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:lang w:val="en-US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深圳市福田区法律援助“馨援计划”律师报名汇总表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单位(盖公章)：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律师事务所</w:t>
      </w:r>
    </w:p>
    <w:tbl>
      <w:tblPr>
        <w:tblStyle w:val="4"/>
        <w:tblW w:w="157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5"/>
        <w:gridCol w:w="850"/>
        <w:gridCol w:w="1850"/>
        <w:gridCol w:w="1900"/>
        <w:gridCol w:w="1850"/>
        <w:gridCol w:w="1650"/>
        <w:gridCol w:w="1550"/>
        <w:gridCol w:w="2025"/>
        <w:gridCol w:w="1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8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4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8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5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7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4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6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份证号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5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执业证号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37" w:lineRule="auto"/>
              <w:ind w:right="25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首次执业时间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37" w:lineRule="auto"/>
              <w:ind w:right="254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及执业年限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7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治面貌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8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入库意愿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7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9" w:lineRule="auto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12"/>
                <w:kern w:val="0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否新报名律师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 w:bidi="ar-SA"/>
        </w:rPr>
        <w:t>（必填）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：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         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联系电话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 w:bidi="ar-SA"/>
        </w:rPr>
        <w:t>（必填）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：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          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是否新签约律所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 w:bidi="ar-SA"/>
        </w:rPr>
        <w:t>（必填）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：是□  否□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时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>间：</w:t>
      </w:r>
      <w:r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default" w:ascii="黑体" w:hAnsi="黑体" w:eastAsia="黑体" w:cs="Times New Roman"/>
          <w:b w:val="0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填写说明：入库意愿应填写“民事”、“刑事”、“行政”，每名律师最多可选择2个方向的律师库，多选、不选的视为报名无效。</w:t>
      </w:r>
    </w:p>
    <w:p/>
    <w:bookmarkEnd w:id="0"/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ZTg4YzViYjVhNGYyMTBkN2RjNDE2ZjdjMTUxMTMifQ=="/>
  </w:docVars>
  <w:rsids>
    <w:rsidRoot w:val="38827EA8"/>
    <w:rsid w:val="15B0643B"/>
    <w:rsid w:val="1DD6056D"/>
    <w:rsid w:val="2CB322E0"/>
    <w:rsid w:val="382E1A77"/>
    <w:rsid w:val="38827EA8"/>
    <w:rsid w:val="3AEC3901"/>
    <w:rsid w:val="3C3A6898"/>
    <w:rsid w:val="4F5E3B59"/>
    <w:rsid w:val="7BE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2023-09-22T07:55:00Z</dcterms:created>
  <dc:creator>何旖琴</dc:creator>
  <cp:lastModifiedBy>Administrator</cp:lastModifiedBy>
  <dcterms:modified xsi:type="dcterms:W3CDTF">2023-11-27T01:25:45Z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E3A0A0E081B3431D8877367E0A7ACFF8</vt:lpwstr>
  </property>
</Properties>
</file>