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关于深圳市福田区政协第六届第三次会议提案《全球时尚新地标 打造顶级网红打卡圣地》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第2023114号的回复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尊敬的林春浩等委员：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你们好！你们在福田区政协六届三次会议上的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提案第2023114号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《全球时尚新地标 打造顶级网红打卡圣地》已收悉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首先感谢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福田区环中心公园活力圈建设和旅游业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的关心和重视，所提建议对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环中心公园活力圈建设和我区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产业发展具有重要的参考价值和指导意义，现将办理情况答复如下：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福田区委区政府将环中心公园活力圈纳入福田区未来30年发展的“三大新引擎”，作为福田区“一轴两翼”中东翼的重点发展区域，并推动活力圈发展纳入全市战略性发展片区，全力推进环中心公园活力圈空间焕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。围绕环中心公园活力圈，我区持续开展推动华强北街区、华富街道田面村及节日大道升级改造，配套全年系列文化、时尚、音乐活动等，促进环中心公园活力圈总体氛围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“旧貌换新颜”。与此同时，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旅游高质量发展对促进消费复苏，推动经济内循环具有重大意义，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2023年是福田区旅游的发展元年。今年以来，市委市政府、区委区政府对此高度重视，多次召开旅游业高质量发展专题会议，明确以打造都市型沉浸式全域旅游示范区为定位，围绕“七个打造”（打造精准定位、打造精彩产品、打造强大平台、打造独特体验、打造政策体系、打造宣推渠道、打造联动机制）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全面提升福田旅游综合竞争力，将福田区加快建成世界级旅游目的地、出发地、消费地。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据不完全统计，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今年上半年，全区游客人数达189.34万人次，较2019年同期增长44%，国内游客接团数达55.9万人次，较2019年同期增长300%。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辖区住宿业营业额20.61亿元，增速40.4%，远超2019年水平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，创下“三个历史新高”。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文化发力，升级打造深圳节日大道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环中心公园活力圈消费势能基础深厚，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拥有多个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消费热点商圈，与福田CBD商圈共同为福田迈向世界级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消费目的地赋能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近年来，福田区持续升级打造“深圳节日大道”项目，项目地址位于福田区福华路，全长1.6公里，集合了福田最主要的商圈、CBD商务集群、文化场地、城市公园等，是国内首个以节日文化为核心的公共文化街区。深圳节日大道以中外传统节日为节点，以文化为核心，以商圈为载体，以美好生活为场景，打造大湾区时尚文旅消费目的地。通过创新体制机制，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搭建政府、商圈、文化资源“三统筹”街区运营机制，形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成深圳节日大道建设“全社会大合唱”，提升各大商业综合体主动组织参与文化艺术活动的积极性，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续亮化美化街区软硬件设施营造夜间温馨氛围、每年700场活动，夜间500场。现场参与人数达到1000万人次。深圳人“节日快乐到节日大道”的都市生活新方式逐渐深入人心。大道获评深圳年度夜间经济“十大地标”之首、粤港澳大湾区旅游业十优大奖，并被百度百科收纳成为首页词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时尚赋能，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建设华强北科技时尚文化特色街区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为进一步高标准建设好环中心公园活力圈，福田区以科技时尚文化赋能，升级更新华强北街区景点，构建国际时尚地标。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一街一路”华强北国际科技时尚文化特色街试点工程，完成华强北赛格科技园外立面一体化改造，建成华强北博物馆、全国首个5G体验街区、国家发改委“双创示范基地”智方舟发布中心及中电智谷国际智能硬件创新中心等重点项目，认定为国家 3A级旅游景区，建设 AAA 级景区管理办公室及游客服务中心。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积极构建特色活动体系，打造华强北活动品牌，探索出一套涵盖科技、消费、音乐、动漫、文化、市集的活动体系，打造“98 音乐节”“深圳国际时尚电玩节”“深圳时装周福田会场”“全民挑战者”“公共文化进商圈”“福田时光乐坊”“华强北科技艺术节”“青少年科技节”等科技时尚文化符号，以全方位的活动注入，不断丰富华强北科技时尚文化特色街区内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制定《华强北科技时尚文化特色街区深化提升工作方案》，进一步突出华强北“中国电子第一街”品牌，打造“中国电子第一街，全球科技时尚地”，通过集聚产业资源，激发商圈活力，提升文化品质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构建立体化、全方位、多格局的文化综合空间，形成以科技和时尚为主题元素的文化特色街区。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3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（三）旅游提质，狂欢月开启都市旅游新篇章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旅游能够带动城市经济的发展，提升城市形象和综合竞争力。依托福田自身资源禀赋和特色，我区以都市型沉浸式全域旅游为定位，以“动感都市，精彩福田”为口号，积极打造福田都市旅游品牌，全面提升福田旅游综合竞争力，加快建成世界级旅游目的地、出发地、消费地。2023年5月，我区举办福田区都市旅游狂欢月活动，并于4月28日举办启动仪式，发布了福田旅游IP卡通形象和六条精品线路，开创了福田旅游的全新局面，为打造都市型沉浸式全域旅游新模式摸索出“福田玩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法”。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形成福田区都市旅游资源清单。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提炼融合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食、住、行、游、购、娱、展、演、赛、美“福田旅游十要素”，制作福田旅游宣传折页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在辖区高铁站、口岸等游客抵深“第一站”派发超万份。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推出两大福田旅游拳头产品。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u w:val="none" w:color="auto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u w:val="none" w:color="auto"/>
          <w:lang w:eastAsia="zh-CN"/>
        </w:rPr>
        <w:t>部通航直升机观光产品、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红胖子观光巴士等我区独有的旅游交通产品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设计福田旅游卡通IP形象大使。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设计“福气”“福鹭”“福潮”“福余”4个福田旅游卡通IP形象，并围绕红树林精神赋予角色定位和性格特征。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推出6条精品旅游线路。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都市潮流低空游、亲子畅享欢乐游、改革开放弄潮游、深港联动两日游、两山联动特色游、福桥联动文化游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 w:color="auto"/>
          <w:lang w:val="en-US" w:eastAsia="zh-CN"/>
        </w:rPr>
        <w:t>打造都市型沉浸式全域旅游新模式，摸索出“福田玩法”。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 w:color="auto"/>
          <w:lang w:val="en-US" w:eastAsia="zh-CN"/>
        </w:rPr>
        <w:t>旅游狂欢月活动期间，各特色线路接待游客14.5万余人。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（一）升级打造节日大道为创新大道、网红大道、艺术大道和消费大道。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持续开展高品质主题文体活动和促消费活动。常态化开展节日大道月历制作，联动商圈推出不少于130场活动。集聚商圈人气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，带动商圈消费，促进旅游旺盛。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持续推进街区氛围营造。</w:t>
      </w:r>
      <w:r>
        <w:rPr>
          <w:rFonts w:hint="eastAsia" w:ascii="仿宋_GB2312" w:eastAsia="仿宋_GB2312"/>
          <w:b w:val="0"/>
          <w:bCs w:val="0"/>
          <w:sz w:val="32"/>
          <w:szCs w:val="44"/>
          <w:u w:val="none"/>
          <w:lang w:val="en-US" w:eastAsia="zh-CN"/>
        </w:rPr>
        <w:t>完善福华路中心商圈夜间经济功能，激活商圈夜间经济。开展2023年深圳光影艺术季福田展区活动，撬动商圈举办主题鲜明的文化艺术展览活动。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持续加强节日大道政企联动协同。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链接周边商业、产业集群，扩大深圳节日大道品牌声量，指导各大商圈，协同政府开展各类文体活动，为各大商圈引流。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继续加大宣传推广。聚焦短视频、辐射图文、互动新玩法等加强宣传推广，打造深圳节日大道IP，营造“到节日大道欢度节日”生活新风尚。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（二）打造华强北街区文旅产业消费标杆。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联合各单位，围绕四季不同特色，月月不同主题，周周不同特点，品牌化组织大型节点活动，常态化组织中型系列活动，不间断组织小型特色活动，进一步夯实华强北主街特色时尚、科技、文化活动体系。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进一步加快文旅产业、商业载体资源导入，打造中心城区具有文化氛围的开放式商业街区。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进一步完善赛格天线设计方案，按照区领导要求，尽快推动艺术装置落地。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（三）打造福田都市型沉浸式全域旅游示范区。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进一步整合全区文旅资源。搭建政企交流平台，强化旅游行业企业间沟通，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建设福田旅游小程序，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通过线上线下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平台整合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全区各类资源开展旅游推介，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建立常态化的文旅商资讯发布推介机制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持续拉动旅游热度。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旅游亮点特色产品再提升。联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动红胖子巴士，串联华强北、中心公园等辖区内标志性景点，推出具有福田特色的联动游套票等旅游产品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建立多层次的线路体系。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加强与小红书、大众点评、抖音等社交平台合作，开发多样化旅游线路，为游客提供多元选择。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发动旅行社结合市场需求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推出亲子游、红色游、研学游、商务游等，积极打造福田都市旅游品牌，全面提升福田旅游综合竞争力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福田区文化广电旅游体育局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月9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日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32355-5ECE-4C69-95E1-EBEA332385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420E23-21CE-4763-8281-706BDFD529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BED70D-E5E0-4BE1-92EB-6D2DF2E6E34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A027CEF-C55F-4350-917B-AFD70B74F95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75FD65D-358C-409B-8ACC-9A017292B2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C9454"/>
    <w:multiLevelType w:val="singleLevel"/>
    <w:tmpl w:val="BF7C94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7EB341"/>
    <w:multiLevelType w:val="singleLevel"/>
    <w:tmpl w:val="FB7EB3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CEBB68"/>
    <w:multiLevelType w:val="singleLevel"/>
    <w:tmpl w:val="0FCEBB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A5AD56D8"/>
    <w:rsid w:val="0F1F3053"/>
    <w:rsid w:val="0F715929"/>
    <w:rsid w:val="20BF28E9"/>
    <w:rsid w:val="43C61679"/>
    <w:rsid w:val="675B74C9"/>
    <w:rsid w:val="A5AD56D8"/>
    <w:rsid w:val="ACEFA5FA"/>
    <w:rsid w:val="E9AF0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PlainText"/>
    <w:basedOn w:val="1"/>
    <w:autoRedefine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</w:rPr>
  </w:style>
  <w:style w:type="paragraph" w:customStyle="1" w:styleId="7">
    <w:name w:val="_Style 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2023-10-13T14:59:00Z</dcterms:created>
  <dc:creator>cuihualin</dc:creator>
  <cp:lastModifiedBy>GHH</cp:lastModifiedBy>
  <dcterms:modified xsi:type="dcterms:W3CDTF">2024-01-03T11:59:31Z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AA298C96F17402F2C6B02C65C2D34202</vt:lpwstr>
  </property>
</Properties>
</file>