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关于深圳市福田区政协第六届第三次会议提案《以元宇宙技术助力“三大新引擎”千行百业，构建良性生态，推动福田产业迈向价值链高端》第2023093号的回复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尊敬的周璇委员：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你们在深圳市福田区政协六届三次会议中的提案：《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以元宇宙技术助力“三大新引擎”千行百业，构建良性生态，推动福田产业迈向价值链高端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》（第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2023093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号）已收悉。</w:t>
      </w:r>
      <w:r>
        <w:rPr>
          <w:rFonts w:hint="eastAsia" w:ascii="仿宋_GB2312" w:eastAsia="仿宋_GB2312"/>
          <w:sz w:val="32"/>
          <w:szCs w:val="32"/>
        </w:rPr>
        <w:t>首先感谢</w:t>
      </w:r>
      <w:r>
        <w:rPr>
          <w:rFonts w:hint="eastAsia" w:ascii="仿宋_GB2312" w:eastAsia="仿宋_GB2312"/>
          <w:sz w:val="32"/>
          <w:szCs w:val="32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</w:rPr>
        <w:t>对福田区</w:t>
      </w:r>
      <w:r>
        <w:rPr>
          <w:rFonts w:hint="eastAsia" w:ascii="仿宋_GB2312" w:eastAsia="仿宋_GB2312"/>
          <w:sz w:val="32"/>
          <w:szCs w:val="32"/>
          <w:lang w:eastAsia="zh-CN"/>
        </w:rPr>
        <w:t>数字经济</w:t>
      </w:r>
      <w:r>
        <w:rPr>
          <w:rFonts w:hint="eastAsia" w:ascii="仿宋_GB2312" w:eastAsia="仿宋_GB2312"/>
          <w:sz w:val="32"/>
          <w:szCs w:val="32"/>
        </w:rPr>
        <w:t>工作的关心和重视，所提建议对我单位具有重要的参考价值和指导意义。我区高度重视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由我局</w:t>
      </w:r>
      <w:r>
        <w:rPr>
          <w:rFonts w:hint="eastAsia" w:ascii="仿宋_GB2312" w:eastAsia="仿宋_GB2312"/>
          <w:sz w:val="32"/>
          <w:szCs w:val="32"/>
          <w:lang w:eastAsia="zh-CN"/>
        </w:rPr>
        <w:t>作为分办单位办理，现我</w:t>
      </w:r>
      <w:r>
        <w:rPr>
          <w:rFonts w:hint="eastAsia" w:ascii="仿宋_GB2312" w:eastAsia="仿宋_GB2312"/>
          <w:sz w:val="32"/>
          <w:szCs w:val="32"/>
        </w:rPr>
        <w:t>局结合实际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情况，将办理情况答复如下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一、总体办理思路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元宇宙是数字经济发展的高阶产物，较数字经济有着更深远的发展前景与应用空间。习近平总书记在党的二十大报告中指出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“加快发展数字经济，促进数字经济和实体经济深度融合”。新一代信息技术与各产业结合形成数字化生产力和数字经济，是现代化经济体系发展的重要方向。深圳市政府于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日印发《加快智慧城市和数字政府建设的若干意见》，提出“到 2025 年，深圳将打造具有深度学习能力的城市智能体，成为全球新型智慧城市标杆和‘数字中国’城市典范”。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以“双区驱动”为契机，围绕高质量发展的社会主义现代化典范城区建设，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以元宇宙技术为驱动引擎，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高质量建设数字创意产业集群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，为深圳打造全国数字创意产业创新发展高地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贡献“福田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二、具体办理措施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根据代表所提建议，我局已于今年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月成立福田区文化广电旅游体育局办理202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年度人大建议和政协提案领导小组，并拟定办理方案，现将具体工作开展情况回复如下：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文化链接科技，推动元宇宙与文化产业融合发展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ind w:right="0"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加快建设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AIGC产业园区，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深入了解AIGC产业发展现状，区领导率队赴杭州考察首家AIGC产业园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，积极对接AIGC领域头部企业来华，推动落地建设AIGC产业园，聚焦智能生成数字人、智能创作视频、智能激活IP等元宇宙领域，</w:t>
      </w:r>
      <w:r>
        <w:rPr>
          <w:rFonts w:hint="eastAsia" w:ascii="仿宋_GB2312" w:hAnsi="华文仿宋" w:eastAsia="仿宋_GB2312" w:cs="仿宋"/>
          <w:sz w:val="32"/>
          <w:szCs w:val="32"/>
          <w:lang w:val="en-US" w:eastAsia="zh-CN"/>
        </w:rPr>
        <w:t>形成产业集聚效应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ind w:right="0" w:firstLine="643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聚焦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文化创意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领域，推动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华强北博物馆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藏品数字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化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，华强北博物馆已通过鉴定的备案藏品目前已全部录入到“华强北博物馆藏品备案系统”中，实现藏品数字化全覆盖。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ind w:right="0"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加强文化与科技深度融合，结合云展厅云展览技术，通过文博会大型展示平台，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利用新一代信息技术、沉浸式体验，将福田优质文化创意产业资源汇集“云端”，打造“线上”元宇宙展厅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，丰富福田区文化展览数字化应用场景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构建福田区数字创意产业“六大组团”格局，打造环中心公园活力数字引擎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shd w:val="clear" w:color="auto" w:fill="FFFFFF"/>
          <w:lang w:eastAsia="zh-CN"/>
        </w:rPr>
        <w:t>加强规划引领，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施《福田区培育数字创意产业集群行动计划（2022—2025年）》，聚焦打造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“创意设计总部组团”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内容生产组团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数字技术应用组团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数字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创新组团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数字设备创新组团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创意媒介创新组团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”，强化头部企业招引能力，完善数字创意产业链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加快培育壮大数字创意产业集群为发展动能，推动优质数字创意企业持续落户福田，精准匹配与招引多元化业态，丰富华强北科技时尚文化内涵，探索打造福田区AIGC产业园区，为元宇宙项目落户提供高端要素支持。探索打造“数字消费+场景构建+虚实共生+全域旅游+产业赋能”数字文旅投建运管平台，进一步探索元宇宙、VR/AR等新兴产业发展，进一步提升沉浸式文化创意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highlight w:val="none"/>
          <w:lang w:val="en-US" w:eastAsia="zh-CN" w:bidi="ar-SA"/>
        </w:rPr>
        <w:t>特色活动升级元宇宙文旅场景。今年1月，我局联合头部视频平台B站在华强北步行街北段举办以“穿梭星次元，潮创华强北”为主题的“哔哩哔哩——哔游之地·深圳华强北站活动”。打造元宇宙主IP形象，定制4米高“哔哩哔哩”华强北专属小电视装置，突出电子、科技、潮流特色。推出八款华强北专属元宇宙虚拟偶像，联动华强北八景打卡，将元宇宙模式、华强北文化与动漫元素深度融合。引入B站虚拟偶像现场表演，打造虚拟现实交互场景，发挥华强北电子科技属性，探索打造元宇宙步行街，开启“元宇宙+文旅”体验新时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ind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构建文化创意全要素支撑体系，打造数字文化产业高地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加强园区管理，积极实施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《福田区文化、旅游、体育产业园区（专业楼宇）认定与管理办法》，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加快推进数字文化产业园区认定，发挥中国（深圳）新媒体广告产业园等集聚优势，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积极拓展数字创意产业发展空间。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造产业空间一体化信息服务平台，以福田区文化创意产业园区为试点，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实现空间的实时动态监测，以互联网创新模式破解地域限制，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加快建设数字创意优质孵化环境和发展平台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制定出台《深圳市福田区支持现代时尚与数字创意产业集群发展若干措施》，推出元宇宙建设支持、场景应用支持和体验区建设支持，支持数字创意企业搭建虚拟演播室、动作捕捉系统、算力等技术平台，对企业建设的智慧文旅、虚拟办公、UGC（用户创造内容）内容创作、三维仿真、数字艺术等元宇宙场景项目提供支持，鼓励企业在区内建设沉浸式元宇宙体验中心（展厅），提升企业发展元宇宙积极性。迭代《深圳市福田区文化创意产业发展若干措施》，提供智慧文旅建设支持，支持企业运用数字全息、VR等技术发展全景旅游、沉浸式旅游等虚拟现实交互旅游场景，推动打造“元文旅”景点，形成搭建平台、打造应用场景、建设体验中心多点位支撑体系，助力打造元宇宙发展生态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下一步，我局将在全面梳理数字创意产业集群的基础上，树立集群发展思维，划分文化产业细分领域，进一步提升产业聚集力、科技创新力、内容原创力。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（一）持续性做好产业规划引领和落地实施，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按照三级规划全面落实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数字创意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产业布局，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优化数字创意“六大组团”空间布局，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着力提升高品质数字内容供给能力。推动游戏动漫、数字文学、数字影视、数字音乐、数字演艺等创新繁荣，推动网络游戏与电子竞技、元宇宙等产业融合发展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（二）矩阵化挖掘产业空间资源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增量提质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打造一批专业楼宇园区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对现有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园区的资源整合和要素提升，推动园区高端化、专业化转型，打造特色影视产业园和演艺文化聚集区。促进数字创意“福田IP”打造，进一步完善优化网络视听创新基地建设运营模式。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（三）清单式开展招商引资和招才引智，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常态化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开展广领域、大范围、多形式的双招双引工作，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u w:val="none" w:color="auto"/>
          <w:lang w:val="en-US" w:eastAsia="zh-CN" w:bidi="ar-SA"/>
        </w:rPr>
        <w:t>聚焦数字创意等领域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着力锻造数字创意企业梯队，推动形成“数字创意新兴骨干企业群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专精特新企业群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新型研发机构群”的企业生态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持续推动港湾影视集团落户福田。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以更完备政策、更低成本空间、更优质的服务措施，为入驻企业提供高端要素支持。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5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再次感谢你们对福田数字文化产业的关心和支持，希望你们能一如既往地予以关注和支持，多提宝贵意见和建议。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9" w:lineRule="exact"/>
        <w:ind w:right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9" w:lineRule="exact"/>
        <w:ind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（联系人：刘轩逸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，联系电话：83131030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420" w:firstLine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2FBEF-5953-40DA-8C59-4AB5E8033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40F3EE-1E32-45C4-AA3D-24CDFD5576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EF5365-2202-47B1-A0FE-66BAEFE763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4130E1-5302-4DC4-94FA-AE29927BC5B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DE0561F0-C846-4D89-AA2B-0E6291568F4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D59BEFB-22FE-4EAE-AB4C-40CA5436AF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FCBC278-2CCF-4CEA-95B1-F181075C5CA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AD21E00-AE1E-4532-A4E6-D5496592A9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202553C"/>
    <w:rsid w:val="020E16CC"/>
    <w:rsid w:val="04000115"/>
    <w:rsid w:val="0B00275A"/>
    <w:rsid w:val="0D10368B"/>
    <w:rsid w:val="0D331FB1"/>
    <w:rsid w:val="10052724"/>
    <w:rsid w:val="11127496"/>
    <w:rsid w:val="13986361"/>
    <w:rsid w:val="140F3B77"/>
    <w:rsid w:val="14A81D05"/>
    <w:rsid w:val="15920C6F"/>
    <w:rsid w:val="16D50F9F"/>
    <w:rsid w:val="17DB64C0"/>
    <w:rsid w:val="18050D6E"/>
    <w:rsid w:val="18A720B1"/>
    <w:rsid w:val="1B793466"/>
    <w:rsid w:val="1C677A2A"/>
    <w:rsid w:val="1C7262CA"/>
    <w:rsid w:val="1EEA0695"/>
    <w:rsid w:val="210B489E"/>
    <w:rsid w:val="22D65D39"/>
    <w:rsid w:val="23534B18"/>
    <w:rsid w:val="275C5ED3"/>
    <w:rsid w:val="27706D80"/>
    <w:rsid w:val="283633A4"/>
    <w:rsid w:val="2CC36F96"/>
    <w:rsid w:val="312F0CA4"/>
    <w:rsid w:val="3389153C"/>
    <w:rsid w:val="33F97836"/>
    <w:rsid w:val="3430381C"/>
    <w:rsid w:val="34AA0FEF"/>
    <w:rsid w:val="351A35E2"/>
    <w:rsid w:val="39FA4F4D"/>
    <w:rsid w:val="39FA6E4D"/>
    <w:rsid w:val="3A0D1336"/>
    <w:rsid w:val="3A3E15AA"/>
    <w:rsid w:val="3A513529"/>
    <w:rsid w:val="3AAA2729"/>
    <w:rsid w:val="3B7E65DF"/>
    <w:rsid w:val="3BB94A2B"/>
    <w:rsid w:val="3C484138"/>
    <w:rsid w:val="3C9839FE"/>
    <w:rsid w:val="3D6C12C9"/>
    <w:rsid w:val="3D711A7D"/>
    <w:rsid w:val="3FDE66C8"/>
    <w:rsid w:val="416E4A83"/>
    <w:rsid w:val="42C96F44"/>
    <w:rsid w:val="43483295"/>
    <w:rsid w:val="44C268CC"/>
    <w:rsid w:val="453D1582"/>
    <w:rsid w:val="4B521169"/>
    <w:rsid w:val="4B6E3EE4"/>
    <w:rsid w:val="4E9B57A4"/>
    <w:rsid w:val="511A08DC"/>
    <w:rsid w:val="51F92FF6"/>
    <w:rsid w:val="52971AAA"/>
    <w:rsid w:val="52E84231"/>
    <w:rsid w:val="53E35AA9"/>
    <w:rsid w:val="540073AC"/>
    <w:rsid w:val="5671166D"/>
    <w:rsid w:val="56B60B26"/>
    <w:rsid w:val="58861734"/>
    <w:rsid w:val="588C3A6A"/>
    <w:rsid w:val="59FEC8C6"/>
    <w:rsid w:val="5A627A3B"/>
    <w:rsid w:val="5C443A4E"/>
    <w:rsid w:val="5D5C6F0F"/>
    <w:rsid w:val="5DDC2505"/>
    <w:rsid w:val="5E095983"/>
    <w:rsid w:val="5FA73B84"/>
    <w:rsid w:val="610B6396"/>
    <w:rsid w:val="62505B00"/>
    <w:rsid w:val="62AA1C3D"/>
    <w:rsid w:val="63D3742B"/>
    <w:rsid w:val="641C23A5"/>
    <w:rsid w:val="6476249A"/>
    <w:rsid w:val="657B1145"/>
    <w:rsid w:val="661875B5"/>
    <w:rsid w:val="677D38DE"/>
    <w:rsid w:val="69603FEA"/>
    <w:rsid w:val="69A2220A"/>
    <w:rsid w:val="6AB150FA"/>
    <w:rsid w:val="6BF20C3A"/>
    <w:rsid w:val="6C4E518B"/>
    <w:rsid w:val="6F9318EE"/>
    <w:rsid w:val="6FC8F239"/>
    <w:rsid w:val="70134A15"/>
    <w:rsid w:val="7067318A"/>
    <w:rsid w:val="70FB6FA7"/>
    <w:rsid w:val="721B642B"/>
    <w:rsid w:val="729306A5"/>
    <w:rsid w:val="74C64279"/>
    <w:rsid w:val="770C6145"/>
    <w:rsid w:val="772E4630"/>
    <w:rsid w:val="77D74F4B"/>
    <w:rsid w:val="78C37548"/>
    <w:rsid w:val="7ADF7E46"/>
    <w:rsid w:val="7CC34D6E"/>
    <w:rsid w:val="7D311639"/>
    <w:rsid w:val="7D4B45A2"/>
    <w:rsid w:val="7D927C72"/>
    <w:rsid w:val="7EB24FCF"/>
    <w:rsid w:val="7ED33FE6"/>
    <w:rsid w:val="7FBB909E"/>
    <w:rsid w:val="DF358F36"/>
    <w:rsid w:val="DF7FD1A1"/>
    <w:rsid w:val="DFDA71E6"/>
    <w:rsid w:val="E575F12F"/>
    <w:rsid w:val="F0FC836B"/>
    <w:rsid w:val="FADB353A"/>
    <w:rsid w:val="FAFEA7CD"/>
    <w:rsid w:val="FD7FDAC1"/>
    <w:rsid w:val="FDFFA0D1"/>
    <w:rsid w:val="FE33CC04"/>
    <w:rsid w:val="FEB72E0E"/>
    <w:rsid w:val="FFA7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 w:cs="Times New Roman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rFonts w:ascii="宋体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autoRedefine/>
    <w:qFormat/>
    <w:uiPriority w:val="0"/>
    <w:rPr>
      <w:color w:val="292929"/>
      <w:u w:val="none"/>
    </w:rPr>
  </w:style>
  <w:style w:type="character" w:styleId="13">
    <w:name w:val="Hyperlink"/>
    <w:basedOn w:val="9"/>
    <w:qFormat/>
    <w:uiPriority w:val="0"/>
    <w:rPr>
      <w:color w:val="292929"/>
      <w:u w:val="none"/>
    </w:rPr>
  </w:style>
  <w:style w:type="character" w:styleId="14">
    <w:name w:val="HTML Code"/>
    <w:basedOn w:val="9"/>
    <w:autoRedefine/>
    <w:qFormat/>
    <w:uiPriority w:val="0"/>
    <w:rPr>
      <w:rFonts w:ascii="Courier New" w:hAnsi="Courier New"/>
      <w:sz w:val="20"/>
    </w:rPr>
  </w:style>
  <w:style w:type="paragraph" w:customStyle="1" w:styleId="15">
    <w:name w:val="默认段落字体 Para Char Char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longqihuan7</dc:creator>
  <cp:lastModifiedBy>GHH</cp:lastModifiedBy>
  <cp:lastPrinted>2023-10-13T11:37:00Z</cp:lastPrinted>
  <dcterms:modified xsi:type="dcterms:W3CDTF">2024-01-03T12:04:47Z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FA500F6BB965573CE3A0276578DB51C4</vt:lpwstr>
  </property>
</Properties>
</file>