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附件8</w:t>
      </w:r>
    </w:p>
    <w:p>
      <w:pPr>
        <w:keepNext/>
        <w:keepLines/>
        <w:spacing w:before="260" w:after="260" w:line="579" w:lineRule="exact"/>
        <w:ind w:firstLine="198" w:firstLineChars="45"/>
        <w:jc w:val="center"/>
        <w:outlineLvl w:val="1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项目预算表</w:t>
      </w:r>
    </w:p>
    <w:p>
      <w:pPr>
        <w:autoSpaceDE w:val="0"/>
        <w:autoSpaceDN w:val="0"/>
        <w:adjustRightInd w:val="0"/>
        <w:snapToGrid w:val="0"/>
        <w:spacing w:line="579" w:lineRule="exact"/>
        <w:ind w:left="-283" w:leftChars="-135"/>
        <w:jc w:val="right"/>
        <w:rPr>
          <w:rFonts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宋体"/>
          <w:kern w:val="0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单位：万元</w:t>
      </w:r>
    </w:p>
    <w:tbl>
      <w:tblPr>
        <w:tblStyle w:val="3"/>
        <w:tblW w:w="102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25"/>
        <w:gridCol w:w="4123"/>
        <w:gridCol w:w="1582"/>
        <w:gridCol w:w="1179"/>
        <w:gridCol w:w="1220"/>
        <w:gridCol w:w="9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2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科目名称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合计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年度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12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年度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9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.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>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一、项目直接费用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2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1、设备费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2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840" w:firstLineChars="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其中：设备购置费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2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2、业务费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2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3、劳务费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12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二、项目间接费用合计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三、其他资金来源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2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1、自筹资金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2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2、其他资金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12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四、合计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79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autoSpaceDE w:val="0"/>
              <w:autoSpaceDN w:val="0"/>
              <w:rPr>
                <w:rFonts w:ascii="宋体" w:hAnsi="Times New Roman" w:eastAsia="宋体" w:cs="Times New Roman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</w:rPr>
        <w:t>注：请按照项目研究实际需要合理填写各科目预算金额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有合作单位的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合作单位应分别单独编报项目预算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F5432"/>
    <w:rsid w:val="BFE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tLeast"/>
      <w:ind w:firstLine="200" w:firstLineChars="200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2022-10-31T14:46:00Z</dcterms:created>
  <dc:creator>caoli</dc:creator>
  <cp:lastModifiedBy>caoli</cp:lastModifiedBy>
  <dcterms:modified xsi:type="dcterms:W3CDTF">2022-10-31T14:46:54Z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