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</w:p>
    <w:p>
      <w:pPr>
        <w:pStyle w:val="7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pageBreakBefore w:val="0"/>
        <w:shd w:val="clear"/>
        <w:kinsoku/>
        <w:wordWrap/>
        <w:overflowPunct/>
        <w:topLinePunct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福田区城市管理和综合执法局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福田区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政协六届三次会议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委员提案</w:t>
      </w:r>
    </w:p>
    <w:p>
      <w:pPr>
        <w:pStyle w:val="7"/>
        <w:pageBreakBefore w:val="0"/>
        <w:shd w:val="clear"/>
        <w:kinsoku/>
        <w:wordWrap/>
        <w:overflowPunct/>
        <w:topLinePunct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2023146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号的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答复</w:t>
      </w:r>
    </w:p>
    <w:p>
      <w:pPr>
        <w:pageBreakBefore w:val="0"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尊敬的陈哲（等）委员：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您提出的《关于提升福田城区公园环境品质的若干建议》（第2023146号）收悉。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首先非常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感谢您对我区城市管理工作的支持和关心，现将有关办理情况答复如下：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一、关于改造莲花山报缘亭事宜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莲花山公园为市管公园，由市公园管理中心管理，针对莲花山公园“报缘亭”油漆剥落问题，我局第一时间与市公园管理中心进行了联系沟通。市公园管理中心已要求莲花山公园管理处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对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报缘亭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整体刷新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，已于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6月完成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全部刷新工作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。此外，市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公园管理中心正在开展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该亭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附近的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公厕改造，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计划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待公厕改造完工后，对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周边环境进行整体提升，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届时将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统筹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解决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入亭路径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单一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游客往返拥挤问题。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二、关于改造笔架山公园微景观事宜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笔架山公园也属市管公园，由市公园管理中心管理。根据市政府工作部署，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笔架山公园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品质提升工作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目前由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福田区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政府组织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实施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。待区政府启动笔架山公园品质提升工作时，我局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将积极与建设单位沟通对接，努力推动在笔俊峰、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笔冠峰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布置红色教育图片展、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生态环境科普图片展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，一并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纳入笔架山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公园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品质提升工程统筹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规划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，进一步提升笔架山公园微景观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三、关于</w:t>
      </w: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改造鸿浩阁的社区公园</w:t>
      </w: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事宜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经与您沟通核实，提案中的鸿浩阁社区公园也即下梅林文体公园，目前由属地街道梅林街道办负责管养。针对公园内双语标识存在拼写错误的问题，我局第一时间与梅林街道办进行了现场调研，已对公园所有双语标识进行全面排查，并将排查出的错误标识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进行拆除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。后续，将推进更正完善工作。此外，我局计划实施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下梅林文体公园改造升级，通过完善公园服务功能，注入新的活力，将其打造成为兼具文化艺术与休闲运动功能的下梅林艺术运动公园，为周边居民、周边学生提供生活艺术熏陶、文化体育活动的场所。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目前已完成总体改造设计方案，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下一步将广泛收集更多市民意见，优化下梅林文体公园改造设计方案，在符合广大群众需求的基础上，精雕细琢、深入研究，将其打造成为精品工程。</w:t>
      </w:r>
    </w:p>
    <w:p>
      <w:pPr>
        <w:pageBreakBefore w:val="0"/>
        <w:widowControl/>
        <w:shd w:val="clear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其中，目前设计方案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计划从五个方面进行改造：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完善功能分区，提高空间利用率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按不同功能对园内进行系统分区，设置林下休息区、艺术展示区、文体运动区、儿童活动区、老年活动区等，完善园区使用功能，为居民提供优质舒适的绿地空间。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更新老旧设施，完善全龄化服务配套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在保留原有门球场、网球场及其他运动设施的基础上，更新或完善全龄友好的服务配套：如全园健康乐跑环，自然探索主题儿童游戏场，以社区聚会、邻里交流、阅读休闲、棋牌康乐为主题的荔云乐台等。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合理整合场地，消除安全隐患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有效利用现状零散硬质场地，科学合理进行整合。如改善园区道路系统，加长全园交通大循环，活化局部道路小循环；设置主园路、次园路、文体艺术径、儿童运动跑道等。对园内基础设施进行升级改造，满足无障碍交通需求，完善台阶提示要求，消除园区安全隐患。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增加出入口，营造公园特色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改造提升旧有出入口，增设北侧、东侧的2个出入口，方便周围居民进入，增强公园的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畅通性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以林下空间疏朗通透、风格现代简洁、艺术创新独特、自然生态友好为设计特色，植入特色荔枝IP与文化故事线，将艺术与运动进行一体化融合，实现整体化、艺术化、独创化与生活化的有机结合，推动周边居民生活方式的变化，让城市的幸福感被居民触摸与感知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五是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加强生态多样性，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做到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林下简洁疏朗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eastAsia="zh-CN"/>
          <w14:textFill>
            <w14:solidFill>
              <w14:schemeClr w14:val="tx1"/>
            </w14:solidFill>
          </w14:textFill>
        </w:rPr>
        <w:t>全园保留现状荔枝树，梳理林下绿地空间，遵循外密内疏布置原则，将耐荫草地与灌木有机结合，适当增加林下耐荫植被品种。同时，在公园中心区域设置林下休闲草坪区，为居民提供多样化休闲场所，促进人与自然和谐统一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  <w:t>再次感谢您对我区城市管理工作的关心和支持，恳请您继续提出宝贵意见和建议。</w:t>
      </w:r>
    </w:p>
    <w:p>
      <w:pPr>
        <w:rPr>
          <w:rFonts w:hint="eastAsia" w:ascii="仿宋_GB2312" w:hAnsi="宋体" w:eastAsia="仿宋_GB2312" w:cs="宋体"/>
          <w:color w:val="000000" w:themeColor="text1"/>
          <w:kern w:val="0"/>
          <w:sz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6" w:firstLineChars="902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深圳市福田区城市管理和综合执法局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6" w:firstLineChars="1302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2023年8月 日</w:t>
      </w:r>
    </w:p>
    <w:p>
      <w:pPr>
        <w:pageBreakBefore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center"/>
        <w:textAlignment w:val="auto"/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系人：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郝佳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，联系电话：8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3151033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revisionView w:markup="0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B819B"/>
    <w:rsid w:val="15E44330"/>
    <w:rsid w:val="4FBB819B"/>
    <w:rsid w:val="6A9D90FD"/>
    <w:rsid w:val="6BA73C8E"/>
    <w:rsid w:val="6F2F75CC"/>
    <w:rsid w:val="773F9F8F"/>
    <w:rsid w:val="7FFFDD08"/>
    <w:rsid w:val="95FFE74A"/>
    <w:rsid w:val="BEFD532E"/>
    <w:rsid w:val="CBF899AF"/>
    <w:rsid w:val="F5AB6676"/>
    <w:rsid w:val="F7FA907E"/>
    <w:rsid w:val="F9FF78EF"/>
    <w:rsid w:val="FC6FF75E"/>
    <w:rsid w:val="FDFB6C54"/>
    <w:rsid w:val="FDFD66A5"/>
    <w:rsid w:val="FFBF7059"/>
    <w:rsid w:val="FFFEE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  <w:style w:type="paragraph" w:styleId="3">
    <w:name w:val="heading 2"/>
    <w:next w:val="1"/>
    <w:unhideWhenUsed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qFormat/>
    <w:uiPriority w:val="0"/>
    <w:pPr>
      <w:widowControl w:val="0"/>
      <w:ind w:firstLine="420" w:firstLineChars="100"/>
      <w:jc w:val="center"/>
    </w:pPr>
    <w:rPr>
      <w:rFonts w:ascii="Calibri" w:hAnsi="Calibri" w:eastAsia="宋体" w:cs="宋体"/>
      <w:kern w:val="2"/>
      <w:sz w:val="44"/>
      <w:szCs w:val="21"/>
      <w:lang w:val="en-US" w:eastAsia="zh-CN" w:bidi="ar-SA"/>
    </w:rPr>
  </w:style>
  <w:style w:type="paragraph" w:styleId="4">
    <w:name w:val="Body Text"/>
    <w:next w:val="1"/>
    <w:unhideWhenUsed/>
    <w:qFormat/>
    <w:uiPriority w:val="99"/>
    <w:pPr>
      <w:widowControl w:val="0"/>
      <w:jc w:val="center"/>
    </w:pPr>
    <w:rPr>
      <w:rFonts w:ascii="宋体" w:hAnsi="等线" w:eastAsia="宋体" w:cs="宋体"/>
      <w:kern w:val="2"/>
      <w:sz w:val="44"/>
      <w:szCs w:val="21"/>
      <w:lang w:val="en-US" w:eastAsia="zh-CN" w:bidi="ar-SA"/>
    </w:rPr>
  </w:style>
  <w:style w:type="paragraph" w:customStyle="1" w:styleId="7">
    <w:name w:val="p0"/>
    <w:qFormat/>
    <w:uiPriority w:val="0"/>
    <w:pPr>
      <w:widowControl/>
      <w:jc w:val="both"/>
    </w:pPr>
    <w:rPr>
      <w:rFonts w:hint="eastAsia" w:ascii="等线" w:hAnsi="等线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2023-08-01T15:12:00Z</dcterms:created>
  <dc:creator>钟燕</dc:creator>
  <cp:lastModifiedBy>张艳艳</cp:lastModifiedBy>
  <dcterms:modified xsi:type="dcterms:W3CDTF">2023-08-02T16:18:44Z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