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95DD" w14:textId="77777777" w:rsidR="001271AC" w:rsidRDefault="00863D6D">
      <w:pPr>
        <w:pStyle w:val="1"/>
        <w:widowControl/>
        <w:spacing w:line="560" w:lineRule="exact"/>
        <w:jc w:val="center"/>
        <w:rPr>
          <w:rFonts w:ascii="方正小标宋_GBK" w:eastAsia="方正小标宋_GBK" w:hAnsi="方正小标宋_GBK" w:cs="方正小标宋_GBK" w:hint="default"/>
          <w:b w:val="0"/>
          <w:bCs/>
          <w:sz w:val="44"/>
          <w:szCs w:val="44"/>
        </w:rPr>
      </w:pPr>
      <w:r>
        <w:rPr>
          <w:rFonts w:ascii="方正小标宋_GBK" w:eastAsia="方正小标宋_GBK" w:hAnsi="方正小标宋_GBK" w:cs="方正小标宋_GBK"/>
          <w:b w:val="0"/>
          <w:bCs/>
          <w:sz w:val="44"/>
          <w:szCs w:val="44"/>
        </w:rPr>
        <w:t>福田区科技创新局</w:t>
      </w:r>
      <w:r>
        <w:rPr>
          <w:rFonts w:ascii="方正小标宋_GBK" w:eastAsia="方正小标宋_GBK" w:hAnsi="方正小标宋_GBK" w:cs="方正小标宋_GBK"/>
          <w:b w:val="0"/>
          <w:bCs/>
          <w:sz w:val="44"/>
          <w:szCs w:val="44"/>
        </w:rPr>
        <w:t>委托第三方机构开展</w:t>
      </w:r>
    </w:p>
    <w:p w14:paraId="206E19F3" w14:textId="77777777" w:rsidR="001271AC" w:rsidRDefault="00863D6D">
      <w:pPr>
        <w:pStyle w:val="1"/>
        <w:widowControl/>
        <w:spacing w:line="560" w:lineRule="exact"/>
        <w:jc w:val="center"/>
        <w:rPr>
          <w:rFonts w:ascii="方正小标宋_GBK" w:eastAsia="方正小标宋_GBK" w:hAnsi="方正小标宋_GBK" w:cs="方正小标宋_GBK" w:hint="default"/>
          <w:b w:val="0"/>
          <w:bCs/>
          <w:sz w:val="44"/>
          <w:szCs w:val="44"/>
        </w:rPr>
      </w:pPr>
      <w:r>
        <w:rPr>
          <w:rFonts w:ascii="方正小标宋_GBK" w:eastAsia="方正小标宋_GBK" w:hAnsi="方正小标宋_GBK" w:cs="方正小标宋_GBK"/>
          <w:b w:val="0"/>
          <w:bCs/>
          <w:sz w:val="44"/>
          <w:szCs w:val="44"/>
        </w:rPr>
        <w:t>2022</w:t>
      </w:r>
      <w:r>
        <w:rPr>
          <w:rFonts w:ascii="方正小标宋_GBK" w:eastAsia="方正小标宋_GBK" w:hAnsi="方正小标宋_GBK" w:cs="方正小标宋_GBK"/>
          <w:b w:val="0"/>
          <w:bCs/>
          <w:sz w:val="44"/>
          <w:szCs w:val="44"/>
        </w:rPr>
        <w:t>年厦门软件和信息服务业专项招商引资活动服务的采购需求</w:t>
      </w:r>
    </w:p>
    <w:p w14:paraId="3AE650E0" w14:textId="77777777" w:rsidR="001271AC" w:rsidRDefault="001271AC">
      <w:pPr>
        <w:pStyle w:val="2"/>
        <w:spacing w:before="0" w:after="0" w:line="360" w:lineRule="auto"/>
        <w:jc w:val="both"/>
        <w:rPr>
          <w:rFonts w:ascii="仿宋" w:eastAsia="仿宋" w:hAnsi="仿宋" w:cs="仿宋"/>
          <w:sz w:val="32"/>
          <w:szCs w:val="32"/>
        </w:rPr>
      </w:pPr>
    </w:p>
    <w:p w14:paraId="30B973CC" w14:textId="77777777" w:rsidR="001271AC" w:rsidRDefault="00863D6D">
      <w:pPr>
        <w:pStyle w:val="2"/>
        <w:numPr>
          <w:ilvl w:val="0"/>
          <w:numId w:val="1"/>
        </w:numPr>
        <w:spacing w:before="0" w:after="0" w:line="560" w:lineRule="exact"/>
        <w:ind w:firstLineChars="200" w:firstLine="643"/>
        <w:jc w:val="both"/>
        <w:rPr>
          <w:rFonts w:ascii="仿宋" w:eastAsia="仿宋" w:hAnsi="仿宋" w:cs="仿宋"/>
          <w:sz w:val="32"/>
          <w:szCs w:val="32"/>
        </w:rPr>
      </w:pPr>
      <w:r>
        <w:rPr>
          <w:rFonts w:ascii="仿宋" w:eastAsia="仿宋" w:hAnsi="仿宋" w:cs="仿宋" w:hint="eastAsia"/>
          <w:sz w:val="32"/>
          <w:szCs w:val="32"/>
        </w:rPr>
        <w:t>采购</w:t>
      </w:r>
      <w:r>
        <w:rPr>
          <w:rFonts w:ascii="仿宋" w:eastAsia="仿宋" w:hAnsi="仿宋" w:cs="仿宋" w:hint="eastAsia"/>
          <w:sz w:val="32"/>
          <w:szCs w:val="32"/>
        </w:rPr>
        <w:t>项目概况</w:t>
      </w:r>
    </w:p>
    <w:p w14:paraId="559C2B74" w14:textId="1C06C646" w:rsidR="001271AC" w:rsidRDefault="00863D6D">
      <w:pPr>
        <w:ind w:firstLine="640"/>
        <w:rPr>
          <w:rFonts w:ascii="仿宋" w:eastAsia="仿宋" w:hAnsi="仿宋" w:cs="仿宋"/>
          <w:sz w:val="32"/>
          <w:szCs w:val="32"/>
        </w:rPr>
      </w:pPr>
      <w:r>
        <w:rPr>
          <w:rFonts w:ascii="仿宋" w:eastAsia="仿宋" w:hAnsi="仿宋" w:cs="仿宋" w:hint="eastAsia"/>
          <w:sz w:val="32"/>
          <w:szCs w:val="32"/>
        </w:rPr>
        <w:t>为</w:t>
      </w:r>
      <w:r>
        <w:rPr>
          <w:rFonts w:ascii="仿宋" w:eastAsia="仿宋" w:hAnsi="仿宋" w:cs="仿宋" w:hint="eastAsia"/>
          <w:sz w:val="32"/>
          <w:szCs w:val="32"/>
        </w:rPr>
        <w:t>贯彻落实</w:t>
      </w:r>
      <w:r>
        <w:rPr>
          <w:rFonts w:ascii="仿宋" w:eastAsia="仿宋" w:hAnsi="仿宋" w:cs="仿宋" w:hint="eastAsia"/>
          <w:sz w:val="32"/>
          <w:szCs w:val="32"/>
        </w:rPr>
        <w:t>党的二十大精神关于</w:t>
      </w:r>
      <w:r>
        <w:rPr>
          <w:rFonts w:ascii="仿宋" w:eastAsia="仿宋" w:hAnsi="仿宋" w:cs="仿宋" w:hint="eastAsia"/>
          <w:sz w:val="32"/>
          <w:szCs w:val="32"/>
        </w:rPr>
        <w:t>经济社会发展，着力推动高质量发展，主动构建新发展格局</w:t>
      </w:r>
      <w:r>
        <w:rPr>
          <w:rFonts w:ascii="仿宋" w:eastAsia="仿宋" w:hAnsi="仿宋" w:cs="仿宋" w:hint="eastAsia"/>
          <w:sz w:val="32"/>
          <w:szCs w:val="32"/>
        </w:rPr>
        <w:t>，</w:t>
      </w:r>
      <w:r>
        <w:rPr>
          <w:rFonts w:ascii="仿宋" w:eastAsia="仿宋" w:hAnsi="仿宋" w:cs="仿宋" w:hint="eastAsia"/>
          <w:sz w:val="32"/>
          <w:szCs w:val="32"/>
        </w:rPr>
        <w:t>招大商、招好商、招优商，为福田区软件产业发展稳增长、强后劲</w:t>
      </w:r>
      <w:r>
        <w:rPr>
          <w:rFonts w:ascii="仿宋" w:eastAsia="仿宋" w:hAnsi="仿宋" w:cs="仿宋" w:hint="eastAsia"/>
          <w:sz w:val="32"/>
          <w:szCs w:val="32"/>
        </w:rPr>
        <w:t>。</w:t>
      </w:r>
      <w:r>
        <w:rPr>
          <w:rFonts w:ascii="仿宋" w:eastAsia="仿宋" w:hAnsi="仿宋" w:cs="仿宋" w:hint="eastAsia"/>
          <w:sz w:val="32"/>
          <w:szCs w:val="32"/>
        </w:rPr>
        <w:t>经前期调研，我局拟委托第三方招商服务机构面向厦门软件和信息服务业招商，并对有关服务进行采购。</w:t>
      </w:r>
    </w:p>
    <w:p w14:paraId="633BF2E1" w14:textId="77777777" w:rsidR="001271AC" w:rsidRDefault="00863D6D">
      <w:pPr>
        <w:pStyle w:val="a8"/>
        <w:widowControl/>
        <w:spacing w:beforeAutospacing="0" w:afterAutospacing="0" w:line="560" w:lineRule="exact"/>
        <w:ind w:firstLineChars="200" w:firstLine="640"/>
        <w:rPr>
          <w:rFonts w:ascii="仿宋" w:eastAsia="仿宋" w:hAnsi="仿宋" w:cs="仿宋"/>
          <w:kern w:val="2"/>
          <w:sz w:val="32"/>
          <w:szCs w:val="32"/>
        </w:rPr>
      </w:pPr>
      <w:r>
        <w:rPr>
          <w:rFonts w:ascii="仿宋" w:eastAsia="仿宋" w:hAnsi="仿宋" w:cs="仿宋" w:hint="eastAsia"/>
          <w:kern w:val="2"/>
          <w:sz w:val="32"/>
          <w:szCs w:val="32"/>
        </w:rPr>
        <w:t>具体</w:t>
      </w:r>
      <w:r>
        <w:rPr>
          <w:rFonts w:ascii="仿宋" w:eastAsia="仿宋" w:hAnsi="仿宋" w:cs="仿宋" w:hint="eastAsia"/>
          <w:kern w:val="2"/>
          <w:sz w:val="32"/>
          <w:szCs w:val="32"/>
        </w:rPr>
        <w:t>服务</w:t>
      </w:r>
      <w:r>
        <w:rPr>
          <w:rFonts w:ascii="仿宋" w:eastAsia="仿宋" w:hAnsi="仿宋" w:cs="仿宋" w:hint="eastAsia"/>
          <w:kern w:val="2"/>
          <w:sz w:val="32"/>
          <w:szCs w:val="32"/>
        </w:rPr>
        <w:t>包含：</w:t>
      </w:r>
    </w:p>
    <w:p w14:paraId="0DE1979B" w14:textId="77777777" w:rsidR="001271AC" w:rsidRDefault="00863D6D">
      <w:pPr>
        <w:ind w:firstLineChars="200" w:firstLine="640"/>
        <w:rPr>
          <w:rFonts w:ascii="仿宋" w:eastAsia="仿宋" w:hAnsi="仿宋" w:cs="仿宋"/>
          <w:sz w:val="32"/>
          <w:szCs w:val="32"/>
        </w:rPr>
      </w:pPr>
      <w:r>
        <w:rPr>
          <w:rFonts w:ascii="仿宋" w:eastAsia="仿宋" w:hAnsi="仿宋" w:cs="仿宋" w:hint="eastAsia"/>
          <w:sz w:val="32"/>
          <w:szCs w:val="32"/>
        </w:rPr>
        <w:t>（一）通过实地走访调研，完成厦门</w:t>
      </w:r>
      <w:r>
        <w:rPr>
          <w:rFonts w:ascii="仿宋" w:eastAsia="仿宋" w:hAnsi="仿宋" w:cs="仿宋" w:hint="eastAsia"/>
          <w:sz w:val="32"/>
          <w:szCs w:val="32"/>
        </w:rPr>
        <w:t>20</w:t>
      </w:r>
      <w:r>
        <w:rPr>
          <w:rFonts w:ascii="仿宋" w:eastAsia="仿宋" w:hAnsi="仿宋" w:cs="仿宋" w:hint="eastAsia"/>
          <w:sz w:val="32"/>
          <w:szCs w:val="32"/>
        </w:rPr>
        <w:t>家以上代表性软件和信息技术服务企业分析研究；</w:t>
      </w:r>
    </w:p>
    <w:p w14:paraId="2281BE12" w14:textId="77777777" w:rsidR="001271AC" w:rsidRDefault="00863D6D">
      <w:pPr>
        <w:ind w:firstLineChars="200" w:firstLine="640"/>
        <w:rPr>
          <w:rFonts w:ascii="仿宋" w:eastAsia="仿宋" w:hAnsi="仿宋" w:cs="仿宋"/>
          <w:sz w:val="32"/>
          <w:szCs w:val="32"/>
        </w:rPr>
      </w:pPr>
      <w:r>
        <w:rPr>
          <w:rFonts w:ascii="仿宋" w:eastAsia="仿宋" w:hAnsi="仿宋" w:cs="仿宋" w:hint="eastAsia"/>
          <w:sz w:val="32"/>
          <w:szCs w:val="32"/>
        </w:rPr>
        <w:t>（二）组织举办福田区科技创新局招商座谈会，参与座谈会的企业需基于前期调研和我方相关要求遴选确定，且企业方参会代表不低于</w:t>
      </w:r>
      <w:r>
        <w:rPr>
          <w:rFonts w:ascii="仿宋" w:eastAsia="仿宋" w:hAnsi="仿宋" w:cs="仿宋" w:hint="eastAsia"/>
          <w:sz w:val="32"/>
          <w:szCs w:val="32"/>
        </w:rPr>
        <w:t>20</w:t>
      </w:r>
      <w:r>
        <w:rPr>
          <w:rFonts w:ascii="仿宋" w:eastAsia="仿宋" w:hAnsi="仿宋" w:cs="仿宋" w:hint="eastAsia"/>
          <w:sz w:val="32"/>
          <w:szCs w:val="32"/>
        </w:rPr>
        <w:t>人；</w:t>
      </w:r>
    </w:p>
    <w:p w14:paraId="66658B2F" w14:textId="77777777" w:rsidR="001271AC" w:rsidRDefault="00863D6D">
      <w:pPr>
        <w:ind w:firstLineChars="200" w:firstLine="640"/>
        <w:rPr>
          <w:rFonts w:ascii="仿宋" w:eastAsia="仿宋" w:hAnsi="仿宋" w:cs="仿宋"/>
          <w:sz w:val="32"/>
          <w:szCs w:val="32"/>
        </w:rPr>
      </w:pPr>
      <w:r>
        <w:rPr>
          <w:rFonts w:ascii="仿宋" w:eastAsia="仿宋" w:hAnsi="仿宋" w:cs="仿宋" w:hint="eastAsia"/>
          <w:sz w:val="32"/>
          <w:szCs w:val="32"/>
        </w:rPr>
        <w:t>（三）组织针对代表性企业的参访交流活动。</w:t>
      </w:r>
    </w:p>
    <w:p w14:paraId="60997153" w14:textId="77777777" w:rsidR="001271AC" w:rsidRDefault="00863D6D">
      <w:pPr>
        <w:pStyle w:val="2"/>
        <w:spacing w:before="0" w:after="0" w:line="560" w:lineRule="exact"/>
        <w:ind w:firstLineChars="200" w:firstLine="643"/>
        <w:jc w:val="both"/>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、项目管理</w:t>
      </w:r>
      <w:r>
        <w:rPr>
          <w:rFonts w:ascii="仿宋" w:eastAsia="仿宋" w:hAnsi="仿宋" w:cs="仿宋" w:hint="eastAsia"/>
          <w:sz w:val="32"/>
          <w:szCs w:val="32"/>
        </w:rPr>
        <w:t>和服务</w:t>
      </w:r>
      <w:r>
        <w:rPr>
          <w:rFonts w:ascii="仿宋" w:eastAsia="仿宋" w:hAnsi="仿宋" w:cs="仿宋" w:hint="eastAsia"/>
          <w:sz w:val="32"/>
          <w:szCs w:val="32"/>
        </w:rPr>
        <w:t>要求</w:t>
      </w:r>
    </w:p>
    <w:p w14:paraId="799D6287" w14:textId="77777777" w:rsidR="001271AC" w:rsidRDefault="00863D6D">
      <w:pPr>
        <w:pStyle w:val="1"/>
        <w:widowControl/>
        <w:spacing w:before="0" w:beforeAutospacing="0" w:after="0" w:afterAutospacing="0" w:line="560" w:lineRule="exact"/>
        <w:ind w:firstLineChars="200" w:firstLine="643"/>
        <w:jc w:val="both"/>
        <w:rPr>
          <w:rFonts w:ascii="仿宋" w:eastAsia="仿宋" w:hAnsi="仿宋" w:cs="仿宋" w:hint="default"/>
          <w:bCs/>
          <w:kern w:val="2"/>
          <w:sz w:val="32"/>
          <w:szCs w:val="32"/>
        </w:rPr>
      </w:pPr>
      <w:r>
        <w:rPr>
          <w:rFonts w:ascii="仿宋" w:eastAsia="仿宋" w:hAnsi="仿宋" w:cs="仿宋"/>
          <w:bCs/>
          <w:kern w:val="2"/>
          <w:sz w:val="32"/>
          <w:szCs w:val="32"/>
        </w:rPr>
        <w:t>1.</w:t>
      </w:r>
      <w:r>
        <w:rPr>
          <w:rFonts w:ascii="仿宋" w:eastAsia="仿宋" w:hAnsi="仿宋" w:cs="仿宋"/>
          <w:bCs/>
          <w:kern w:val="2"/>
          <w:sz w:val="32"/>
          <w:szCs w:val="32"/>
        </w:rPr>
        <w:t>服务团队要求：</w:t>
      </w:r>
    </w:p>
    <w:p w14:paraId="25D9CC08" w14:textId="77777777" w:rsidR="001271AC" w:rsidRDefault="00863D6D">
      <w:pPr>
        <w:pStyle w:val="1"/>
        <w:widowControl/>
        <w:spacing w:before="0" w:beforeAutospacing="0" w:after="0" w:afterAutospacing="0" w:line="560" w:lineRule="exact"/>
        <w:ind w:firstLineChars="200" w:firstLine="640"/>
        <w:jc w:val="both"/>
        <w:rPr>
          <w:rFonts w:ascii="仿宋" w:eastAsia="仿宋" w:hAnsi="仿宋" w:cs="仿宋" w:hint="default"/>
          <w:b w:val="0"/>
          <w:kern w:val="2"/>
          <w:sz w:val="32"/>
          <w:szCs w:val="32"/>
        </w:rPr>
      </w:pPr>
      <w:r>
        <w:rPr>
          <w:rFonts w:ascii="仿宋" w:eastAsia="仿宋" w:hAnsi="仿宋" w:cs="仿宋"/>
          <w:b w:val="0"/>
          <w:kern w:val="2"/>
          <w:sz w:val="32"/>
          <w:szCs w:val="32"/>
        </w:rPr>
        <w:t>（</w:t>
      </w:r>
      <w:r>
        <w:rPr>
          <w:rFonts w:ascii="仿宋" w:eastAsia="仿宋" w:hAnsi="仿宋" w:cs="仿宋"/>
          <w:b w:val="0"/>
          <w:kern w:val="2"/>
          <w:sz w:val="32"/>
          <w:szCs w:val="32"/>
        </w:rPr>
        <w:t>1</w:t>
      </w:r>
      <w:r>
        <w:rPr>
          <w:rFonts w:ascii="仿宋" w:eastAsia="仿宋" w:hAnsi="仿宋" w:cs="仿宋"/>
          <w:b w:val="0"/>
          <w:kern w:val="2"/>
          <w:sz w:val="32"/>
          <w:szCs w:val="32"/>
        </w:rPr>
        <w:t>）拥护中华人民共和国宪法，遵守国家法律和社会公德；</w:t>
      </w:r>
    </w:p>
    <w:p w14:paraId="2F751378" w14:textId="77777777" w:rsidR="001271AC" w:rsidRDefault="00863D6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）具有在厦门成立的商协会或专业招商服务咨询机</w:t>
      </w:r>
      <w:r>
        <w:rPr>
          <w:rFonts w:ascii="仿宋" w:eastAsia="仿宋" w:hAnsi="仿宋" w:cs="仿宋" w:hint="eastAsia"/>
          <w:sz w:val="32"/>
          <w:szCs w:val="32"/>
        </w:rPr>
        <w:lastRenderedPageBreak/>
        <w:t>构，在当地拥有丰富的软件与信息技术服务业企业资源；</w:t>
      </w:r>
    </w:p>
    <w:p w14:paraId="39789DCA" w14:textId="77777777" w:rsidR="001271AC" w:rsidRDefault="00863D6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）具备举办招商或类似会议或活动的丰富经验，成果举办或承办过多场相关会议或活动；</w:t>
      </w:r>
    </w:p>
    <w:p w14:paraId="634A14E3" w14:textId="77777777" w:rsidR="001271AC" w:rsidRDefault="00863D6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）具有良好的职业道德、信誉良好，无学术道德问题，无不良科研诚信记录，无违法犯罪记录或被相关行政部门立案调查。</w:t>
      </w:r>
    </w:p>
    <w:p w14:paraId="2C1045BF" w14:textId="77777777" w:rsidR="001271AC" w:rsidRDefault="00863D6D">
      <w:pPr>
        <w:widowControl/>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服务质量要求：</w:t>
      </w:r>
      <w:r>
        <w:rPr>
          <w:rFonts w:ascii="仿宋" w:eastAsia="仿宋" w:hAnsi="仿宋" w:cs="仿宋" w:hint="eastAsia"/>
          <w:sz w:val="32"/>
          <w:szCs w:val="32"/>
        </w:rPr>
        <w:t>中选单位</w:t>
      </w:r>
      <w:r>
        <w:rPr>
          <w:rFonts w:ascii="仿宋" w:eastAsia="仿宋" w:hAnsi="仿宋" w:cs="仿宋" w:hint="eastAsia"/>
          <w:sz w:val="32"/>
          <w:szCs w:val="32"/>
        </w:rPr>
        <w:t>应在</w:t>
      </w:r>
      <w:r>
        <w:rPr>
          <w:rFonts w:ascii="仿宋" w:eastAsia="仿宋" w:hAnsi="仿宋" w:cs="仿宋" w:hint="eastAsia"/>
          <w:sz w:val="32"/>
          <w:szCs w:val="32"/>
        </w:rPr>
        <w:t>采购单位</w:t>
      </w:r>
      <w:r>
        <w:rPr>
          <w:rFonts w:ascii="仿宋" w:eastAsia="仿宋" w:hAnsi="仿宋" w:cs="仿宋" w:hint="eastAsia"/>
          <w:sz w:val="32"/>
          <w:szCs w:val="32"/>
        </w:rPr>
        <w:t>要求的时间内，完成相应工作事项，达成目标要求</w:t>
      </w:r>
      <w:r>
        <w:rPr>
          <w:rFonts w:ascii="仿宋" w:eastAsia="仿宋" w:hAnsi="仿宋" w:cs="仿宋" w:hint="eastAsia"/>
          <w:sz w:val="32"/>
          <w:szCs w:val="32"/>
        </w:rPr>
        <w:t>。</w:t>
      </w:r>
    </w:p>
    <w:p w14:paraId="07507ED7" w14:textId="77777777" w:rsidR="001271AC" w:rsidRDefault="00863D6D">
      <w:pPr>
        <w:pStyle w:val="2"/>
        <w:spacing w:before="0" w:after="0" w:line="560" w:lineRule="exact"/>
        <w:ind w:firstLineChars="200" w:firstLine="643"/>
        <w:jc w:val="both"/>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hint="eastAsia"/>
          <w:sz w:val="32"/>
          <w:szCs w:val="32"/>
        </w:rPr>
        <w:t>、商务需求</w:t>
      </w:r>
    </w:p>
    <w:p w14:paraId="361EB867" w14:textId="77777777" w:rsidR="001271AC" w:rsidRDefault="00863D6D">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、服务期：</w:t>
      </w:r>
      <w:r>
        <w:rPr>
          <w:rFonts w:ascii="仿宋" w:eastAsia="仿宋" w:hAnsi="仿宋" w:cs="仿宋" w:hint="eastAsia"/>
          <w:sz w:val="32"/>
          <w:szCs w:val="32"/>
        </w:rPr>
        <w:t>合同签订后</w:t>
      </w:r>
      <w:r>
        <w:rPr>
          <w:rFonts w:ascii="仿宋" w:eastAsia="仿宋" w:hAnsi="仿宋" w:cs="仿宋"/>
          <w:sz w:val="32"/>
          <w:szCs w:val="32"/>
        </w:rPr>
        <w:t>2</w:t>
      </w:r>
      <w:r>
        <w:rPr>
          <w:rFonts w:ascii="仿宋" w:eastAsia="仿宋" w:hAnsi="仿宋" w:cs="仿宋" w:hint="eastAsia"/>
          <w:sz w:val="32"/>
          <w:szCs w:val="32"/>
        </w:rPr>
        <w:t>个月内。</w:t>
      </w:r>
    </w:p>
    <w:p w14:paraId="53950708" w14:textId="77777777" w:rsidR="001271AC" w:rsidRDefault="00863D6D">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w:t>
      </w:r>
      <w:r>
        <w:rPr>
          <w:rFonts w:ascii="仿宋" w:eastAsia="仿宋" w:hAnsi="仿宋" w:cs="仿宋" w:hint="eastAsia"/>
          <w:b/>
          <w:bCs/>
          <w:sz w:val="32"/>
          <w:szCs w:val="32"/>
        </w:rPr>
        <w:t>服务地点：</w:t>
      </w:r>
      <w:r>
        <w:rPr>
          <w:rFonts w:ascii="仿宋" w:eastAsia="仿宋" w:hAnsi="仿宋" w:cs="仿宋" w:hint="eastAsia"/>
          <w:sz w:val="32"/>
          <w:szCs w:val="32"/>
        </w:rPr>
        <w:t>在采购人指定地点。</w:t>
      </w:r>
    </w:p>
    <w:p w14:paraId="173B9FEA" w14:textId="77777777" w:rsidR="001271AC" w:rsidRDefault="00863D6D">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、预算金额：</w:t>
      </w:r>
      <w:r>
        <w:rPr>
          <w:rFonts w:ascii="仿宋" w:eastAsia="仿宋" w:hAnsi="仿宋" w:cs="仿宋" w:hint="eastAsia"/>
          <w:sz w:val="32"/>
          <w:szCs w:val="32"/>
        </w:rPr>
        <w:t>不超过</w:t>
      </w:r>
      <w:r>
        <w:rPr>
          <w:rFonts w:ascii="仿宋" w:eastAsia="仿宋" w:hAnsi="仿宋" w:cs="仿宋"/>
          <w:sz w:val="32"/>
          <w:szCs w:val="32"/>
        </w:rPr>
        <w:t>20</w:t>
      </w:r>
      <w:r>
        <w:rPr>
          <w:rFonts w:ascii="仿宋" w:eastAsia="仿宋" w:hAnsi="仿宋" w:cs="仿宋" w:hint="eastAsia"/>
          <w:sz w:val="32"/>
          <w:szCs w:val="32"/>
        </w:rPr>
        <w:t>万元。</w:t>
      </w:r>
    </w:p>
    <w:p w14:paraId="65729DF6" w14:textId="77777777" w:rsidR="001271AC" w:rsidRDefault="00863D6D">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4</w:t>
      </w:r>
      <w:r>
        <w:rPr>
          <w:rFonts w:ascii="仿宋" w:eastAsia="仿宋" w:hAnsi="仿宋" w:cs="仿宋" w:hint="eastAsia"/>
          <w:b/>
          <w:bCs/>
          <w:sz w:val="32"/>
          <w:szCs w:val="32"/>
        </w:rPr>
        <w:t>、报价要求：</w:t>
      </w:r>
    </w:p>
    <w:p w14:paraId="7922CAEB" w14:textId="77777777" w:rsidR="001271AC" w:rsidRDefault="00863D6D">
      <w:pPr>
        <w:pStyle w:val="a0"/>
        <w:spacing w:line="560" w:lineRule="exact"/>
        <w:ind w:firstLineChars="200" w:firstLine="640"/>
        <w:rPr>
          <w:rFonts w:ascii="仿宋" w:eastAsia="仿宋" w:hAnsi="仿宋" w:cs="仿宋"/>
          <w:color w:val="000000"/>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color w:val="000000"/>
          <w:sz w:val="32"/>
          <w:szCs w:val="32"/>
        </w:rPr>
        <w:t>本项目服务费采用包干制，应包括服务成本、法定税费和企业的利润。由企业根据</w:t>
      </w:r>
      <w:r>
        <w:rPr>
          <w:rFonts w:ascii="仿宋" w:eastAsia="仿宋" w:hAnsi="仿宋" w:cs="仿宋" w:hint="eastAsia"/>
          <w:color w:val="000000"/>
          <w:sz w:val="32"/>
          <w:szCs w:val="32"/>
        </w:rPr>
        <w:t>采购</w:t>
      </w:r>
      <w:r>
        <w:rPr>
          <w:rFonts w:ascii="仿宋" w:eastAsia="仿宋" w:hAnsi="仿宋" w:cs="仿宋" w:hint="eastAsia"/>
          <w:color w:val="000000"/>
          <w:sz w:val="32"/>
          <w:szCs w:val="32"/>
        </w:rPr>
        <w:t>文件所提供的资料自行测算投标报价；一经中</w:t>
      </w:r>
      <w:r>
        <w:rPr>
          <w:rFonts w:ascii="仿宋" w:eastAsia="仿宋" w:hAnsi="仿宋" w:cs="仿宋" w:hint="eastAsia"/>
          <w:color w:val="000000"/>
          <w:sz w:val="32"/>
          <w:szCs w:val="32"/>
        </w:rPr>
        <w:t>选</w:t>
      </w:r>
      <w:r>
        <w:rPr>
          <w:rFonts w:ascii="仿宋" w:eastAsia="仿宋" w:hAnsi="仿宋" w:cs="仿宋" w:hint="eastAsia"/>
          <w:color w:val="000000"/>
          <w:sz w:val="32"/>
          <w:szCs w:val="32"/>
        </w:rPr>
        <w:t>，报价总价作为中</w:t>
      </w:r>
      <w:r>
        <w:rPr>
          <w:rFonts w:ascii="仿宋" w:eastAsia="仿宋" w:hAnsi="仿宋" w:cs="仿宋" w:hint="eastAsia"/>
          <w:color w:val="000000"/>
          <w:sz w:val="32"/>
          <w:szCs w:val="32"/>
        </w:rPr>
        <w:t>选</w:t>
      </w:r>
      <w:r>
        <w:rPr>
          <w:rFonts w:ascii="仿宋" w:eastAsia="仿宋" w:hAnsi="仿宋" w:cs="仿宋" w:hint="eastAsia"/>
          <w:color w:val="000000"/>
          <w:sz w:val="32"/>
          <w:szCs w:val="32"/>
        </w:rPr>
        <w:t>单位与采购</w:t>
      </w:r>
      <w:r>
        <w:rPr>
          <w:rFonts w:ascii="仿宋" w:eastAsia="仿宋" w:hAnsi="仿宋" w:cs="仿宋" w:hint="eastAsia"/>
          <w:color w:val="000000"/>
          <w:sz w:val="32"/>
          <w:szCs w:val="32"/>
        </w:rPr>
        <w:t>人</w:t>
      </w:r>
      <w:r>
        <w:rPr>
          <w:rFonts w:ascii="仿宋" w:eastAsia="仿宋" w:hAnsi="仿宋" w:cs="仿宋" w:hint="eastAsia"/>
          <w:color w:val="000000"/>
          <w:sz w:val="32"/>
          <w:szCs w:val="32"/>
        </w:rPr>
        <w:t>签定的合同金额，合同期限内不做调整；</w:t>
      </w:r>
    </w:p>
    <w:p w14:paraId="46CF906F" w14:textId="77777777" w:rsidR="001271AC" w:rsidRDefault="00863D6D">
      <w:pPr>
        <w:pStyle w:val="a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2</w:t>
      </w:r>
      <w:r>
        <w:rPr>
          <w:rFonts w:ascii="仿宋" w:eastAsia="仿宋" w:hAnsi="仿宋" w:cs="仿宋" w:hint="eastAsia"/>
          <w:color w:val="000000"/>
          <w:sz w:val="32"/>
          <w:szCs w:val="32"/>
        </w:rPr>
        <w:t>）</w:t>
      </w:r>
      <w:r>
        <w:rPr>
          <w:rFonts w:ascii="仿宋" w:eastAsia="仿宋" w:hAnsi="仿宋" w:cs="仿宋" w:hint="eastAsia"/>
          <w:color w:val="000000"/>
          <w:sz w:val="32"/>
          <w:szCs w:val="32"/>
        </w:rPr>
        <w:t>响应</w:t>
      </w:r>
      <w:r>
        <w:rPr>
          <w:rFonts w:ascii="仿宋" w:eastAsia="仿宋" w:hAnsi="仿宋" w:cs="仿宋" w:hint="eastAsia"/>
          <w:color w:val="000000"/>
          <w:sz w:val="32"/>
          <w:szCs w:val="32"/>
        </w:rPr>
        <w:t>人应根据本企业的成本自行决定报价，但不得以低于其企业成本的报价投标；</w:t>
      </w:r>
    </w:p>
    <w:p w14:paraId="23E4BDEE" w14:textId="77777777" w:rsidR="001271AC" w:rsidRDefault="00863D6D">
      <w:pPr>
        <w:pStyle w:val="a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3</w:t>
      </w:r>
      <w:r>
        <w:rPr>
          <w:rFonts w:ascii="仿宋" w:eastAsia="仿宋" w:hAnsi="仿宋" w:cs="仿宋" w:hint="eastAsia"/>
          <w:color w:val="000000"/>
          <w:sz w:val="32"/>
          <w:szCs w:val="32"/>
        </w:rPr>
        <w:t>）</w:t>
      </w:r>
      <w:r>
        <w:rPr>
          <w:rFonts w:ascii="仿宋" w:eastAsia="仿宋" w:hAnsi="仿宋" w:cs="仿宋" w:hint="eastAsia"/>
          <w:sz w:val="32"/>
          <w:szCs w:val="32"/>
        </w:rPr>
        <w:t>响应</w:t>
      </w:r>
      <w:r>
        <w:rPr>
          <w:rFonts w:ascii="仿宋" w:eastAsia="仿宋" w:hAnsi="仿宋" w:cs="仿宋" w:hint="eastAsia"/>
          <w:color w:val="000000"/>
          <w:sz w:val="32"/>
          <w:szCs w:val="32"/>
        </w:rPr>
        <w:t>人的报价不得超过财政预算限额；</w:t>
      </w:r>
    </w:p>
    <w:p w14:paraId="19571181" w14:textId="77777777" w:rsidR="001271AC" w:rsidRDefault="00863D6D">
      <w:pPr>
        <w:pStyle w:val="a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4</w:t>
      </w:r>
      <w:r>
        <w:rPr>
          <w:rFonts w:ascii="仿宋" w:eastAsia="仿宋" w:hAnsi="仿宋" w:cs="仿宋" w:hint="eastAsia"/>
          <w:color w:val="000000"/>
          <w:sz w:val="32"/>
          <w:szCs w:val="32"/>
        </w:rPr>
        <w:t>）</w:t>
      </w:r>
      <w:r>
        <w:rPr>
          <w:rFonts w:ascii="仿宋" w:eastAsia="仿宋" w:hAnsi="仿宋" w:cs="仿宋" w:hint="eastAsia"/>
          <w:color w:val="000000"/>
          <w:sz w:val="32"/>
          <w:szCs w:val="32"/>
        </w:rPr>
        <w:t>响应</w:t>
      </w:r>
      <w:r>
        <w:rPr>
          <w:rFonts w:ascii="仿宋" w:eastAsia="仿宋" w:hAnsi="仿宋" w:cs="仿宋" w:hint="eastAsia"/>
          <w:color w:val="000000"/>
          <w:sz w:val="32"/>
          <w:szCs w:val="32"/>
        </w:rPr>
        <w:t>人的报价，应是本项目</w:t>
      </w:r>
      <w:r>
        <w:rPr>
          <w:rFonts w:ascii="仿宋" w:eastAsia="仿宋" w:hAnsi="仿宋" w:cs="仿宋" w:hint="eastAsia"/>
          <w:color w:val="000000"/>
          <w:sz w:val="32"/>
          <w:szCs w:val="32"/>
        </w:rPr>
        <w:t>采购</w:t>
      </w:r>
      <w:r>
        <w:rPr>
          <w:rFonts w:ascii="仿宋" w:eastAsia="仿宋" w:hAnsi="仿宋" w:cs="仿宋" w:hint="eastAsia"/>
          <w:color w:val="000000"/>
          <w:sz w:val="32"/>
          <w:szCs w:val="32"/>
        </w:rPr>
        <w:t>范围和</w:t>
      </w:r>
      <w:r>
        <w:rPr>
          <w:rFonts w:ascii="仿宋" w:eastAsia="仿宋" w:hAnsi="仿宋" w:cs="仿宋" w:hint="eastAsia"/>
          <w:color w:val="000000"/>
          <w:sz w:val="32"/>
          <w:szCs w:val="32"/>
        </w:rPr>
        <w:t>采购</w:t>
      </w:r>
      <w:r>
        <w:rPr>
          <w:rFonts w:ascii="仿宋" w:eastAsia="仿宋" w:hAnsi="仿宋" w:cs="仿宋" w:hint="eastAsia"/>
          <w:color w:val="000000"/>
          <w:sz w:val="32"/>
          <w:szCs w:val="32"/>
        </w:rPr>
        <w:t>文件及合同条款上所列的各项内容中所述的全部，不得以任何理由予以重复，并以</w:t>
      </w:r>
      <w:r>
        <w:rPr>
          <w:rFonts w:ascii="仿宋" w:eastAsia="仿宋" w:hAnsi="仿宋" w:cs="仿宋" w:hint="eastAsia"/>
          <w:color w:val="000000"/>
          <w:sz w:val="32"/>
          <w:szCs w:val="32"/>
        </w:rPr>
        <w:t>响应</w:t>
      </w:r>
      <w:r>
        <w:rPr>
          <w:rFonts w:ascii="仿宋" w:eastAsia="仿宋" w:hAnsi="仿宋" w:cs="仿宋" w:hint="eastAsia"/>
          <w:color w:val="000000"/>
          <w:sz w:val="32"/>
          <w:szCs w:val="32"/>
        </w:rPr>
        <w:t>人</w:t>
      </w:r>
      <w:r>
        <w:rPr>
          <w:rFonts w:ascii="仿宋" w:eastAsia="仿宋" w:hAnsi="仿宋" w:cs="仿宋" w:hint="eastAsia"/>
          <w:color w:val="000000"/>
          <w:sz w:val="32"/>
          <w:szCs w:val="32"/>
        </w:rPr>
        <w:t>最终</w:t>
      </w:r>
      <w:r>
        <w:rPr>
          <w:rFonts w:ascii="仿宋" w:eastAsia="仿宋" w:hAnsi="仿宋" w:cs="仿宋" w:hint="eastAsia"/>
          <w:color w:val="000000"/>
          <w:sz w:val="32"/>
          <w:szCs w:val="32"/>
        </w:rPr>
        <w:t>提出的综合单价或总价为依据；</w:t>
      </w:r>
    </w:p>
    <w:p w14:paraId="3C4744A0" w14:textId="77777777" w:rsidR="001271AC" w:rsidRDefault="00863D6D">
      <w:pPr>
        <w:pStyle w:val="a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w:t>
      </w:r>
      <w:r>
        <w:rPr>
          <w:rFonts w:ascii="仿宋" w:eastAsia="仿宋" w:hAnsi="仿宋" w:cs="仿宋" w:hint="eastAsia"/>
          <w:color w:val="000000"/>
          <w:sz w:val="32"/>
          <w:szCs w:val="32"/>
        </w:rPr>
        <w:t>5</w:t>
      </w:r>
      <w:r>
        <w:rPr>
          <w:rFonts w:ascii="仿宋" w:eastAsia="仿宋" w:hAnsi="仿宋" w:cs="仿宋" w:hint="eastAsia"/>
          <w:color w:val="000000"/>
          <w:sz w:val="32"/>
          <w:szCs w:val="32"/>
        </w:rPr>
        <w:t>）除非</w:t>
      </w:r>
      <w:r>
        <w:rPr>
          <w:rFonts w:ascii="仿宋" w:eastAsia="仿宋" w:hAnsi="仿宋" w:cs="仿宋" w:hint="eastAsia"/>
          <w:color w:val="000000"/>
          <w:sz w:val="32"/>
          <w:szCs w:val="32"/>
        </w:rPr>
        <w:t>采购人</w:t>
      </w:r>
      <w:r>
        <w:rPr>
          <w:rFonts w:ascii="仿宋" w:eastAsia="仿宋" w:hAnsi="仿宋" w:cs="仿宋" w:hint="eastAsia"/>
          <w:color w:val="000000"/>
          <w:sz w:val="32"/>
          <w:szCs w:val="32"/>
        </w:rPr>
        <w:t>通过修改</w:t>
      </w:r>
      <w:r>
        <w:rPr>
          <w:rFonts w:ascii="仿宋" w:eastAsia="仿宋" w:hAnsi="仿宋" w:cs="仿宋" w:hint="eastAsia"/>
          <w:color w:val="000000"/>
          <w:sz w:val="32"/>
          <w:szCs w:val="32"/>
        </w:rPr>
        <w:t>采购</w:t>
      </w:r>
      <w:r>
        <w:rPr>
          <w:rFonts w:ascii="仿宋" w:eastAsia="仿宋" w:hAnsi="仿宋" w:cs="仿宋" w:hint="eastAsia"/>
          <w:color w:val="000000"/>
          <w:sz w:val="32"/>
          <w:szCs w:val="32"/>
        </w:rPr>
        <w:t>文件予以更正，否则，</w:t>
      </w:r>
      <w:r>
        <w:rPr>
          <w:rFonts w:ascii="仿宋" w:eastAsia="仿宋" w:hAnsi="仿宋" w:cs="仿宋" w:hint="eastAsia"/>
          <w:color w:val="000000"/>
          <w:sz w:val="32"/>
          <w:szCs w:val="32"/>
        </w:rPr>
        <w:t>响应</w:t>
      </w:r>
      <w:r>
        <w:rPr>
          <w:rFonts w:ascii="仿宋" w:eastAsia="仿宋" w:hAnsi="仿宋" w:cs="仿宋" w:hint="eastAsia"/>
          <w:color w:val="000000"/>
          <w:sz w:val="32"/>
          <w:szCs w:val="32"/>
        </w:rPr>
        <w:t>人应毫无例外地按</w:t>
      </w:r>
      <w:r>
        <w:rPr>
          <w:rFonts w:ascii="仿宋" w:eastAsia="仿宋" w:hAnsi="仿宋" w:cs="仿宋" w:hint="eastAsia"/>
          <w:color w:val="000000"/>
          <w:sz w:val="32"/>
          <w:szCs w:val="32"/>
        </w:rPr>
        <w:t>响应</w:t>
      </w:r>
      <w:r>
        <w:rPr>
          <w:rFonts w:ascii="仿宋" w:eastAsia="仿宋" w:hAnsi="仿宋" w:cs="仿宋" w:hint="eastAsia"/>
          <w:color w:val="000000"/>
          <w:sz w:val="32"/>
          <w:szCs w:val="32"/>
        </w:rPr>
        <w:t>文件所列的清单中项目和数量填报综合单价和合价。</w:t>
      </w:r>
      <w:r>
        <w:rPr>
          <w:rFonts w:ascii="仿宋" w:eastAsia="仿宋" w:hAnsi="仿宋" w:cs="仿宋" w:hint="eastAsia"/>
          <w:color w:val="000000"/>
          <w:sz w:val="32"/>
          <w:szCs w:val="32"/>
        </w:rPr>
        <w:t>响应</w:t>
      </w:r>
      <w:r>
        <w:rPr>
          <w:rFonts w:ascii="仿宋" w:eastAsia="仿宋" w:hAnsi="仿宋" w:cs="仿宋" w:hint="eastAsia"/>
          <w:color w:val="000000"/>
          <w:sz w:val="32"/>
          <w:szCs w:val="32"/>
        </w:rPr>
        <w:t>人未填综合单价或合价的项目，在实施后，将不得以支付，并视作该项费用已包括在其它有价款的综合单价或合价内；</w:t>
      </w:r>
    </w:p>
    <w:p w14:paraId="152081E6" w14:textId="77777777" w:rsidR="001271AC" w:rsidRDefault="00863D6D">
      <w:pPr>
        <w:pStyle w:val="a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6</w:t>
      </w:r>
      <w:r>
        <w:rPr>
          <w:rFonts w:ascii="仿宋" w:eastAsia="仿宋" w:hAnsi="仿宋" w:cs="仿宋" w:hint="eastAsia"/>
          <w:color w:val="000000"/>
          <w:sz w:val="32"/>
          <w:szCs w:val="32"/>
        </w:rPr>
        <w:t>）</w:t>
      </w:r>
      <w:r>
        <w:rPr>
          <w:rFonts w:ascii="仿宋" w:eastAsia="仿宋" w:hAnsi="仿宋" w:cs="仿宋" w:hint="eastAsia"/>
          <w:color w:val="000000"/>
          <w:sz w:val="32"/>
          <w:szCs w:val="32"/>
        </w:rPr>
        <w:t>响应</w:t>
      </w:r>
      <w:r>
        <w:rPr>
          <w:rFonts w:ascii="仿宋" w:eastAsia="仿宋" w:hAnsi="仿宋" w:cs="仿宋" w:hint="eastAsia"/>
          <w:color w:val="000000"/>
          <w:sz w:val="32"/>
          <w:szCs w:val="32"/>
        </w:rPr>
        <w:t>人应先到项目地点踏勘以充分了解项目的情况及任何其它足以影响投标报价的情况，任何因忽视或误解项目情况而导致的索赔或服务期限延长申请将不获批准；</w:t>
      </w:r>
    </w:p>
    <w:p w14:paraId="1B240AE1" w14:textId="77777777" w:rsidR="001271AC" w:rsidRDefault="00863D6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w:t>
      </w:r>
      <w:r>
        <w:rPr>
          <w:rFonts w:ascii="仿宋" w:eastAsia="仿宋" w:hAnsi="仿宋" w:cs="仿宋" w:hint="eastAsia"/>
          <w:sz w:val="32"/>
          <w:szCs w:val="32"/>
        </w:rPr>
        <w:t>响应</w:t>
      </w:r>
      <w:r>
        <w:rPr>
          <w:rFonts w:ascii="仿宋" w:eastAsia="仿宋" w:hAnsi="仿宋" w:cs="仿宋" w:hint="eastAsia"/>
          <w:sz w:val="32"/>
          <w:szCs w:val="32"/>
        </w:rPr>
        <w:t>人不得期望通过索赔等方式获取补偿，否则，除可能遭到拒绝外，还可能将被作为不良行为记录在案，并可能影响其以后参加政府采购的项目投标。各</w:t>
      </w:r>
      <w:r>
        <w:rPr>
          <w:rFonts w:ascii="仿宋" w:eastAsia="仿宋" w:hAnsi="仿宋" w:cs="仿宋" w:hint="eastAsia"/>
          <w:sz w:val="32"/>
          <w:szCs w:val="32"/>
        </w:rPr>
        <w:t>响应</w:t>
      </w:r>
      <w:r>
        <w:rPr>
          <w:rFonts w:ascii="仿宋" w:eastAsia="仿宋" w:hAnsi="仿宋" w:cs="仿宋" w:hint="eastAsia"/>
          <w:sz w:val="32"/>
          <w:szCs w:val="32"/>
        </w:rPr>
        <w:t>人在报价时，应充分考虑报价的风险。</w:t>
      </w:r>
    </w:p>
    <w:p w14:paraId="50C227AA" w14:textId="77777777" w:rsidR="001271AC" w:rsidRDefault="00863D6D">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5</w:t>
      </w:r>
      <w:r>
        <w:rPr>
          <w:rFonts w:ascii="仿宋" w:eastAsia="仿宋" w:hAnsi="仿宋" w:cs="仿宋" w:hint="eastAsia"/>
          <w:b/>
          <w:bCs/>
          <w:sz w:val="32"/>
          <w:szCs w:val="32"/>
        </w:rPr>
        <w:t>、付款方式：</w:t>
      </w:r>
    </w:p>
    <w:p w14:paraId="43787B00" w14:textId="77777777" w:rsidR="001271AC" w:rsidRDefault="00863D6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）合同签订后，甲方向乙方支付合同总价款</w:t>
      </w:r>
      <w:r>
        <w:rPr>
          <w:rFonts w:ascii="仿宋" w:eastAsia="仿宋" w:hAnsi="仿宋" w:cs="仿宋" w:hint="eastAsia"/>
          <w:sz w:val="32"/>
          <w:szCs w:val="32"/>
        </w:rPr>
        <w:t>50</w:t>
      </w:r>
      <w:r>
        <w:rPr>
          <w:rFonts w:ascii="仿宋" w:eastAsia="仿宋" w:hAnsi="仿宋" w:cs="仿宋" w:hint="eastAsia"/>
          <w:sz w:val="32"/>
          <w:szCs w:val="32"/>
        </w:rPr>
        <w:t>%</w:t>
      </w:r>
      <w:r>
        <w:rPr>
          <w:rFonts w:ascii="仿宋" w:eastAsia="仿宋" w:hAnsi="仿宋" w:cs="仿宋" w:hint="eastAsia"/>
          <w:sz w:val="32"/>
          <w:szCs w:val="32"/>
        </w:rPr>
        <w:t>的款项。</w:t>
      </w:r>
    </w:p>
    <w:p w14:paraId="00138B77" w14:textId="77777777" w:rsidR="001271AC" w:rsidRDefault="00863D6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）乙方向甲方递交项目最终成果，并经甲方书面验收通过后，甲方向乙方支付合同总价款的</w:t>
      </w:r>
      <w:r>
        <w:rPr>
          <w:rFonts w:ascii="仿宋" w:eastAsia="仿宋" w:hAnsi="仿宋" w:cs="仿宋" w:hint="eastAsia"/>
          <w:sz w:val="32"/>
          <w:szCs w:val="32"/>
        </w:rPr>
        <w:t>50</w:t>
      </w:r>
      <w:r>
        <w:rPr>
          <w:rFonts w:ascii="仿宋" w:eastAsia="仿宋" w:hAnsi="仿宋" w:cs="仿宋" w:hint="eastAsia"/>
          <w:sz w:val="32"/>
          <w:szCs w:val="32"/>
        </w:rPr>
        <w:t>%</w:t>
      </w:r>
      <w:r>
        <w:rPr>
          <w:rFonts w:ascii="仿宋" w:eastAsia="仿宋" w:hAnsi="仿宋" w:cs="仿宋" w:hint="eastAsia"/>
          <w:sz w:val="32"/>
          <w:szCs w:val="32"/>
        </w:rPr>
        <w:t>。</w:t>
      </w:r>
    </w:p>
    <w:p w14:paraId="08DA0D41" w14:textId="77777777" w:rsidR="001271AC" w:rsidRDefault="00863D6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）付款条件达成后乙方向甲方开具相应费用的且符合甲方要求的合法票据，甲方收到发票后于</w:t>
      </w:r>
      <w:r>
        <w:rPr>
          <w:rFonts w:ascii="仿宋" w:eastAsia="仿宋" w:hAnsi="仿宋" w:cs="仿宋" w:hint="eastAsia"/>
          <w:sz w:val="32"/>
          <w:szCs w:val="32"/>
        </w:rPr>
        <w:t>15</w:t>
      </w:r>
      <w:r>
        <w:rPr>
          <w:rFonts w:ascii="仿宋" w:eastAsia="仿宋" w:hAnsi="仿宋" w:cs="仿宋" w:hint="eastAsia"/>
          <w:sz w:val="32"/>
          <w:szCs w:val="32"/>
        </w:rPr>
        <w:t>个工作日内依照财务支付流程启动支付程序并支付协议款项至乙方账户。</w:t>
      </w:r>
    </w:p>
    <w:p w14:paraId="303B32DC" w14:textId="77777777" w:rsidR="001271AC" w:rsidRDefault="00863D6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）因乙方未按约定提供增值税发票的，甲方可暂不支付合同款项，乙方不得因此拒绝履行合同义务。因财政拨款、支付审批流程等原因导致的付款迟延，不视为甲方违约，</w:t>
      </w:r>
      <w:r>
        <w:rPr>
          <w:rFonts w:ascii="仿宋" w:eastAsia="仿宋" w:hAnsi="仿宋" w:cs="仿宋" w:hint="eastAsia"/>
          <w:sz w:val="32"/>
          <w:szCs w:val="32"/>
        </w:rPr>
        <w:lastRenderedPageBreak/>
        <w:t>甲方免责。</w:t>
      </w:r>
    </w:p>
    <w:p w14:paraId="6A1AE48D" w14:textId="77777777" w:rsidR="001271AC" w:rsidRDefault="00863D6D">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6</w:t>
      </w:r>
      <w:r>
        <w:rPr>
          <w:rFonts w:ascii="仿宋" w:eastAsia="仿宋" w:hAnsi="仿宋" w:cs="仿宋" w:hint="eastAsia"/>
          <w:b/>
          <w:bCs/>
          <w:sz w:val="32"/>
          <w:szCs w:val="32"/>
        </w:rPr>
        <w:t>、履约担保金：</w:t>
      </w:r>
      <w:r>
        <w:rPr>
          <w:rFonts w:ascii="仿宋" w:eastAsia="仿宋" w:hAnsi="仿宋" w:cs="仿宋" w:hint="eastAsia"/>
          <w:sz w:val="32"/>
          <w:szCs w:val="32"/>
        </w:rPr>
        <w:t>由双方协商</w:t>
      </w:r>
    </w:p>
    <w:p w14:paraId="24BED98E" w14:textId="77777777" w:rsidR="001271AC" w:rsidRDefault="00863D6D">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7</w:t>
      </w:r>
      <w:r>
        <w:rPr>
          <w:rFonts w:ascii="仿宋" w:eastAsia="仿宋" w:hAnsi="仿宋" w:cs="仿宋" w:hint="eastAsia"/>
          <w:b/>
          <w:bCs/>
          <w:sz w:val="32"/>
          <w:szCs w:val="32"/>
        </w:rPr>
        <w:t>、违约责任：</w:t>
      </w:r>
    </w:p>
    <w:p w14:paraId="48ACD861" w14:textId="77777777" w:rsidR="001271AC" w:rsidRDefault="00863D6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如甲方未按合同规定期限或金额向乙方支付合同价款且逾期超过二十个工作日的，乙方有权要求甲方支付应付金额并补偿因此造成的损失。因财政拨款、支付审批流程等原因导致的付款迟延，不视为甲方违约，甲方免责。</w:t>
      </w:r>
    </w:p>
    <w:p w14:paraId="29F5D921" w14:textId="77777777" w:rsidR="001271AC" w:rsidRDefault="00863D6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如乙方有如下违约行为，甲方可要求解除合同、要求乙方返还其已经支付但未发生的款项（返还款项由甲方视乙方届时的履行情况决定）、要求乙方支付等额于合同价款</w:t>
      </w:r>
      <w:r>
        <w:rPr>
          <w:rFonts w:ascii="仿宋" w:eastAsia="仿宋" w:hAnsi="仿宋" w:cs="仿宋" w:hint="eastAsia"/>
          <w:sz w:val="32"/>
          <w:szCs w:val="32"/>
        </w:rPr>
        <w:t>30%</w:t>
      </w:r>
      <w:r>
        <w:rPr>
          <w:rFonts w:ascii="仿宋" w:eastAsia="仿宋" w:hAnsi="仿宋" w:cs="仿宋" w:hint="eastAsia"/>
          <w:sz w:val="32"/>
          <w:szCs w:val="32"/>
        </w:rPr>
        <w:t>的违约金。若前述违约金不足以弥补甲方的全部损失的，乙方应补足。如甲方先行承担责任的，有权向乙方追偿，且甲方有权在应支付给乙方的合同价款中扣除相应的违约金：</w:t>
      </w:r>
    </w:p>
    <w:p w14:paraId="5797A34C" w14:textId="77777777" w:rsidR="001271AC" w:rsidRDefault="00863D6D">
      <w:pPr>
        <w:spacing w:line="560" w:lineRule="exact"/>
        <w:ind w:firstLineChars="200" w:firstLine="640"/>
        <w:rPr>
          <w:rFonts w:ascii="仿宋" w:eastAsia="仿宋" w:hAnsi="仿宋" w:cs="仿宋"/>
          <w:sz w:val="32"/>
          <w:szCs w:val="32"/>
        </w:rPr>
      </w:pPr>
      <w:proofErr w:type="spellStart"/>
      <w:r>
        <w:rPr>
          <w:rFonts w:ascii="仿宋" w:eastAsia="仿宋" w:hAnsi="仿宋" w:cs="仿宋" w:hint="eastAsia"/>
          <w:sz w:val="32"/>
          <w:szCs w:val="32"/>
        </w:rPr>
        <w:t>i</w:t>
      </w:r>
      <w:proofErr w:type="spellEnd"/>
      <w:r>
        <w:rPr>
          <w:rFonts w:ascii="仿宋" w:eastAsia="仿宋" w:hAnsi="仿宋" w:cs="仿宋" w:hint="eastAsia"/>
          <w:sz w:val="32"/>
          <w:szCs w:val="32"/>
        </w:rPr>
        <w:t>.</w:t>
      </w:r>
      <w:r>
        <w:rPr>
          <w:rFonts w:ascii="仿宋" w:eastAsia="仿宋" w:hAnsi="仿宋" w:cs="仿宋" w:hint="eastAsia"/>
          <w:sz w:val="32"/>
          <w:szCs w:val="32"/>
        </w:rPr>
        <w:t>因乙方原因导致乙方未在约定时间内按要求完成合同义务且逾期超过</w:t>
      </w:r>
      <w:r>
        <w:rPr>
          <w:rFonts w:ascii="仿宋" w:eastAsia="仿宋" w:hAnsi="仿宋" w:cs="仿宋" w:hint="eastAsia"/>
          <w:sz w:val="32"/>
          <w:szCs w:val="32"/>
        </w:rPr>
        <w:t>10</w:t>
      </w:r>
      <w:r>
        <w:rPr>
          <w:rFonts w:ascii="仿宋" w:eastAsia="仿宋" w:hAnsi="仿宋" w:cs="仿宋" w:hint="eastAsia"/>
          <w:sz w:val="32"/>
          <w:szCs w:val="32"/>
        </w:rPr>
        <w:t>个工作日的；</w:t>
      </w:r>
    </w:p>
    <w:p w14:paraId="6F60926B" w14:textId="77777777" w:rsidR="001271AC" w:rsidRDefault="00863D6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ii.</w:t>
      </w:r>
      <w:r>
        <w:rPr>
          <w:rFonts w:ascii="仿宋" w:eastAsia="仿宋" w:hAnsi="仿宋" w:cs="仿宋" w:hint="eastAsia"/>
          <w:sz w:val="32"/>
          <w:szCs w:val="32"/>
        </w:rPr>
        <w:t>乙方交付的任何研究成果侵犯第三人合法权益的；</w:t>
      </w:r>
    </w:p>
    <w:p w14:paraId="66DDFDB8" w14:textId="77777777" w:rsidR="001271AC" w:rsidRDefault="00863D6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iii.</w:t>
      </w:r>
      <w:r>
        <w:rPr>
          <w:rFonts w:ascii="仿宋" w:eastAsia="仿宋" w:hAnsi="仿宋" w:cs="仿宋" w:hint="eastAsia"/>
          <w:sz w:val="32"/>
          <w:szCs w:val="32"/>
        </w:rPr>
        <w:t>乙方违反本协议约定的保密义务或因其原因造成甲方任何资料泄露致使甲方遭受相关损失或不良后果的。本项违约行为性质严重且造成其他责任的，由相关部门另行依法向乙方追究；</w:t>
      </w:r>
    </w:p>
    <w:p w14:paraId="6D5B5694" w14:textId="77777777" w:rsidR="001271AC" w:rsidRDefault="00863D6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iv.</w:t>
      </w:r>
      <w:r>
        <w:rPr>
          <w:rFonts w:ascii="仿宋" w:eastAsia="仿宋" w:hAnsi="仿宋" w:cs="仿宋" w:hint="eastAsia"/>
          <w:sz w:val="32"/>
          <w:szCs w:val="32"/>
        </w:rPr>
        <w:t>乙方将本合同项下的义务全部或部分委托、分包或变相分包给第三方履行的。</w:t>
      </w:r>
    </w:p>
    <w:p w14:paraId="64156AB1" w14:textId="77777777" w:rsidR="001271AC" w:rsidRDefault="00863D6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除上述约定外，如乙方违反本协议其他约定的，</w:t>
      </w:r>
      <w:r>
        <w:rPr>
          <w:rFonts w:ascii="仿宋" w:eastAsia="仿宋" w:hAnsi="仿宋" w:cs="仿宋" w:hint="eastAsia"/>
          <w:sz w:val="32"/>
          <w:szCs w:val="32"/>
        </w:rPr>
        <w:lastRenderedPageBreak/>
        <w:t>甲方有权告知乙方在指定的期限内进行整改，采取补救措施以防止违约损失的发生或进一步扩大。如乙方未在甲方指定的期限内进行整改，甲方有权依据要求乙方承担违约责任。如甲方因乙方的违约行为而另行委托第三方进行整改或提供本合同相关服务的，因此产生的支付第三方的全部费用及给甲方造成的全部损失均由乙方最终承担。如乙方拒不向甲方支付该费用，甲方通过法律途径向乙方追索该费用而支付的律师费、差旅费、调查费、评估费、诉讼费等由乙方承担。</w:t>
      </w:r>
    </w:p>
    <w:p w14:paraId="24AAFD1E" w14:textId="77777777" w:rsidR="001271AC" w:rsidRDefault="00863D6D">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8</w:t>
      </w:r>
      <w:r>
        <w:rPr>
          <w:rFonts w:ascii="仿宋" w:eastAsia="仿宋" w:hAnsi="仿宋" w:cs="仿宋" w:hint="eastAsia"/>
          <w:b/>
          <w:bCs/>
          <w:sz w:val="32"/>
          <w:szCs w:val="32"/>
        </w:rPr>
        <w:t>、其他：</w:t>
      </w:r>
      <w:r>
        <w:rPr>
          <w:rFonts w:ascii="仿宋" w:eastAsia="仿宋" w:hAnsi="仿宋" w:cs="仿宋" w:hint="eastAsia"/>
          <w:sz w:val="32"/>
          <w:szCs w:val="32"/>
        </w:rPr>
        <w:t>无</w:t>
      </w:r>
    </w:p>
    <w:p w14:paraId="4EBD2231" w14:textId="77777777" w:rsidR="001271AC" w:rsidRDefault="001271AC">
      <w:pPr>
        <w:spacing w:line="360" w:lineRule="auto"/>
      </w:pPr>
    </w:p>
    <w:sectPr w:rsidR="001271AC">
      <w:headerReference w:type="default" r:id="rId8"/>
      <w:footerReference w:type="default" r:id="rId9"/>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902BF" w14:textId="77777777" w:rsidR="00863D6D" w:rsidRDefault="00863D6D">
      <w:r>
        <w:separator/>
      </w:r>
    </w:p>
  </w:endnote>
  <w:endnote w:type="continuationSeparator" w:id="0">
    <w:p w14:paraId="3DBE154B" w14:textId="77777777" w:rsidR="00863D6D" w:rsidRDefault="0086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A39C" w14:textId="77777777" w:rsidR="001271AC" w:rsidRDefault="001271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C8F4D" w14:textId="77777777" w:rsidR="00863D6D" w:rsidRDefault="00863D6D">
      <w:r>
        <w:separator/>
      </w:r>
    </w:p>
  </w:footnote>
  <w:footnote w:type="continuationSeparator" w:id="0">
    <w:p w14:paraId="75E7D6A6" w14:textId="77777777" w:rsidR="00863D6D" w:rsidRDefault="00863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2025" w14:textId="77777777" w:rsidR="001271AC" w:rsidRDefault="001271A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F332B"/>
    <w:multiLevelType w:val="singleLevel"/>
    <w:tmpl w:val="66EF332B"/>
    <w:lvl w:ilvl="0">
      <w:start w:val="1"/>
      <w:numFmt w:val="chineseCounting"/>
      <w:suff w:val="nothing"/>
      <w:lvlText w:val="%1、"/>
      <w:lvlJc w:val="left"/>
      <w:rPr>
        <w:rFonts w:hint="eastAsia"/>
      </w:rPr>
    </w:lvl>
  </w:abstractNum>
  <w:num w:numId="1" w16cid:durableId="1136600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ZjYzdmM2I5ODljM2ZiZTBmYjZlNjg5Y2VlYWE0NzMifQ=="/>
  </w:docVars>
  <w:rsids>
    <w:rsidRoot w:val="001271AC"/>
    <w:rsid w:val="FDFEBCA1"/>
    <w:rsid w:val="FF5E5ECF"/>
    <w:rsid w:val="FF7E8A89"/>
    <w:rsid w:val="FFBFF7B9"/>
    <w:rsid w:val="FFE77655"/>
    <w:rsid w:val="FFF398AA"/>
    <w:rsid w:val="FFF77365"/>
    <w:rsid w:val="001271AC"/>
    <w:rsid w:val="00863D6D"/>
    <w:rsid w:val="0DBF4F7B"/>
    <w:rsid w:val="13C716DA"/>
    <w:rsid w:val="1ACFB5BA"/>
    <w:rsid w:val="2BFD0403"/>
    <w:rsid w:val="35CB4CED"/>
    <w:rsid w:val="39670E91"/>
    <w:rsid w:val="3BFD212D"/>
    <w:rsid w:val="3C9F75D8"/>
    <w:rsid w:val="3DEB7AB7"/>
    <w:rsid w:val="3FBF964C"/>
    <w:rsid w:val="412558FF"/>
    <w:rsid w:val="45BF7F81"/>
    <w:rsid w:val="4BAF834C"/>
    <w:rsid w:val="5BE7DB68"/>
    <w:rsid w:val="5BFE2A04"/>
    <w:rsid w:val="5F5B73E5"/>
    <w:rsid w:val="6D5B5365"/>
    <w:rsid w:val="6EE7736A"/>
    <w:rsid w:val="6F17E5FD"/>
    <w:rsid w:val="6FAE4E5A"/>
    <w:rsid w:val="6FF5DB01"/>
    <w:rsid w:val="748B07B7"/>
    <w:rsid w:val="75EEF5E2"/>
    <w:rsid w:val="77F7945E"/>
    <w:rsid w:val="77FB7F0C"/>
    <w:rsid w:val="791BFA1B"/>
    <w:rsid w:val="7AB5FAC6"/>
    <w:rsid w:val="7BE7100D"/>
    <w:rsid w:val="7EDD15DF"/>
    <w:rsid w:val="7FACEE63"/>
    <w:rsid w:val="7FF358CB"/>
    <w:rsid w:val="97FF42ED"/>
    <w:rsid w:val="9FFAE913"/>
    <w:rsid w:val="AF2F384A"/>
    <w:rsid w:val="BF6CA46C"/>
    <w:rsid w:val="D75BD485"/>
    <w:rsid w:val="DBF505D4"/>
    <w:rsid w:val="DEF7C79F"/>
    <w:rsid w:val="DEFFBE37"/>
    <w:rsid w:val="DFCDE46F"/>
    <w:rsid w:val="E0B2151D"/>
    <w:rsid w:val="EF3FB1EF"/>
    <w:rsid w:val="F13FB1B8"/>
    <w:rsid w:val="F3EEE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85F58"/>
  <w15:docId w15:val="{B3E1F700-15B6-420B-867D-4BFBBF6B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uiPriority="99" w:unhideWhenUsed="1" w:qFormat="1"/>
    <w:lsdException w:name="Body Text Inden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paragraph" w:styleId="1">
    <w:name w:val="heading 1"/>
    <w:basedOn w:val="a"/>
    <w:next w:val="a"/>
    <w:uiPriority w:val="1"/>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3"/>
    <w:next w:val="4"/>
    <w:unhideWhenUsed/>
    <w:qFormat/>
    <w:pPr>
      <w:adjustRightInd w:val="0"/>
      <w:jc w:val="center"/>
      <w:textAlignment w:val="baseline"/>
      <w:outlineLvl w:val="1"/>
    </w:pPr>
    <w:rPr>
      <w:bCs w:val="0"/>
      <w:kern w:val="0"/>
      <w:sz w:val="24"/>
      <w:szCs w:val="20"/>
    </w:rPr>
  </w:style>
  <w:style w:type="paragraph" w:styleId="3">
    <w:name w:val="heading 3"/>
    <w:basedOn w:val="4"/>
    <w:next w:val="a"/>
    <w:unhideWhenUsed/>
    <w:qFormat/>
    <w:pPr>
      <w:spacing w:before="260" w:after="260" w:line="240" w:lineRule="auto"/>
      <w:outlineLvl w:val="2"/>
    </w:pPr>
    <w:rPr>
      <w:rFonts w:ascii="宋体" w:eastAsia="宋体" w:hAnsi="宋体"/>
      <w:szCs w:val="32"/>
    </w:rPr>
  </w:style>
  <w:style w:type="paragraph" w:styleId="4">
    <w:name w:val="heading 4"/>
    <w:basedOn w:val="a"/>
    <w:next w:val="a"/>
    <w:unhideWhenUsed/>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Body Text"/>
    <w:basedOn w:val="a"/>
    <w:next w:val="a"/>
    <w:uiPriority w:val="99"/>
    <w:semiHidden/>
    <w:unhideWhenUsed/>
    <w:qFormat/>
  </w:style>
  <w:style w:type="paragraph" w:styleId="a5">
    <w:name w:val="Body Text Indent"/>
    <w:basedOn w:val="a"/>
    <w:uiPriority w:val="99"/>
    <w:unhideWhenUsed/>
    <w:qFormat/>
    <w:pPr>
      <w:spacing w:after="120"/>
      <w:ind w:leftChars="200" w:left="420"/>
    </w:pPr>
    <w:rPr>
      <w:kern w:val="0"/>
      <w:sz w:val="20"/>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kern w:val="0"/>
      <w:sz w:val="24"/>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正文格式"/>
    <w:basedOn w:val="a5"/>
    <w:uiPriority w:val="99"/>
    <w:qFormat/>
    <w:pPr>
      <w:spacing w:after="0" w:line="360" w:lineRule="auto"/>
      <w:ind w:leftChars="0" w:left="0" w:firstLine="600"/>
    </w:pPr>
    <w:rPr>
      <w:rFonts w:eastAsia="仿宋_GB231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e5532</cp:lastModifiedBy>
  <cp:revision>2</cp:revision>
  <dcterms:created xsi:type="dcterms:W3CDTF">2014-11-03T20:08:00Z</dcterms:created>
  <dcterms:modified xsi:type="dcterms:W3CDTF">2024-01-29T08:39:00Z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D059EA204AD5431D90E5F007CC1E616B</vt:lpwstr>
  </property>
</Properties>
</file>