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hd w:val="clear" w:color="auto" w:fill="auto"/>
        <w:kinsoku/>
        <w:wordWrap/>
        <w:overflowPunct/>
        <w:topLinePunct w:val="0"/>
        <w:autoSpaceDE/>
        <w:autoSpaceDN/>
        <w:bidi w:val="0"/>
        <w:adjustRightInd w:val="0"/>
        <w:snapToGrid w:val="0"/>
        <w:spacing w:before="0" w:beforeLines="0" w:after="0" w:afterLines="0" w:line="56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color w:val="auto"/>
          <w:sz w:val="44"/>
          <w:szCs w:val="44"/>
          <w:highlight w:val="none"/>
        </w:rPr>
      </w:pPr>
      <w:bookmarkStart w:id="0" w:name="_GoBack"/>
      <w:r>
        <w:rPr>
          <w:rFonts w:hint="eastAsia" w:ascii="方正小标宋_GBK" w:hAnsi="方正小标宋_GBK" w:eastAsia="方正小标宋_GBK" w:cs="方正小标宋_GBK"/>
          <w:color w:val="auto"/>
          <w:sz w:val="44"/>
          <w:szCs w:val="44"/>
          <w:highlight w:val="none"/>
          <w:lang w:eastAsia="zh-CN"/>
        </w:rPr>
        <w:t>福田英才荟金融科技师奖励</w:t>
      </w:r>
      <w:r>
        <w:rPr>
          <w:rFonts w:hint="eastAsia" w:ascii="方正小标宋_GBK" w:hAnsi="方正小标宋_GBK" w:eastAsia="方正小标宋_GBK" w:cs="方正小标宋_GBK"/>
          <w:color w:val="auto"/>
          <w:sz w:val="44"/>
          <w:szCs w:val="44"/>
          <w:highlight w:val="none"/>
        </w:rPr>
        <w:t>申请指南</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1.政策依据</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eastAsia="zh-CN"/>
        </w:rPr>
        <w:t>《中共深圳市福田区委、深圳市福田区人民政府关于进一步实施福田英才荟计划若干措施（2021）的通知</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auto"/>
          <w:lang w:eastAsia="zh-CN"/>
        </w:rPr>
        <w:t>（福发〔2021〕10号）</w:t>
      </w:r>
      <w:r>
        <w:rPr>
          <w:rFonts w:hint="eastAsia" w:ascii="仿宋_GB2312" w:hAnsi="仿宋_GB2312" w:eastAsia="仿宋_GB2312" w:cs="仿宋_GB2312"/>
          <w:color w:val="auto"/>
          <w:sz w:val="32"/>
          <w:szCs w:val="32"/>
          <w:highlight w:val="none"/>
          <w:lang w:val="en-US" w:eastAsia="zh-CN"/>
        </w:rPr>
        <w:t>及《关于进一步实施福田英才荟计划的若干措施（2021）》第4.2.3条。</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2.政策内容</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对取得深港澳金融科技师专才计划二级及以上资格证书</w:t>
      </w:r>
      <w:r>
        <w:rPr>
          <w:rFonts w:hint="eastAsia" w:ascii="仿宋_GB2312" w:hAnsi="仿宋_GB2312" w:eastAsia="仿宋_GB2312" w:cs="仿宋_GB2312"/>
          <w:b w:val="0"/>
          <w:bCs w:val="0"/>
          <w:color w:val="auto"/>
          <w:sz w:val="32"/>
          <w:szCs w:val="32"/>
          <w:highlight w:val="none"/>
          <w:lang w:eastAsia="zh-CN"/>
        </w:rPr>
        <w:t>，并</w:t>
      </w:r>
      <w:r>
        <w:rPr>
          <w:rFonts w:hint="eastAsia" w:ascii="仿宋_GB2312" w:hAnsi="仿宋_GB2312" w:eastAsia="仿宋_GB2312" w:cs="仿宋_GB2312"/>
          <w:b w:val="0"/>
          <w:bCs w:val="0"/>
          <w:color w:val="auto"/>
          <w:sz w:val="32"/>
          <w:szCs w:val="32"/>
          <w:highlight w:val="none"/>
        </w:rPr>
        <w:t>在辖区金融科技企业</w:t>
      </w:r>
      <w:r>
        <w:rPr>
          <w:rFonts w:hint="eastAsia" w:ascii="仿宋_GB2312" w:hAnsi="仿宋_GB2312" w:eastAsia="仿宋_GB2312" w:cs="仿宋_GB2312"/>
          <w:b w:val="0"/>
          <w:bCs w:val="0"/>
          <w:color w:val="auto"/>
          <w:sz w:val="32"/>
          <w:szCs w:val="32"/>
          <w:highlight w:val="none"/>
          <w:lang w:eastAsia="zh-CN"/>
        </w:rPr>
        <w:t>（机构）、金融机构</w:t>
      </w:r>
      <w:r>
        <w:rPr>
          <w:rFonts w:hint="eastAsia" w:ascii="仿宋_GB2312" w:hAnsi="仿宋_GB2312" w:eastAsia="仿宋_GB2312" w:cs="仿宋_GB2312"/>
          <w:b w:val="0"/>
          <w:bCs w:val="0"/>
          <w:color w:val="auto"/>
          <w:sz w:val="32"/>
          <w:szCs w:val="32"/>
          <w:highlight w:val="none"/>
        </w:rPr>
        <w:t>全职工作的，</w:t>
      </w:r>
      <w:r>
        <w:rPr>
          <w:rFonts w:hint="eastAsia" w:ascii="仿宋_GB2312" w:hAnsi="仿宋_GB2312" w:eastAsia="仿宋_GB2312" w:cs="仿宋_GB2312"/>
          <w:b w:val="0"/>
          <w:bCs w:val="0"/>
          <w:color w:val="auto"/>
          <w:sz w:val="32"/>
          <w:szCs w:val="32"/>
          <w:highlight w:val="none"/>
          <w:lang w:eastAsia="zh-CN"/>
        </w:rPr>
        <w:t>同一人</w:t>
      </w:r>
      <w:r>
        <w:rPr>
          <w:rFonts w:hint="eastAsia" w:ascii="仿宋_GB2312" w:hAnsi="仿宋_GB2312" w:eastAsia="仿宋_GB2312" w:cs="仿宋_GB2312"/>
          <w:b w:val="0"/>
          <w:bCs w:val="0"/>
          <w:color w:val="auto"/>
          <w:sz w:val="32"/>
          <w:szCs w:val="32"/>
          <w:highlight w:val="none"/>
        </w:rPr>
        <w:t>最高奖励3万元。</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3.申请条件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3.1  申请人条件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3.1.1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申</w:t>
      </w:r>
      <w:r>
        <w:rPr>
          <w:rFonts w:hint="eastAsia" w:ascii="仿宋_GB2312" w:hAnsi="仿宋_GB2312" w:eastAsia="仿宋_GB2312" w:cs="仿宋_GB2312"/>
          <w:b w:val="0"/>
          <w:bCs w:val="0"/>
          <w:color w:val="auto"/>
          <w:sz w:val="32"/>
          <w:szCs w:val="32"/>
          <w:highlight w:val="none"/>
          <w:lang w:eastAsia="zh-CN"/>
        </w:rPr>
        <w:t>请</w:t>
      </w:r>
      <w:r>
        <w:rPr>
          <w:rFonts w:hint="eastAsia" w:ascii="仿宋_GB2312" w:hAnsi="仿宋_GB2312" w:eastAsia="仿宋_GB2312" w:cs="仿宋_GB2312"/>
          <w:b w:val="0"/>
          <w:bCs w:val="0"/>
          <w:color w:val="auto"/>
          <w:sz w:val="32"/>
          <w:szCs w:val="32"/>
          <w:highlight w:val="none"/>
        </w:rPr>
        <w:t>人</w:t>
      </w:r>
      <w:r>
        <w:rPr>
          <w:rFonts w:hint="eastAsia" w:ascii="仿宋_GB2312" w:hAnsi="仿宋_GB2312" w:eastAsia="仿宋_GB2312" w:cs="仿宋_GB2312"/>
          <w:b w:val="0"/>
          <w:bCs w:val="0"/>
          <w:color w:val="auto"/>
          <w:sz w:val="32"/>
          <w:szCs w:val="32"/>
          <w:highlight w:val="none"/>
          <w:lang w:eastAsia="zh-CN"/>
        </w:rPr>
        <w:t>应</w:t>
      </w:r>
      <w:r>
        <w:rPr>
          <w:rFonts w:hint="eastAsia" w:ascii="仿宋_GB2312" w:hAnsi="仿宋_GB2312" w:eastAsia="仿宋_GB2312" w:cs="仿宋_GB2312"/>
          <w:b w:val="0"/>
          <w:bCs w:val="0"/>
          <w:color w:val="auto"/>
          <w:sz w:val="32"/>
          <w:szCs w:val="32"/>
          <w:highlight w:val="none"/>
        </w:rPr>
        <w:t>获得深港澳金融科技师专才计划二级及以上资格证书。</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eastAsia="zh-CN"/>
        </w:rPr>
      </w:pPr>
      <w:r>
        <w:rPr>
          <w:rFonts w:hint="eastAsia" w:ascii="仿宋_GB2312" w:hAnsi="仿宋_GB2312" w:eastAsia="仿宋_GB2312" w:cs="仿宋_GB2312"/>
          <w:b w:val="0"/>
          <w:bCs w:val="0"/>
          <w:color w:val="auto"/>
          <w:sz w:val="32"/>
          <w:szCs w:val="32"/>
          <w:highlight w:val="none"/>
        </w:rPr>
        <w:t>3.1.</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rPr>
        <w:t>申</w:t>
      </w:r>
      <w:r>
        <w:rPr>
          <w:rFonts w:hint="eastAsia" w:ascii="仿宋_GB2312" w:hAnsi="仿宋_GB2312" w:eastAsia="仿宋_GB2312" w:cs="仿宋_GB2312"/>
          <w:b w:val="0"/>
          <w:bCs w:val="0"/>
          <w:color w:val="auto"/>
          <w:sz w:val="32"/>
          <w:szCs w:val="32"/>
          <w:highlight w:val="none"/>
          <w:lang w:eastAsia="zh-CN"/>
        </w:rPr>
        <w:t>请</w:t>
      </w:r>
      <w:r>
        <w:rPr>
          <w:rFonts w:hint="eastAsia" w:ascii="仿宋_GB2312" w:hAnsi="仿宋_GB2312" w:eastAsia="仿宋_GB2312" w:cs="仿宋_GB2312"/>
          <w:b w:val="0"/>
          <w:bCs w:val="0"/>
          <w:color w:val="auto"/>
          <w:sz w:val="32"/>
          <w:szCs w:val="32"/>
          <w:highlight w:val="none"/>
        </w:rPr>
        <w:t>人</w:t>
      </w:r>
      <w:r>
        <w:rPr>
          <w:rFonts w:hint="eastAsia" w:ascii="仿宋_GB2312" w:hAnsi="仿宋_GB2312" w:eastAsia="仿宋_GB2312" w:cs="仿宋_GB2312"/>
          <w:b w:val="0"/>
          <w:bCs w:val="0"/>
          <w:color w:val="auto"/>
          <w:sz w:val="32"/>
          <w:szCs w:val="32"/>
          <w:highlight w:val="none"/>
          <w:lang w:eastAsia="zh-CN"/>
        </w:rPr>
        <w:t>获得相关证书后应在</w:t>
      </w:r>
      <w:r>
        <w:rPr>
          <w:rFonts w:hint="eastAsia" w:ascii="仿宋_GB2312" w:hAnsi="仿宋_GB2312" w:eastAsia="仿宋_GB2312" w:cs="仿宋_GB2312"/>
          <w:b w:val="0"/>
          <w:bCs w:val="0"/>
          <w:color w:val="auto"/>
          <w:sz w:val="32"/>
          <w:szCs w:val="32"/>
          <w:highlight w:val="none"/>
        </w:rPr>
        <w:t>辖区金融科技企业</w:t>
      </w:r>
      <w:r>
        <w:rPr>
          <w:rFonts w:hint="eastAsia" w:ascii="仿宋_GB2312" w:hAnsi="仿宋_GB2312" w:eastAsia="仿宋_GB2312" w:cs="仿宋_GB2312"/>
          <w:b w:val="0"/>
          <w:bCs w:val="0"/>
          <w:color w:val="auto"/>
          <w:sz w:val="32"/>
          <w:szCs w:val="32"/>
          <w:highlight w:val="none"/>
          <w:lang w:eastAsia="zh-CN"/>
        </w:rPr>
        <w:t>（机构）、金融机构全</w:t>
      </w:r>
      <w:r>
        <w:rPr>
          <w:rFonts w:hint="eastAsia" w:ascii="仿宋_GB2312" w:hAnsi="仿宋_GB2312" w:eastAsia="仿宋_GB2312" w:cs="仿宋_GB2312"/>
          <w:b w:val="0"/>
          <w:bCs w:val="0"/>
          <w:color w:val="auto"/>
          <w:sz w:val="32"/>
          <w:szCs w:val="32"/>
          <w:highlight w:val="none"/>
        </w:rPr>
        <w:t>职工作</w:t>
      </w:r>
      <w:r>
        <w:rPr>
          <w:rFonts w:hint="eastAsia" w:ascii="仿宋_GB2312" w:hAnsi="仿宋_GB2312" w:eastAsia="仿宋_GB2312" w:cs="仿宋_GB2312"/>
          <w:b w:val="0"/>
          <w:bCs w:val="0"/>
          <w:color w:val="auto"/>
          <w:sz w:val="32"/>
          <w:szCs w:val="32"/>
          <w:highlight w:val="none"/>
          <w:lang w:eastAsia="zh-CN"/>
        </w:rPr>
        <w:t>连续满</w:t>
      </w:r>
      <w:r>
        <w:rPr>
          <w:rFonts w:hint="eastAsia" w:ascii="仿宋_GB2312" w:hAnsi="仿宋_GB2312" w:eastAsia="仿宋_GB2312" w:cs="仿宋_GB2312"/>
          <w:b w:val="0"/>
          <w:bCs w:val="0"/>
          <w:color w:val="auto"/>
          <w:sz w:val="32"/>
          <w:szCs w:val="32"/>
          <w:highlight w:val="none"/>
          <w:lang w:val="en-US" w:eastAsia="zh-CN"/>
        </w:rPr>
        <w:t>一年以上（从取得证书次月起算）</w:t>
      </w:r>
      <w:r>
        <w:rPr>
          <w:rFonts w:hint="eastAsia" w:ascii="仿宋_GB2312" w:hAnsi="仿宋_GB2312" w:eastAsia="仿宋_GB2312" w:cs="仿宋_GB2312"/>
          <w:i w:val="0"/>
          <w:caps w:val="0"/>
          <w:color w:val="auto"/>
          <w:spacing w:val="0"/>
          <w:sz w:val="32"/>
          <w:szCs w:val="32"/>
          <w:highlight w:val="none"/>
          <w:lang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3.2  申请人所在机构条件</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金融科技相关企业（机构）</w:t>
      </w:r>
      <w:r>
        <w:rPr>
          <w:rFonts w:hint="eastAsia" w:ascii="仿宋_GB2312" w:hAnsi="仿宋_GB2312" w:eastAsia="仿宋_GB2312" w:cs="仿宋_GB2312"/>
          <w:i w:val="0"/>
          <w:caps w:val="0"/>
          <w:color w:val="auto"/>
          <w:spacing w:val="0"/>
          <w:sz w:val="32"/>
          <w:szCs w:val="32"/>
          <w:highlight w:val="none"/>
          <w:lang w:eastAsia="zh-CN"/>
        </w:rPr>
        <w:t>应为注册关系、纳税关系和统计关系在福田的以下机构：</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color w:val="auto"/>
          <w:sz w:val="32"/>
          <w:szCs w:val="32"/>
          <w:highlight w:val="none"/>
          <w:lang w:val="en-US" w:eastAsia="zh-CN"/>
        </w:rPr>
        <w:t>3.2.1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持牌金融机构：包括金融企业总部、金融企业一级分支机构、金融企业经有关金融监管部门批准设立的各类专业子公司、商业银行专营机构、非金融支付服务机构。</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3.2.2</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地方金融组织：包括经深圳市地方金融监督管理局批准或备案监督管理的小额贷款公司、融资担保公司、典当行、融资租赁公司、商业保理公司、地方资产管理公司等。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3.2.3</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私募基金企业:经中国证券投资基金业协会登记备案的私募证券投资基金管理人、私募股权和创业投资基金管理人、私募资产配置类管理人、其他私募投资基金管理人等。</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3.2.4</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创投机构（企业）:经深圳市地方金融监督管理局备案的创投机构（企业）</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3.2.5</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rPr>
        <w:t>金融专业服务机构：具有相关资质的征信、资信评估、评级、金融媒体、金融培训、风险控制等金融服务机构（企业）</w:t>
      </w:r>
      <w:r>
        <w:rPr>
          <w:rFonts w:hint="eastAsia" w:ascii="仿宋_GB2312" w:hAnsi="仿宋_GB2312" w:eastAsia="仿宋_GB2312" w:cs="仿宋_GB2312"/>
          <w:i w:val="0"/>
          <w:caps w:val="0"/>
          <w:color w:val="auto"/>
          <w:spacing w:val="0"/>
          <w:sz w:val="32"/>
          <w:szCs w:val="32"/>
          <w:highlight w:val="none"/>
          <w:lang w:eastAsia="zh-CN"/>
        </w:rPr>
        <w:t>。</w:t>
      </w:r>
    </w:p>
    <w:p>
      <w:pPr>
        <w:pStyle w:val="2"/>
        <w:pageBreakBefore w:val="0"/>
        <w:shd w:val="clear" w:color="auto" w:fill="auto"/>
        <w:kinsoku/>
        <w:wordWrap/>
        <w:overflowPunct/>
        <w:topLinePunct w:val="0"/>
        <w:autoSpaceDE/>
        <w:autoSpaceDN/>
        <w:bidi w:val="0"/>
        <w:snapToGrid w:val="0"/>
        <w:spacing w:before="0" w:after="0" w:line="560" w:lineRule="exact"/>
        <w:ind w:firstLine="640" w:firstLineChars="200"/>
        <w:textAlignment w:val="auto"/>
        <w:rPr>
          <w:rFonts w:hint="eastAsia" w:ascii="仿宋_GB2312" w:hAnsi="仿宋_GB2312" w:eastAsia="仿宋_GB2312" w:cs="仿宋_GB2312"/>
          <w:b w:val="0"/>
          <w:bCs w:val="0"/>
          <w:color w:val="000000"/>
          <w:kern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3.2.6</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i w:val="0"/>
          <w:caps w:val="0"/>
          <w:color w:val="auto"/>
          <w:spacing w:val="0"/>
          <w:sz w:val="32"/>
          <w:szCs w:val="32"/>
          <w:highlight w:val="none"/>
        </w:rPr>
        <w:t>金融</w:t>
      </w:r>
      <w:r>
        <w:rPr>
          <w:rFonts w:hint="eastAsia" w:ascii="仿宋_GB2312" w:hAnsi="仿宋_GB2312" w:eastAsia="仿宋_GB2312" w:cs="仿宋_GB2312"/>
          <w:b w:val="0"/>
          <w:bCs w:val="0"/>
          <w:i w:val="0"/>
          <w:caps w:val="0"/>
          <w:color w:val="auto"/>
          <w:spacing w:val="0"/>
          <w:sz w:val="32"/>
          <w:szCs w:val="32"/>
          <w:highlight w:val="none"/>
          <w:lang w:eastAsia="zh-CN"/>
        </w:rPr>
        <w:t>科技企业（</w:t>
      </w:r>
      <w:r>
        <w:rPr>
          <w:rFonts w:hint="eastAsia" w:ascii="仿宋_GB2312" w:hAnsi="仿宋_GB2312" w:eastAsia="仿宋_GB2312" w:cs="仿宋_GB2312"/>
          <w:b w:val="0"/>
          <w:bCs w:val="0"/>
          <w:i w:val="0"/>
          <w:caps w:val="0"/>
          <w:color w:val="auto"/>
          <w:spacing w:val="0"/>
          <w:sz w:val="32"/>
          <w:szCs w:val="32"/>
          <w:highlight w:val="none"/>
        </w:rPr>
        <w:t>机构</w:t>
      </w:r>
      <w:r>
        <w:rPr>
          <w:rFonts w:hint="eastAsia" w:ascii="仿宋_GB2312" w:hAnsi="仿宋_GB2312" w:eastAsia="仿宋_GB2312" w:cs="仿宋_GB2312"/>
          <w:b w:val="0"/>
          <w:bCs w:val="0"/>
          <w:i w:val="0"/>
          <w:caps w:val="0"/>
          <w:color w:val="auto"/>
          <w:spacing w:val="0"/>
          <w:sz w:val="32"/>
          <w:szCs w:val="32"/>
          <w:highlight w:val="none"/>
          <w:lang w:eastAsia="zh-CN"/>
        </w:rPr>
        <w:t>）</w:t>
      </w:r>
      <w:r>
        <w:rPr>
          <w:rFonts w:hint="eastAsia" w:ascii="仿宋_GB2312" w:hAnsi="仿宋_GB2312" w:eastAsia="仿宋_GB2312" w:cs="仿宋_GB2312"/>
          <w:b w:val="0"/>
          <w:bCs w:val="0"/>
          <w:i w:val="0"/>
          <w:caps w:val="0"/>
          <w:color w:val="auto"/>
          <w:spacing w:val="0"/>
          <w:sz w:val="32"/>
          <w:szCs w:val="32"/>
          <w:highlight w:val="none"/>
        </w:rPr>
        <w:t>：</w:t>
      </w:r>
      <w:r>
        <w:rPr>
          <w:rFonts w:hint="eastAsia" w:ascii="仿宋_GB2312" w:hAnsi="仿宋_GB2312" w:cs="仿宋_GB2312"/>
          <w:b w:val="0"/>
          <w:bCs w:val="0"/>
          <w:color w:val="000000"/>
          <w:kern w:val="0"/>
          <w:sz w:val="32"/>
          <w:szCs w:val="32"/>
          <w:highlight w:val="none"/>
          <w:lang w:eastAsia="zh-CN"/>
        </w:rPr>
        <w:t>已提交相关佐证材料并经审核通过的香蜜湖金融科技生态库成员</w:t>
      </w:r>
      <w:r>
        <w:rPr>
          <w:rFonts w:hint="eastAsia" w:ascii="仿宋_GB2312" w:hAnsi="仿宋_GB2312" w:eastAsia="仿宋_GB2312" w:cs="仿宋_GB2312"/>
          <w:b w:val="0"/>
          <w:bCs w:val="0"/>
          <w:color w:val="000000"/>
          <w:kern w:val="0"/>
          <w:sz w:val="32"/>
          <w:szCs w:val="32"/>
          <w:highlight w:val="none"/>
        </w:rPr>
        <w:t>。</w:t>
      </w:r>
    </w:p>
    <w:p>
      <w:pPr>
        <w:pStyle w:val="2"/>
        <w:pageBreakBefore w:val="0"/>
        <w:shd w:val="clear" w:color="auto" w:fill="auto"/>
        <w:kinsoku/>
        <w:wordWrap/>
        <w:overflowPunct/>
        <w:topLinePunct w:val="0"/>
        <w:autoSpaceDE/>
        <w:autoSpaceDN/>
        <w:bidi w:val="0"/>
        <w:snapToGrid w:val="0"/>
        <w:spacing w:before="0" w:after="0" w:line="560" w:lineRule="exact"/>
        <w:ind w:firstLine="640" w:firstLineChars="200"/>
        <w:textAlignment w:val="auto"/>
        <w:rPr>
          <w:rFonts w:hint="default" w:ascii="仿宋_GB2312" w:hAnsi="仿宋_GB2312" w:eastAsia="仿宋_GB2312" w:cs="仿宋_GB2312"/>
          <w:b w:val="0"/>
          <w:bCs w:val="0"/>
          <w:i w:val="0"/>
          <w:caps w:val="0"/>
          <w:color w:val="auto"/>
          <w:spacing w:val="0"/>
          <w:sz w:val="32"/>
          <w:szCs w:val="32"/>
          <w:highlight w:val="none"/>
          <w:lang w:val="en-US" w:eastAsia="zh-CN"/>
        </w:rPr>
      </w:pPr>
      <w:r>
        <w:rPr>
          <w:rFonts w:hint="eastAsia" w:ascii="仿宋_GB2312" w:hAnsi="仿宋_GB2312" w:eastAsia="仿宋_GB2312" w:cs="仿宋_GB2312"/>
          <w:b w:val="0"/>
          <w:bCs w:val="0"/>
          <w:i w:val="0"/>
          <w:caps w:val="0"/>
          <w:color w:val="auto"/>
          <w:spacing w:val="0"/>
          <w:sz w:val="32"/>
          <w:szCs w:val="32"/>
          <w:highlight w:val="none"/>
          <w:lang w:val="en-US" w:eastAsia="zh-CN"/>
        </w:rPr>
        <w:t>3.2.7</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i w:val="0"/>
          <w:iCs w:val="0"/>
          <w:caps w:val="0"/>
          <w:color w:val="000000"/>
          <w:spacing w:val="0"/>
          <w:sz w:val="32"/>
          <w:szCs w:val="32"/>
          <w:highlight w:val="none"/>
          <w:shd w:val="clear" w:fill="FFFFFF"/>
        </w:rPr>
        <w:t>金融基础设施运营机构</w:t>
      </w:r>
      <w:r>
        <w:rPr>
          <w:rFonts w:hint="eastAsia" w:ascii="仿宋_GB2312" w:hAnsi="仿宋_GB2312" w:eastAsia="仿宋_GB2312" w:cs="仿宋_GB2312"/>
          <w:b w:val="0"/>
          <w:bCs w:val="0"/>
          <w:color w:val="auto"/>
          <w:sz w:val="32"/>
          <w:szCs w:val="32"/>
          <w:highlight w:val="none"/>
          <w:lang w:val="en-US" w:eastAsia="zh-CN"/>
        </w:rPr>
        <w:t>：经国务院或国务院金融管理部门批准设立的金融基础设施的运营机构及其分支机构</w:t>
      </w:r>
      <w:r>
        <w:rPr>
          <w:rFonts w:hint="eastAsia" w:ascii="仿宋_GB2312" w:hAnsi="仿宋_GB2312" w:cs="仿宋_GB2312"/>
          <w:b w:val="0"/>
          <w:bCs w:val="0"/>
          <w:color w:val="auto"/>
          <w:sz w:val="32"/>
          <w:szCs w:val="32"/>
          <w:highlight w:val="none"/>
          <w:lang w:val="en-US" w:eastAsia="zh-CN"/>
        </w:rPr>
        <w:t>。</w:t>
      </w:r>
    </w:p>
    <w:p>
      <w:pPr>
        <w:pageBreakBefore w:val="0"/>
        <w:numPr>
          <w:ilvl w:val="0"/>
          <w:numId w:val="0"/>
        </w:numPr>
        <w:shd w:val="clear" w:color="auto" w:fill="auto"/>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4.支持事项</w:t>
      </w:r>
    </w:p>
    <w:p>
      <w:pPr>
        <w:pageBreakBefore w:val="0"/>
        <w:shd w:val="clear" w:color="auto" w:fill="auto"/>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kern w:val="44"/>
          <w:sz w:val="32"/>
          <w:szCs w:val="32"/>
          <w:highlight w:val="none"/>
          <w:lang w:val="en-US" w:eastAsia="zh-CN" w:bidi="ar-SA"/>
        </w:rPr>
        <w:t>4.1  符合条件</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lang w:eastAsia="zh-CN"/>
        </w:rPr>
        <w:t>人才，每连续工作满</w:t>
      </w:r>
      <w:r>
        <w:rPr>
          <w:rFonts w:hint="eastAsia" w:ascii="仿宋_GB2312" w:hAnsi="仿宋_GB2312" w:eastAsia="仿宋_GB2312" w:cs="仿宋_GB2312"/>
          <w:b w:val="0"/>
          <w:bCs w:val="0"/>
          <w:color w:val="auto"/>
          <w:sz w:val="32"/>
          <w:szCs w:val="32"/>
          <w:highlight w:val="none"/>
          <w:lang w:val="en-US" w:eastAsia="zh-CN"/>
        </w:rPr>
        <w:t>一年（从取得证书次月起算）</w:t>
      </w:r>
      <w:r>
        <w:rPr>
          <w:rFonts w:hint="eastAsia" w:ascii="仿宋_GB2312" w:hAnsi="仿宋_GB2312" w:eastAsia="仿宋_GB2312" w:cs="仿宋_GB2312"/>
          <w:b w:val="0"/>
          <w:bCs w:val="0"/>
          <w:color w:val="auto"/>
          <w:sz w:val="32"/>
          <w:szCs w:val="32"/>
          <w:highlight w:val="none"/>
          <w:lang w:eastAsia="zh-CN"/>
        </w:rPr>
        <w:t>给予</w:t>
      </w:r>
      <w:r>
        <w:rPr>
          <w:rFonts w:hint="eastAsia" w:ascii="仿宋_GB2312" w:hAnsi="仿宋_GB2312" w:eastAsia="仿宋_GB2312" w:cs="仿宋_GB2312"/>
          <w:b w:val="0"/>
          <w:bCs w:val="0"/>
          <w:color w:val="auto"/>
          <w:sz w:val="32"/>
          <w:szCs w:val="32"/>
          <w:highlight w:val="none"/>
          <w:lang w:val="en-US" w:eastAsia="zh-CN"/>
        </w:rPr>
        <w:t>1万元奖励，同一个人累计最高奖励3万元</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宋体" w:eastAsia="仿宋_GB2312"/>
          <w:b/>
          <w:bCs/>
          <w:color w:val="auto"/>
          <w:sz w:val="32"/>
          <w:szCs w:val="32"/>
          <w:highlight w:val="none"/>
          <w:lang w:val="en-US" w:eastAsia="zh-CN"/>
        </w:rPr>
      </w:pPr>
      <w:r>
        <w:rPr>
          <w:rFonts w:hint="eastAsia" w:ascii="黑体" w:hAnsi="黑体" w:eastAsia="黑体" w:cs="黑体"/>
          <w:color w:val="auto"/>
          <w:sz w:val="32"/>
          <w:szCs w:val="32"/>
          <w:highlight w:val="none"/>
          <w:lang w:val="en-US" w:eastAsia="zh-CN"/>
        </w:rPr>
        <w:t>5.申请材料</w:t>
      </w:r>
    </w:p>
    <w:p>
      <w:pPr>
        <w:pStyle w:val="10"/>
        <w:pageBreakBefore w:val="0"/>
        <w:shd w:val="clear" w:color="auto" w:fill="auto"/>
        <w:kinsoku/>
        <w:wordWrap/>
        <w:overflowPunct/>
        <w:topLinePunct w:val="0"/>
        <w:autoSpaceDE/>
        <w:autoSpaceDN/>
        <w:bidi w:val="0"/>
        <w:snapToGrid w:val="0"/>
        <w:spacing w:line="560" w:lineRule="exact"/>
        <w:ind w:firstLine="707" w:firstLineChars="221"/>
        <w:textAlignment w:val="auto"/>
        <w:rPr>
          <w:rFonts w:hint="eastAsia" w:ascii="仿宋_GB2312" w:hAnsi="宋体" w:eastAsia="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宋体" w:eastAsia="仿宋_GB2312"/>
          <w:color w:val="auto"/>
          <w:sz w:val="32"/>
          <w:szCs w:val="32"/>
          <w:highlight w:val="none"/>
          <w:lang w:val="en-US" w:eastAsia="zh-CN"/>
        </w:rPr>
        <w:t>《福田英才荟金融科技师奖励申请表》</w:t>
      </w:r>
      <w:r>
        <w:rPr>
          <w:rFonts w:hint="eastAsia" w:ascii="仿宋_GB2312" w:hAnsi="仿宋_GB2312" w:eastAsia="仿宋_GB2312" w:cs="仿宋_GB2312"/>
          <w:color w:val="auto"/>
          <w:sz w:val="32"/>
          <w:szCs w:val="32"/>
          <w:highlight w:val="none"/>
          <w:lang w:val="en-US" w:eastAsia="zh-CN"/>
        </w:rPr>
        <w:t>（见附件，</w:t>
      </w:r>
      <w:r>
        <w:rPr>
          <w:rFonts w:hint="eastAsia" w:ascii="仿宋_GB2312" w:hAnsi="仿宋_GB2312" w:eastAsia="仿宋_GB2312" w:cs="仿宋_GB2312"/>
          <w:i w:val="0"/>
          <w:caps w:val="0"/>
          <w:color w:val="auto"/>
          <w:spacing w:val="0"/>
          <w:sz w:val="32"/>
          <w:szCs w:val="32"/>
          <w:highlight w:val="none"/>
        </w:rPr>
        <w:t>打印盖章）</w:t>
      </w:r>
      <w:r>
        <w:rPr>
          <w:rFonts w:hint="eastAsia" w:ascii="仿宋_GB2312" w:hAnsi="宋体" w:eastAsia="仿宋_GB2312"/>
          <w:color w:val="auto"/>
          <w:sz w:val="32"/>
          <w:szCs w:val="32"/>
          <w:highlight w:val="none"/>
          <w:lang w:val="en-US" w:eastAsia="zh-CN"/>
        </w:rPr>
        <w:t>。</w:t>
      </w:r>
    </w:p>
    <w:p>
      <w:pPr>
        <w:pStyle w:val="10"/>
        <w:pageBreakBefore w:val="0"/>
        <w:shd w:val="clear" w:color="auto" w:fill="auto"/>
        <w:kinsoku/>
        <w:wordWrap/>
        <w:overflowPunct/>
        <w:topLinePunct w:val="0"/>
        <w:autoSpaceDE/>
        <w:autoSpaceDN/>
        <w:bidi w:val="0"/>
        <w:snapToGrid w:val="0"/>
        <w:spacing w:line="560" w:lineRule="exact"/>
        <w:ind w:left="0" w:leftChars="0" w:right="0" w:rightChars="0" w:firstLine="707" w:firstLineChars="22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5.2</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根据申请人所在机构类型提供以下适用的证明材料：</w:t>
      </w:r>
    </w:p>
    <w:p>
      <w:pPr>
        <w:pStyle w:val="10"/>
        <w:pageBreakBefore w:val="0"/>
        <w:shd w:val="clear" w:color="auto" w:fill="auto"/>
        <w:kinsoku/>
        <w:wordWrap/>
        <w:overflowPunct/>
        <w:topLinePunct w:val="0"/>
        <w:autoSpaceDE/>
        <w:autoSpaceDN/>
        <w:bidi w:val="0"/>
        <w:snapToGrid w:val="0"/>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i w:val="0"/>
          <w:caps w:val="0"/>
          <w:color w:val="auto"/>
          <w:spacing w:val="0"/>
          <w:sz w:val="32"/>
          <w:szCs w:val="32"/>
          <w:highlight w:val="none"/>
        </w:rPr>
        <w:t>①持牌金融机构提交《金融许可证》（复印件盖章）；②</w:t>
      </w:r>
      <w:r>
        <w:rPr>
          <w:rFonts w:hint="eastAsia" w:ascii="仿宋_GB2312" w:hAnsi="仿宋_GB2312" w:eastAsia="仿宋_GB2312" w:cs="仿宋_GB2312"/>
          <w:i w:val="0"/>
          <w:caps w:val="0"/>
          <w:color w:val="auto"/>
          <w:spacing w:val="0"/>
          <w:sz w:val="32"/>
          <w:szCs w:val="32"/>
          <w:highlight w:val="none"/>
          <w:lang w:eastAsia="zh-CN"/>
        </w:rPr>
        <w:t>地方金融组织</w:t>
      </w:r>
      <w:r>
        <w:rPr>
          <w:rFonts w:hint="eastAsia" w:ascii="仿宋_GB2312" w:hAnsi="仿宋_GB2312" w:eastAsia="仿宋_GB2312" w:cs="仿宋_GB2312"/>
          <w:i w:val="0"/>
          <w:caps w:val="0"/>
          <w:color w:val="auto"/>
          <w:spacing w:val="0"/>
          <w:sz w:val="32"/>
          <w:szCs w:val="32"/>
          <w:highlight w:val="none"/>
        </w:rPr>
        <w:t>提交地方金融监督管理部门批准、批复、备案或年检等佐证文件（复印件盖章）；③私募基金或创投机构（企业）提供中基协官网《私募基金管理人公示信息》（</w:t>
      </w:r>
      <w:r>
        <w:rPr>
          <w:rFonts w:hint="eastAsia" w:ascii="仿宋_GB2312" w:hAnsi="仿宋_GB2312" w:eastAsia="仿宋_GB2312" w:cs="仿宋_GB2312"/>
          <w:i w:val="0"/>
          <w:caps w:val="0"/>
          <w:color w:val="auto"/>
          <w:spacing w:val="0"/>
          <w:sz w:val="32"/>
          <w:szCs w:val="32"/>
          <w:highlight w:val="none"/>
          <w:lang w:eastAsia="zh-CN"/>
        </w:rPr>
        <w:t>打印</w:t>
      </w:r>
      <w:r>
        <w:rPr>
          <w:rFonts w:hint="eastAsia" w:ascii="仿宋_GB2312" w:hAnsi="仿宋_GB2312" w:eastAsia="仿宋_GB2312" w:cs="仿宋_GB2312"/>
          <w:i w:val="0"/>
          <w:caps w:val="0"/>
          <w:color w:val="auto"/>
          <w:spacing w:val="0"/>
          <w:sz w:val="32"/>
          <w:szCs w:val="32"/>
          <w:highlight w:val="none"/>
        </w:rPr>
        <w:t>盖章）或深圳市地方金融监督管理局出具的备案年检文件（复印件盖章）；④金融专业服务机构提供相关资质（复印件盖章）</w:t>
      </w:r>
      <w:r>
        <w:rPr>
          <w:rFonts w:hint="eastAsia" w:ascii="仿宋_GB2312" w:hAnsi="仿宋_GB2312" w:eastAsia="仿宋_GB2312" w:cs="仿宋_GB2312"/>
          <w:color w:val="auto"/>
          <w:sz w:val="32"/>
          <w:szCs w:val="32"/>
          <w:highlight w:val="none"/>
          <w:lang w:val="en-US" w:eastAsia="zh-CN"/>
        </w:rPr>
        <w:t>等证明材料；⑤香蜜湖金融科技生态库成员确认函</w:t>
      </w:r>
      <w:r>
        <w:rPr>
          <w:rFonts w:hint="eastAsia" w:ascii="仿宋_GB2312" w:hAnsi="仿宋_GB2312" w:eastAsia="仿宋_GB2312" w:cs="仿宋_GB2312"/>
          <w:i w:val="0"/>
          <w:caps w:val="0"/>
          <w:color w:val="auto"/>
          <w:spacing w:val="0"/>
          <w:sz w:val="32"/>
          <w:szCs w:val="32"/>
          <w:highlight w:val="none"/>
        </w:rPr>
        <w:t>（</w:t>
      </w:r>
      <w:r>
        <w:rPr>
          <w:rFonts w:hint="eastAsia" w:ascii="仿宋_GB2312" w:hAnsi="仿宋_GB2312" w:eastAsia="仿宋_GB2312" w:cs="仿宋_GB2312"/>
          <w:i w:val="0"/>
          <w:caps w:val="0"/>
          <w:color w:val="auto"/>
          <w:spacing w:val="0"/>
          <w:sz w:val="32"/>
          <w:szCs w:val="32"/>
          <w:highlight w:val="none"/>
          <w:lang w:eastAsia="zh-CN"/>
        </w:rPr>
        <w:t>打印</w:t>
      </w:r>
      <w:r>
        <w:rPr>
          <w:rFonts w:hint="eastAsia" w:ascii="仿宋_GB2312" w:hAnsi="仿宋_GB2312" w:eastAsia="仿宋_GB2312" w:cs="仿宋_GB2312"/>
          <w:i w:val="0"/>
          <w:caps w:val="0"/>
          <w:color w:val="auto"/>
          <w:spacing w:val="0"/>
          <w:sz w:val="32"/>
          <w:szCs w:val="32"/>
          <w:highlight w:val="none"/>
        </w:rPr>
        <w:t>盖章）</w:t>
      </w:r>
      <w:r>
        <w:rPr>
          <w:rFonts w:hint="eastAsia" w:ascii="仿宋_GB2312" w:hAnsi="仿宋_GB2312" w:eastAsia="仿宋_GB2312" w:cs="仿宋_GB2312"/>
          <w:color w:val="auto"/>
          <w:sz w:val="32"/>
          <w:szCs w:val="32"/>
          <w:highlight w:val="none"/>
          <w:lang w:val="en-US" w:eastAsia="zh-CN"/>
        </w:rPr>
        <w:t>。⑥</w:t>
      </w:r>
      <w:r>
        <w:rPr>
          <w:rFonts w:hint="eastAsia" w:ascii="仿宋_GB2312" w:hAnsi="仿宋_GB2312" w:eastAsia="仿宋_GB2312" w:cs="仿宋_GB2312"/>
          <w:b w:val="0"/>
          <w:bCs w:val="0"/>
          <w:i w:val="0"/>
          <w:iCs w:val="0"/>
          <w:caps w:val="0"/>
          <w:color w:val="000000"/>
          <w:spacing w:val="0"/>
          <w:sz w:val="32"/>
          <w:szCs w:val="32"/>
          <w:highlight w:val="none"/>
          <w:shd w:val="clear" w:fill="FFFFFF"/>
        </w:rPr>
        <w:t>金融基础设施运营机构</w:t>
      </w:r>
      <w:r>
        <w:rPr>
          <w:rFonts w:hint="eastAsia" w:ascii="仿宋_GB2312" w:hAnsi="仿宋_GB2312" w:eastAsia="仿宋_GB2312" w:cs="仿宋_GB2312"/>
          <w:b w:val="0"/>
          <w:bCs w:val="0"/>
          <w:i w:val="0"/>
          <w:caps w:val="0"/>
          <w:color w:val="auto"/>
          <w:spacing w:val="0"/>
          <w:sz w:val="32"/>
          <w:szCs w:val="32"/>
          <w:highlight w:val="none"/>
          <w:lang w:val="en-US" w:eastAsia="zh-CN"/>
        </w:rPr>
        <w:t>提供</w:t>
      </w:r>
      <w:r>
        <w:rPr>
          <w:rFonts w:hint="eastAsia" w:ascii="仿宋_GB2312" w:hAnsi="宋体" w:eastAsia="仿宋_GB2312"/>
          <w:color w:val="auto"/>
          <w:sz w:val="32"/>
          <w:szCs w:val="32"/>
          <w:highlight w:val="none"/>
          <w:lang w:val="en-US" w:eastAsia="zh-CN"/>
        </w:rPr>
        <w:t>受理部门要求</w:t>
      </w:r>
      <w:r>
        <w:rPr>
          <w:rFonts w:hint="eastAsia" w:ascii="仿宋_GB2312" w:hAnsi="仿宋_GB2312" w:eastAsia="仿宋_GB2312" w:cs="仿宋_GB2312"/>
          <w:color w:val="auto"/>
          <w:sz w:val="32"/>
          <w:szCs w:val="32"/>
          <w:highlight w:val="none"/>
          <w:lang w:val="en-US" w:eastAsia="zh-CN"/>
        </w:rPr>
        <w:t>适用的证明材料</w:t>
      </w:r>
      <w:r>
        <w:rPr>
          <w:rFonts w:hint="eastAsia" w:ascii="仿宋_GB2312" w:hAnsi="仿宋_GB2312" w:eastAsia="仿宋_GB2312" w:cs="仿宋_GB2312"/>
          <w:i w:val="0"/>
          <w:caps w:val="0"/>
          <w:color w:val="auto"/>
          <w:spacing w:val="0"/>
          <w:sz w:val="32"/>
          <w:szCs w:val="32"/>
          <w:highlight w:val="none"/>
        </w:rPr>
        <w:t>（</w:t>
      </w:r>
      <w:r>
        <w:rPr>
          <w:rFonts w:hint="eastAsia" w:ascii="仿宋_GB2312" w:hAnsi="仿宋_GB2312" w:eastAsia="仿宋_GB2312" w:cs="仿宋_GB2312"/>
          <w:i w:val="0"/>
          <w:caps w:val="0"/>
          <w:color w:val="auto"/>
          <w:spacing w:val="0"/>
          <w:sz w:val="32"/>
          <w:szCs w:val="32"/>
          <w:highlight w:val="none"/>
          <w:lang w:eastAsia="zh-CN"/>
        </w:rPr>
        <w:t>打印</w:t>
      </w:r>
      <w:r>
        <w:rPr>
          <w:rFonts w:hint="eastAsia" w:ascii="仿宋_GB2312" w:hAnsi="仿宋_GB2312" w:eastAsia="仿宋_GB2312" w:cs="仿宋_GB2312"/>
          <w:i w:val="0"/>
          <w:caps w:val="0"/>
          <w:color w:val="auto"/>
          <w:spacing w:val="0"/>
          <w:sz w:val="32"/>
          <w:szCs w:val="32"/>
          <w:highlight w:val="none"/>
        </w:rPr>
        <w:t>盖章）</w:t>
      </w:r>
      <w:r>
        <w:rPr>
          <w:rFonts w:hint="eastAsia" w:ascii="仿宋_GB2312" w:hAnsi="宋体" w:eastAsia="仿宋_GB2312"/>
          <w:color w:val="auto"/>
          <w:sz w:val="32"/>
          <w:szCs w:val="32"/>
          <w:highlight w:val="none"/>
          <w:lang w:val="en-US" w:eastAsia="zh-CN"/>
        </w:rPr>
        <w:t>。</w:t>
      </w:r>
    </w:p>
    <w:p>
      <w:pPr>
        <w:pStyle w:val="10"/>
        <w:pageBreakBefore w:val="0"/>
        <w:shd w:val="clear" w:color="auto" w:fill="auto"/>
        <w:kinsoku/>
        <w:wordWrap/>
        <w:overflowPunct/>
        <w:topLinePunct w:val="0"/>
        <w:autoSpaceDE/>
        <w:autoSpaceDN/>
        <w:bidi w:val="0"/>
        <w:snapToGrid w:val="0"/>
        <w:spacing w:line="560" w:lineRule="exact"/>
        <w:ind w:firstLine="707" w:firstLineChars="221"/>
        <w:textAlignment w:val="auto"/>
        <w:rPr>
          <w:rFonts w:hint="eastAsia" w:ascii="仿宋_GB2312" w:hAnsi="宋体" w:eastAsia="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5.3</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申请人所在机构</w:t>
      </w:r>
      <w:r>
        <w:rPr>
          <w:rFonts w:hint="eastAsia" w:ascii="仿宋_GB2312" w:hAnsi="宋体" w:eastAsia="仿宋_GB2312"/>
          <w:color w:val="auto"/>
          <w:sz w:val="32"/>
          <w:szCs w:val="32"/>
          <w:highlight w:val="none"/>
          <w:lang w:val="en-US" w:eastAsia="zh-CN"/>
        </w:rPr>
        <w:t>“三证合一”营业执照</w:t>
      </w:r>
      <w:r>
        <w:rPr>
          <w:rFonts w:hint="eastAsia" w:ascii="仿宋_GB2312" w:hAnsi="仿宋_GB2312" w:eastAsia="仿宋_GB2312" w:cs="仿宋_GB2312"/>
          <w:i w:val="0"/>
          <w:caps w:val="0"/>
          <w:color w:val="auto"/>
          <w:spacing w:val="0"/>
          <w:sz w:val="32"/>
          <w:szCs w:val="32"/>
          <w:highlight w:val="none"/>
        </w:rPr>
        <w:t>（复印件盖章）</w:t>
      </w:r>
      <w:r>
        <w:rPr>
          <w:rFonts w:hint="eastAsia" w:ascii="仿宋_GB2312" w:hAnsi="宋体" w:eastAsia="仿宋_GB2312"/>
          <w:color w:val="auto"/>
          <w:sz w:val="32"/>
          <w:szCs w:val="32"/>
          <w:highlight w:val="none"/>
          <w:lang w:val="en-US" w:eastAsia="zh-CN"/>
        </w:rPr>
        <w:t>。</w:t>
      </w:r>
    </w:p>
    <w:p>
      <w:pPr>
        <w:pStyle w:val="10"/>
        <w:pageBreakBefore w:val="0"/>
        <w:shd w:val="clear" w:color="auto" w:fill="auto"/>
        <w:kinsoku/>
        <w:wordWrap/>
        <w:overflowPunct/>
        <w:topLinePunct w:val="0"/>
        <w:autoSpaceDE/>
        <w:autoSpaceDN/>
        <w:bidi w:val="0"/>
        <w:snapToGrid w:val="0"/>
        <w:spacing w:line="560" w:lineRule="exact"/>
        <w:ind w:firstLine="707" w:firstLineChars="221"/>
        <w:textAlignment w:val="auto"/>
        <w:rPr>
          <w:rFonts w:hint="eastAsia" w:ascii="仿宋_GB2312" w:hAnsi="宋体" w:eastAsia="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5.4</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申请人所在机构</w:t>
      </w:r>
      <w:r>
        <w:rPr>
          <w:rFonts w:hint="eastAsia" w:ascii="仿宋_GB2312" w:hAnsi="宋体" w:eastAsia="仿宋_GB2312"/>
          <w:color w:val="auto"/>
          <w:sz w:val="32"/>
          <w:szCs w:val="32"/>
          <w:highlight w:val="none"/>
          <w:lang w:val="en-US" w:eastAsia="zh-CN"/>
        </w:rPr>
        <w:t>信用信息报告（自行在</w:t>
      </w:r>
      <w:r>
        <w:rPr>
          <w:rFonts w:hint="eastAsia" w:ascii="仿宋_GB2312" w:hAnsi="宋体" w:eastAsia="仿宋_GB2312"/>
          <w:color w:val="auto"/>
          <w:sz w:val="32"/>
          <w:szCs w:val="32"/>
          <w:highlight w:val="none"/>
          <w:lang w:val="en-US" w:eastAsia="zh-CN"/>
        </w:rPr>
        <w:t>信用中国网</w:t>
      </w:r>
      <w:r>
        <w:rPr>
          <w:rFonts w:hint="eastAsia" w:ascii="仿宋_GB2312" w:hAnsi="宋体" w:eastAsia="仿宋_GB2312"/>
          <w:color w:val="auto"/>
          <w:sz w:val="32"/>
          <w:szCs w:val="32"/>
          <w:highlight w:val="none"/>
          <w:lang w:val="en-US" w:eastAsia="zh-CN"/>
        </w:rPr>
        <w:t>打印，盖章）。</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宋体" w:eastAsia="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5.5  </w:t>
      </w:r>
      <w:r>
        <w:rPr>
          <w:rFonts w:hint="eastAsia" w:ascii="仿宋_GB2312" w:hAnsi="仿宋_GB2312" w:eastAsia="仿宋_GB2312" w:cs="仿宋_GB2312"/>
          <w:color w:val="auto"/>
          <w:sz w:val="32"/>
          <w:szCs w:val="32"/>
          <w:highlight w:val="none"/>
          <w:lang w:val="en-US" w:eastAsia="zh-CN"/>
        </w:rPr>
        <w:t>申请人所在机构出具的《</w:t>
      </w:r>
      <w:r>
        <w:rPr>
          <w:rFonts w:hint="eastAsia" w:ascii="仿宋_GB2312" w:hAnsi="仿宋_GB2312" w:eastAsia="仿宋_GB2312" w:cs="仿宋_GB2312"/>
          <w:i w:val="0"/>
          <w:caps w:val="0"/>
          <w:color w:val="auto"/>
          <w:spacing w:val="0"/>
          <w:sz w:val="32"/>
          <w:szCs w:val="32"/>
          <w:highlight w:val="none"/>
        </w:rPr>
        <w:t>福田区英才荟金融科技师奖励申请人员汇总表</w:t>
      </w:r>
      <w:r>
        <w:rPr>
          <w:rFonts w:hint="eastAsia" w:ascii="仿宋_GB2312" w:hAnsi="仿宋_GB2312" w:eastAsia="仿宋_GB2312" w:cs="仿宋_GB2312"/>
          <w:i w:val="0"/>
          <w:caps w:val="0"/>
          <w:color w:val="auto"/>
          <w:spacing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w:t>
      </w:r>
      <w:r>
        <w:rPr>
          <w:rFonts w:hint="eastAsia" w:ascii="仿宋_GB2312" w:hAnsi="仿宋_GB2312" w:eastAsia="仿宋_GB2312" w:cs="仿宋_GB2312"/>
          <w:i w:val="0"/>
          <w:caps w:val="0"/>
          <w:color w:val="auto"/>
          <w:spacing w:val="0"/>
          <w:sz w:val="32"/>
          <w:szCs w:val="32"/>
          <w:highlight w:val="none"/>
        </w:rPr>
        <w:t>打印盖章）</w:t>
      </w:r>
      <w:r>
        <w:rPr>
          <w:rFonts w:hint="eastAsia" w:ascii="仿宋_GB2312" w:hAnsi="仿宋_GB2312" w:eastAsia="仿宋_GB2312" w:cs="仿宋_GB2312"/>
          <w:b w:val="0"/>
          <w:bCs w:val="0"/>
          <w:color w:val="auto"/>
          <w:sz w:val="32"/>
          <w:szCs w:val="32"/>
          <w:highlight w:val="none"/>
          <w:lang w:eastAsia="zh-CN"/>
        </w:rPr>
        <w:t>。</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5.6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申请人取得的深港澳金融科技师专才计划</w:t>
      </w:r>
      <w:r>
        <w:rPr>
          <w:rFonts w:hint="eastAsia" w:ascii="仿宋_GB2312" w:hAnsi="仿宋_GB2312" w:eastAsia="仿宋_GB2312" w:cs="仿宋_GB2312"/>
          <w:b w:val="0"/>
          <w:bCs w:val="0"/>
          <w:color w:val="auto"/>
          <w:sz w:val="32"/>
          <w:szCs w:val="32"/>
          <w:highlight w:val="none"/>
        </w:rPr>
        <w:t>二级及以上资格证书</w:t>
      </w:r>
      <w:r>
        <w:rPr>
          <w:rFonts w:hint="eastAsia" w:ascii="仿宋_GB2312" w:hAnsi="仿宋_GB2312" w:eastAsia="仿宋_GB2312" w:cs="仿宋_GB2312"/>
          <w:i w:val="0"/>
          <w:caps w:val="0"/>
          <w:color w:val="auto"/>
          <w:spacing w:val="0"/>
          <w:sz w:val="32"/>
          <w:szCs w:val="32"/>
          <w:highlight w:val="none"/>
        </w:rPr>
        <w:t>（复印件盖章）</w:t>
      </w:r>
      <w:r>
        <w:rPr>
          <w:rFonts w:hint="eastAsia" w:ascii="仿宋_GB2312" w:hAnsi="仿宋_GB2312" w:eastAsia="仿宋_GB2312" w:cs="仿宋_GB2312"/>
          <w:b w:val="0"/>
          <w:bCs w:val="0"/>
          <w:color w:val="auto"/>
          <w:sz w:val="32"/>
          <w:szCs w:val="32"/>
          <w:highlight w:val="none"/>
          <w:lang w:val="en-US" w:eastAsia="zh-CN"/>
        </w:rPr>
        <w:t>。</w:t>
      </w:r>
    </w:p>
    <w:p>
      <w:pPr>
        <w:pStyle w:val="10"/>
        <w:pageBreakBefore w:val="0"/>
        <w:shd w:val="clear" w:color="auto" w:fill="auto"/>
        <w:kinsoku/>
        <w:wordWrap/>
        <w:overflowPunct/>
        <w:topLinePunct w:val="0"/>
        <w:autoSpaceDE/>
        <w:autoSpaceDN/>
        <w:bidi w:val="0"/>
        <w:snapToGrid w:val="0"/>
        <w:spacing w:line="560" w:lineRule="exact"/>
        <w:ind w:left="0" w:leftChars="0" w:right="0" w:rightChars="0" w:firstLine="707" w:firstLineChars="221"/>
        <w:textAlignment w:val="auto"/>
        <w:rPr>
          <w:rFonts w:hint="eastAsia"/>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5.7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eastAsia="zh-CN" w:bidi="ar-SA"/>
        </w:rPr>
        <w:t>申请人取得深港澳金融科技师专才计划</w:t>
      </w:r>
      <w:r>
        <w:rPr>
          <w:rFonts w:hint="eastAsia" w:ascii="仿宋_GB2312" w:hAnsi="仿宋_GB2312" w:eastAsia="仿宋_GB2312" w:cs="仿宋_GB2312"/>
          <w:b w:val="0"/>
          <w:bCs w:val="0"/>
          <w:color w:val="auto"/>
          <w:sz w:val="32"/>
          <w:szCs w:val="32"/>
          <w:highlight w:val="none"/>
        </w:rPr>
        <w:t>二级及以上资格证书</w:t>
      </w:r>
      <w:r>
        <w:rPr>
          <w:rFonts w:hint="eastAsia" w:ascii="仿宋_GB2312" w:hAnsi="仿宋_GB2312" w:eastAsia="仿宋_GB2312" w:cs="仿宋_GB2312"/>
          <w:b w:val="0"/>
          <w:bCs w:val="0"/>
          <w:color w:val="auto"/>
          <w:sz w:val="32"/>
          <w:szCs w:val="32"/>
          <w:highlight w:val="none"/>
          <w:lang w:eastAsia="zh-CN"/>
        </w:rPr>
        <w:t>后，</w:t>
      </w:r>
      <w:r>
        <w:rPr>
          <w:rFonts w:hint="eastAsia" w:ascii="仿宋_GB2312" w:hAnsi="仿宋_GB2312" w:eastAsia="仿宋_GB2312" w:cs="仿宋_GB2312"/>
          <w:b w:val="0"/>
          <w:bCs w:val="0"/>
          <w:color w:val="auto"/>
          <w:sz w:val="32"/>
          <w:szCs w:val="32"/>
          <w:highlight w:val="none"/>
          <w:lang w:val="en-US" w:eastAsia="zh-CN"/>
        </w:rPr>
        <w:t>由其所在机构缴纳的连续一年的</w:t>
      </w:r>
      <w:r>
        <w:rPr>
          <w:rFonts w:hint="eastAsia" w:ascii="仿宋_GB2312" w:hAnsi="仿宋_GB2312" w:eastAsia="仿宋_GB2312" w:cs="仿宋_GB2312"/>
          <w:color w:val="auto"/>
          <w:kern w:val="2"/>
          <w:sz w:val="32"/>
          <w:szCs w:val="32"/>
          <w:highlight w:val="none"/>
          <w:lang w:val="en-US" w:eastAsia="zh-CN" w:bidi="ar-SA"/>
        </w:rPr>
        <w:t>社保或个税证明（</w:t>
      </w:r>
      <w:r>
        <w:rPr>
          <w:rFonts w:hint="eastAsia" w:ascii="仿宋_GB2312" w:hAnsi="仿宋_GB2312" w:eastAsia="仿宋_GB2312" w:cs="仿宋_GB2312"/>
          <w:i w:val="0"/>
          <w:caps w:val="0"/>
          <w:color w:val="auto"/>
          <w:spacing w:val="0"/>
          <w:sz w:val="32"/>
          <w:szCs w:val="32"/>
          <w:highlight w:val="none"/>
        </w:rPr>
        <w:t>打印盖章）</w:t>
      </w:r>
      <w:r>
        <w:rPr>
          <w:rFonts w:hint="eastAsia" w:ascii="仿宋_GB2312" w:hAnsi="仿宋_GB2312" w:eastAsia="仿宋_GB2312" w:cs="仿宋_GB2312"/>
          <w:color w:val="auto"/>
          <w:kern w:val="2"/>
          <w:sz w:val="32"/>
          <w:szCs w:val="32"/>
          <w:highlight w:val="none"/>
          <w:lang w:val="en-US" w:eastAsia="zh-CN" w:bidi="ar-SA"/>
        </w:rPr>
        <w:t>。</w:t>
      </w:r>
    </w:p>
    <w:p>
      <w:pPr>
        <w:keepNext w:val="0"/>
        <w:keepLines w:val="0"/>
        <w:pageBreakBefore w:val="0"/>
        <w:shd w:val="clear" w:color="auto" w:fill="auto"/>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5.8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申请人身份证</w:t>
      </w:r>
      <w:r>
        <w:rPr>
          <w:rFonts w:hint="eastAsia" w:ascii="仿宋_GB2312" w:hAnsi="仿宋_GB2312" w:eastAsia="仿宋_GB2312" w:cs="仿宋_GB2312"/>
          <w:i w:val="0"/>
          <w:caps w:val="0"/>
          <w:color w:val="auto"/>
          <w:spacing w:val="0"/>
          <w:sz w:val="32"/>
          <w:szCs w:val="32"/>
          <w:highlight w:val="none"/>
        </w:rPr>
        <w:t>（复印件盖章）</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5.9 </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宋体" w:eastAsia="仿宋_GB2312"/>
          <w:color w:val="auto"/>
          <w:sz w:val="32"/>
          <w:szCs w:val="32"/>
          <w:highlight w:val="none"/>
          <w:lang w:val="en-US" w:eastAsia="zh-CN"/>
        </w:rPr>
        <w:t>受理部门要求提供的其他材料。</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6.申报程序</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6.1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网上申请。</w:t>
      </w:r>
      <w:r>
        <w:rPr>
          <w:rFonts w:hint="eastAsia" w:ascii="仿宋_GB2312" w:hAnsi="仿宋_GB2312" w:eastAsia="仿宋_GB2312" w:cs="仿宋_GB2312"/>
          <w:b w:val="0"/>
          <w:bCs w:val="0"/>
          <w:color w:val="auto"/>
          <w:sz w:val="32"/>
          <w:szCs w:val="32"/>
          <w:highlight w:val="none"/>
          <w:lang w:eastAsia="zh-CN"/>
        </w:rPr>
        <w:t>本项目由</w:t>
      </w:r>
      <w:r>
        <w:rPr>
          <w:rFonts w:hint="eastAsia" w:ascii="仿宋_GB2312" w:hAnsi="仿宋_GB2312" w:eastAsia="仿宋_GB2312" w:cs="仿宋_GB2312"/>
          <w:color w:val="auto"/>
          <w:sz w:val="32"/>
          <w:szCs w:val="32"/>
          <w:highlight w:val="none"/>
          <w:lang w:val="en-US" w:eastAsia="zh-CN"/>
        </w:rPr>
        <w:t>申请人所在机构</w:t>
      </w:r>
      <w:r>
        <w:rPr>
          <w:rFonts w:hint="eastAsia" w:ascii="仿宋_GB2312" w:hAnsi="仿宋_GB2312" w:eastAsia="仿宋_GB2312" w:cs="仿宋_GB2312"/>
          <w:b w:val="0"/>
          <w:bCs w:val="0"/>
          <w:color w:val="auto"/>
          <w:sz w:val="32"/>
          <w:szCs w:val="32"/>
          <w:highlight w:val="none"/>
          <w:lang w:eastAsia="zh-CN"/>
        </w:rPr>
        <w:t>统一申报。申请单位</w:t>
      </w:r>
      <w:r>
        <w:rPr>
          <w:rFonts w:hint="eastAsia" w:ascii="仿宋_GB2312" w:hAnsi="仿宋_GB2312" w:eastAsia="仿宋_GB2312" w:cs="仿宋_GB2312"/>
          <w:color w:val="auto"/>
          <w:kern w:val="2"/>
          <w:sz w:val="32"/>
          <w:szCs w:val="32"/>
          <w:highlight w:val="none"/>
          <w:lang w:val="en-US" w:eastAsia="zh-CN" w:bidi="ar-SA"/>
        </w:rPr>
        <w:t>登录广东政务服务网深圳市福田区金融工作局“福田英才荟金融科技师奖励”，在线提交申请并上传相关材料。</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6.2</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预审。</w:t>
      </w:r>
      <w:r>
        <w:rPr>
          <w:rFonts w:hint="eastAsia" w:ascii="仿宋_GB2312" w:hAnsi="仿宋_GB2312" w:eastAsia="仿宋_GB2312" w:cs="仿宋_GB2312"/>
          <w:i w:val="0"/>
          <w:caps w:val="0"/>
          <w:color w:val="auto"/>
          <w:spacing w:val="0"/>
          <w:sz w:val="32"/>
          <w:szCs w:val="32"/>
          <w:highlight w:val="none"/>
        </w:rPr>
        <w:t>自</w:t>
      </w:r>
      <w:r>
        <w:rPr>
          <w:rFonts w:hint="eastAsia" w:ascii="仿宋_GB2312" w:hAnsi="仿宋_GB2312" w:eastAsia="仿宋_GB2312" w:cs="仿宋_GB2312"/>
          <w:b w:val="0"/>
          <w:bCs w:val="0"/>
          <w:color w:val="auto"/>
          <w:sz w:val="32"/>
          <w:szCs w:val="32"/>
          <w:highlight w:val="none"/>
          <w:lang w:eastAsia="zh-CN"/>
        </w:rPr>
        <w:t>申请单位</w:t>
      </w:r>
      <w:r>
        <w:rPr>
          <w:rFonts w:hint="eastAsia" w:ascii="仿宋_GB2312" w:hAnsi="仿宋_GB2312" w:eastAsia="仿宋_GB2312" w:cs="仿宋_GB2312"/>
          <w:i w:val="0"/>
          <w:caps w:val="0"/>
          <w:color w:val="auto"/>
          <w:spacing w:val="0"/>
          <w:sz w:val="32"/>
          <w:szCs w:val="32"/>
          <w:highlight w:val="none"/>
        </w:rPr>
        <w:t>提出网上预约申请起，</w:t>
      </w:r>
      <w:r>
        <w:rPr>
          <w:rFonts w:hint="eastAsia" w:ascii="仿宋_GB2312" w:hAnsi="仿宋_GB2312" w:eastAsia="仿宋_GB2312" w:cs="仿宋_GB2312"/>
          <w:i w:val="0"/>
          <w:caps w:val="0"/>
          <w:color w:val="auto"/>
          <w:spacing w:val="0"/>
          <w:sz w:val="32"/>
          <w:szCs w:val="32"/>
          <w:highlight w:val="none"/>
          <w:lang w:eastAsia="zh-CN"/>
        </w:rPr>
        <w:t>福田</w:t>
      </w:r>
      <w:r>
        <w:rPr>
          <w:rFonts w:hint="eastAsia" w:ascii="仿宋_GB2312" w:hAnsi="宋体" w:eastAsia="仿宋_GB2312" w:cs="Times New Roman"/>
          <w:color w:val="auto"/>
          <w:kern w:val="2"/>
          <w:sz w:val="32"/>
          <w:szCs w:val="32"/>
          <w:highlight w:val="none"/>
          <w:lang w:val="en-US" w:eastAsia="zh-CN" w:bidi="ar-SA"/>
        </w:rPr>
        <w:t>区金融工作局</w:t>
      </w:r>
      <w:r>
        <w:rPr>
          <w:rFonts w:hint="eastAsia" w:ascii="仿宋_GB2312" w:hAnsi="仿宋_GB2312" w:eastAsia="仿宋_GB2312" w:cs="仿宋_GB2312"/>
          <w:i w:val="0"/>
          <w:caps w:val="0"/>
          <w:color w:val="auto"/>
          <w:spacing w:val="0"/>
          <w:sz w:val="32"/>
          <w:szCs w:val="32"/>
          <w:highlight w:val="none"/>
        </w:rPr>
        <w:t>依据申请材料形式标准和申请材料目录，对</w:t>
      </w:r>
      <w:r>
        <w:rPr>
          <w:rFonts w:hint="eastAsia" w:ascii="仿宋_GB2312" w:hAnsi="仿宋_GB2312" w:eastAsia="仿宋_GB2312" w:cs="仿宋_GB2312"/>
          <w:b w:val="0"/>
          <w:bCs w:val="0"/>
          <w:color w:val="auto"/>
          <w:sz w:val="32"/>
          <w:szCs w:val="32"/>
          <w:highlight w:val="none"/>
          <w:lang w:eastAsia="zh-CN"/>
        </w:rPr>
        <w:t>申请单位</w:t>
      </w:r>
      <w:r>
        <w:rPr>
          <w:rFonts w:hint="eastAsia" w:ascii="仿宋_GB2312" w:hAnsi="仿宋_GB2312" w:eastAsia="仿宋_GB2312" w:cs="仿宋_GB2312"/>
          <w:i w:val="0"/>
          <w:caps w:val="0"/>
          <w:color w:val="auto"/>
          <w:spacing w:val="0"/>
          <w:sz w:val="32"/>
          <w:szCs w:val="32"/>
          <w:highlight w:val="none"/>
        </w:rPr>
        <w:t>所提交的电子申请材料的准确性和完整性进行审查。申请材料不符合受理条件的，应予以预审驳回；符合受理条件的资料不齐全的，应告知</w:t>
      </w:r>
      <w:r>
        <w:rPr>
          <w:rFonts w:hint="eastAsia" w:ascii="仿宋_GB2312" w:hAnsi="仿宋_GB2312" w:eastAsia="仿宋_GB2312" w:cs="仿宋_GB2312"/>
          <w:b w:val="0"/>
          <w:bCs w:val="0"/>
          <w:color w:val="auto"/>
          <w:sz w:val="32"/>
          <w:szCs w:val="32"/>
          <w:highlight w:val="none"/>
          <w:lang w:eastAsia="zh-CN"/>
        </w:rPr>
        <w:t>申请单位</w:t>
      </w:r>
      <w:r>
        <w:rPr>
          <w:rFonts w:hint="eastAsia" w:ascii="仿宋_GB2312" w:hAnsi="仿宋_GB2312" w:eastAsia="仿宋_GB2312" w:cs="仿宋_GB2312"/>
          <w:i w:val="0"/>
          <w:caps w:val="0"/>
          <w:color w:val="auto"/>
          <w:spacing w:val="0"/>
          <w:sz w:val="32"/>
          <w:szCs w:val="32"/>
          <w:highlight w:val="none"/>
        </w:rPr>
        <w:t>材料不齐全或不符合法定形式，告知</w:t>
      </w:r>
      <w:r>
        <w:rPr>
          <w:rFonts w:hint="eastAsia" w:ascii="仿宋_GB2312" w:hAnsi="仿宋_GB2312" w:eastAsia="仿宋_GB2312" w:cs="仿宋_GB2312"/>
          <w:b w:val="0"/>
          <w:bCs w:val="0"/>
          <w:color w:val="auto"/>
          <w:sz w:val="32"/>
          <w:szCs w:val="32"/>
          <w:highlight w:val="none"/>
          <w:lang w:eastAsia="zh-CN"/>
        </w:rPr>
        <w:t>申请单位</w:t>
      </w:r>
      <w:r>
        <w:rPr>
          <w:rFonts w:hint="eastAsia" w:ascii="仿宋_GB2312" w:hAnsi="仿宋_GB2312" w:eastAsia="仿宋_GB2312" w:cs="仿宋_GB2312"/>
          <w:i w:val="0"/>
          <w:caps w:val="0"/>
          <w:color w:val="auto"/>
          <w:spacing w:val="0"/>
          <w:sz w:val="32"/>
          <w:szCs w:val="32"/>
          <w:highlight w:val="none"/>
        </w:rPr>
        <w:t>补正申请材料</w:t>
      </w:r>
      <w:r>
        <w:rPr>
          <w:rFonts w:hint="eastAsia" w:ascii="仿宋_GB2312" w:hAnsi="仿宋_GB2312" w:eastAsia="仿宋_GB2312" w:cs="仿宋_GB2312"/>
          <w:color w:val="auto"/>
          <w:kern w:val="2"/>
          <w:sz w:val="32"/>
          <w:szCs w:val="32"/>
          <w:highlight w:val="none"/>
          <w:lang w:val="en-US" w:eastAsia="zh-CN" w:bidi="ar-SA"/>
        </w:rPr>
        <w:t>（不计入承诺办结期限）</w:t>
      </w:r>
      <w:r>
        <w:rPr>
          <w:rFonts w:hint="eastAsia" w:ascii="仿宋_GB2312" w:hAnsi="仿宋_GB2312" w:eastAsia="仿宋_GB2312" w:cs="仿宋_GB2312"/>
          <w:i w:val="0"/>
          <w:caps w:val="0"/>
          <w:color w:val="auto"/>
          <w:spacing w:val="0"/>
          <w:sz w:val="32"/>
          <w:szCs w:val="32"/>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6.3</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受理。</w:t>
      </w:r>
      <w:r>
        <w:rPr>
          <w:rFonts w:hint="eastAsia" w:ascii="仿宋_GB2312" w:hAnsi="仿宋_GB2312" w:eastAsia="仿宋_GB2312" w:cs="仿宋_GB2312"/>
          <w:i w:val="0"/>
          <w:caps w:val="0"/>
          <w:color w:val="auto"/>
          <w:spacing w:val="0"/>
          <w:sz w:val="32"/>
          <w:szCs w:val="32"/>
          <w:highlight w:val="none"/>
        </w:rPr>
        <w:t>申请材料符合受理条件的</w:t>
      </w:r>
      <w:r>
        <w:rPr>
          <w:rFonts w:hint="eastAsia" w:ascii="仿宋_GB2312" w:hAnsi="仿宋_GB2312" w:eastAsia="仿宋_GB2312" w:cs="仿宋_GB2312"/>
          <w:i w:val="0"/>
          <w:caps w:val="0"/>
          <w:color w:val="auto"/>
          <w:spacing w:val="0"/>
          <w:sz w:val="32"/>
          <w:szCs w:val="32"/>
          <w:highlight w:val="none"/>
          <w:lang w:eastAsia="zh-CN"/>
        </w:rPr>
        <w:t>，福田</w:t>
      </w:r>
      <w:r>
        <w:rPr>
          <w:rFonts w:hint="eastAsia" w:ascii="仿宋_GB2312" w:hAnsi="宋体" w:eastAsia="仿宋_GB2312" w:cs="Times New Roman"/>
          <w:color w:val="auto"/>
          <w:kern w:val="2"/>
          <w:sz w:val="32"/>
          <w:szCs w:val="32"/>
          <w:highlight w:val="none"/>
          <w:lang w:val="en-US" w:eastAsia="zh-CN" w:bidi="ar-SA"/>
        </w:rPr>
        <w:t>区金融工作局予以受理。</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6.4</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审核。福田</w:t>
      </w:r>
      <w:r>
        <w:rPr>
          <w:rFonts w:hint="eastAsia" w:ascii="仿宋_GB2312" w:hAnsi="宋体" w:eastAsia="仿宋_GB2312" w:cs="Times New Roman"/>
          <w:color w:val="auto"/>
          <w:kern w:val="2"/>
          <w:sz w:val="32"/>
          <w:szCs w:val="32"/>
          <w:highlight w:val="none"/>
          <w:lang w:val="en-US" w:eastAsia="zh-CN" w:bidi="ar-SA"/>
        </w:rPr>
        <w:t>区金融工作局对申请材料进行审核。</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6.5</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公示。</w:t>
      </w:r>
      <w:r>
        <w:rPr>
          <w:rFonts w:hint="eastAsia" w:ascii="仿宋_GB2312" w:hAnsi="仿宋_GB2312" w:eastAsia="仿宋_GB2312" w:cs="仿宋_GB2312"/>
          <w:color w:val="auto"/>
          <w:kern w:val="2"/>
          <w:sz w:val="32"/>
          <w:szCs w:val="32"/>
          <w:highlight w:val="none"/>
          <w:lang w:val="en-US" w:eastAsia="zh-CN" w:bidi="ar-SA"/>
        </w:rPr>
        <w:t>审核通过的将在福田政府在线网站公示5个工作日（不计入承诺办结期限）。</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6.6</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拨款。</w:t>
      </w:r>
      <w:r>
        <w:rPr>
          <w:rFonts w:hint="eastAsia" w:ascii="仿宋_GB2312" w:hAnsi="宋体" w:eastAsia="仿宋_GB2312" w:cs="Times New Roman"/>
          <w:color w:val="auto"/>
          <w:kern w:val="2"/>
          <w:sz w:val="32"/>
          <w:szCs w:val="32"/>
          <w:highlight w:val="none"/>
          <w:lang w:val="en-US" w:eastAsia="zh-CN" w:bidi="ar-SA"/>
        </w:rPr>
        <w:t>公示后无异议或异议不成立的，</w:t>
      </w:r>
      <w:r>
        <w:rPr>
          <w:rFonts w:hint="eastAsia" w:ascii="仿宋_GB2312" w:hAnsi="仿宋_GB2312" w:eastAsia="仿宋_GB2312" w:cs="仿宋_GB2312"/>
          <w:i w:val="0"/>
          <w:caps w:val="0"/>
          <w:color w:val="auto"/>
          <w:spacing w:val="0"/>
          <w:sz w:val="32"/>
          <w:szCs w:val="32"/>
          <w:highlight w:val="none"/>
          <w:shd w:val="clear" w:color="auto" w:fill="FFFFFF"/>
        </w:rPr>
        <w:t>按照规定对审核通过的发放奖励</w:t>
      </w:r>
      <w:r>
        <w:rPr>
          <w:rFonts w:hint="eastAsia" w:ascii="仿宋_GB2312" w:hAnsi="仿宋_GB2312" w:eastAsia="仿宋_GB2312" w:cs="仿宋_GB2312"/>
          <w:color w:val="auto"/>
          <w:kern w:val="2"/>
          <w:sz w:val="32"/>
          <w:szCs w:val="32"/>
          <w:highlight w:val="none"/>
          <w:lang w:val="en-US" w:eastAsia="zh-CN" w:bidi="ar-SA"/>
        </w:rPr>
        <w:t>。</w:t>
      </w:r>
    </w:p>
    <w:p>
      <w:pPr>
        <w:pageBreakBefore w:val="0"/>
        <w:widowControl w:val="0"/>
        <w:shd w:val="clear" w:color="auto" w:fill="auto"/>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color w:val="auto"/>
          <w:sz w:val="32"/>
          <w:szCs w:val="32"/>
          <w:highlight w:val="none"/>
          <w:lang w:eastAsia="zh-CN"/>
        </w:rPr>
      </w:pPr>
      <w:r>
        <w:rPr>
          <w:rStyle w:val="12"/>
          <w:rFonts w:hint="eastAsia" w:ascii="黑体" w:hAnsi="黑体" w:eastAsia="黑体" w:cs="黑体"/>
          <w:b w:val="0"/>
          <w:bCs/>
          <w:color w:val="auto"/>
          <w:sz w:val="32"/>
          <w:szCs w:val="32"/>
          <w:highlight w:val="none"/>
          <w:lang w:val="en-US" w:eastAsia="zh-CN"/>
        </w:rPr>
        <w:t>7.</w:t>
      </w:r>
      <w:r>
        <w:rPr>
          <w:rFonts w:hint="eastAsia" w:ascii="黑体" w:hAnsi="黑体" w:eastAsia="黑体" w:cs="黑体"/>
          <w:color w:val="auto"/>
          <w:sz w:val="32"/>
          <w:szCs w:val="32"/>
          <w:highlight w:val="none"/>
          <w:lang w:eastAsia="zh-CN"/>
        </w:rPr>
        <w:t>受理时间及办结时限</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i w:val="0"/>
          <w:caps w:val="0"/>
          <w:color w:val="auto"/>
          <w:spacing w:val="0"/>
          <w:sz w:val="32"/>
          <w:szCs w:val="32"/>
          <w:highlight w:val="none"/>
          <w:u w:val="none"/>
        </w:rPr>
        <w:t>受理</w:t>
      </w:r>
      <w:r>
        <w:rPr>
          <w:rFonts w:hint="eastAsia" w:ascii="仿宋_GB2312" w:hAnsi="仿宋_GB2312" w:eastAsia="仿宋_GB2312" w:cs="仿宋_GB2312"/>
          <w:i w:val="0"/>
          <w:caps w:val="0"/>
          <w:color w:val="auto"/>
          <w:spacing w:val="0"/>
          <w:sz w:val="32"/>
          <w:szCs w:val="32"/>
          <w:highlight w:val="none"/>
          <w:u w:val="none"/>
          <w:lang w:eastAsia="zh-CN"/>
        </w:rPr>
        <w:t>时间</w:t>
      </w:r>
      <w:r>
        <w:rPr>
          <w:rFonts w:hint="eastAsia" w:ascii="仿宋_GB2312" w:hAnsi="仿宋_GB2312" w:eastAsia="仿宋_GB2312" w:cs="仿宋_GB2312"/>
          <w:i w:val="0"/>
          <w:caps w:val="0"/>
          <w:color w:val="auto"/>
          <w:spacing w:val="0"/>
          <w:sz w:val="32"/>
          <w:szCs w:val="32"/>
          <w:highlight w:val="none"/>
          <w:u w:val="none"/>
        </w:rPr>
        <w:t>：</w:t>
      </w:r>
      <w:r>
        <w:rPr>
          <w:rFonts w:hint="eastAsia" w:ascii="仿宋_GB2312" w:hAnsi="仿宋_GB2312" w:eastAsia="仿宋_GB2312" w:cs="仿宋_GB2312"/>
          <w:i w:val="0"/>
          <w:caps w:val="0"/>
          <w:color w:val="auto"/>
          <w:spacing w:val="0"/>
          <w:sz w:val="32"/>
          <w:szCs w:val="32"/>
          <w:highlight w:val="none"/>
          <w:u w:val="none"/>
          <w:lang w:eastAsia="zh-CN"/>
        </w:rPr>
        <w:t>本指南有效期内，</w:t>
      </w:r>
      <w:r>
        <w:rPr>
          <w:rFonts w:hint="eastAsia" w:ascii="仿宋_GB2312" w:hAnsi="仿宋_GB2312" w:eastAsia="仿宋_GB2312" w:cs="仿宋_GB2312"/>
          <w:i w:val="0"/>
          <w:caps w:val="0"/>
          <w:color w:val="auto"/>
          <w:spacing w:val="0"/>
          <w:sz w:val="32"/>
          <w:szCs w:val="32"/>
          <w:highlight w:val="none"/>
          <w:u w:val="none"/>
          <w:lang w:val="en-US" w:eastAsia="zh-CN"/>
        </w:rPr>
        <w:t>9月1日-9月30日。</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trike/>
          <w:dstrike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7.2</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自</w:t>
      </w:r>
      <w:r>
        <w:rPr>
          <w:rFonts w:hint="eastAsia" w:ascii="仿宋_GB2312" w:hAnsi="仿宋_GB2312" w:eastAsia="仿宋_GB2312" w:cs="仿宋_GB2312"/>
          <w:i w:val="0"/>
          <w:caps w:val="0"/>
          <w:color w:val="auto"/>
          <w:spacing w:val="0"/>
          <w:sz w:val="32"/>
          <w:szCs w:val="32"/>
          <w:highlight w:val="none"/>
        </w:rPr>
        <w:t>受理</w:t>
      </w:r>
      <w:r>
        <w:rPr>
          <w:rFonts w:hint="eastAsia" w:ascii="仿宋_GB2312" w:hAnsi="仿宋_GB2312" w:eastAsia="仿宋_GB2312" w:cs="仿宋_GB2312"/>
          <w:i w:val="0"/>
          <w:caps w:val="0"/>
          <w:color w:val="auto"/>
          <w:spacing w:val="0"/>
          <w:sz w:val="32"/>
          <w:szCs w:val="32"/>
          <w:highlight w:val="none"/>
          <w:lang w:eastAsia="zh-CN"/>
        </w:rPr>
        <w:t>时间</w:t>
      </w:r>
      <w:r>
        <w:rPr>
          <w:rFonts w:hint="eastAsia" w:ascii="仿宋_GB2312" w:hAnsi="仿宋_GB2312" w:eastAsia="仿宋_GB2312" w:cs="仿宋_GB2312"/>
          <w:i w:val="0"/>
          <w:caps w:val="0"/>
          <w:color w:val="auto"/>
          <w:spacing w:val="0"/>
          <w:sz w:val="32"/>
          <w:szCs w:val="32"/>
          <w:highlight w:val="none"/>
        </w:rPr>
        <w:t>结束后，除特殊情况外，于20个工作日内办结。</w:t>
      </w:r>
    </w:p>
    <w:p>
      <w:pPr>
        <w:pageBreakBefore w:val="0"/>
        <w:numPr>
          <w:ilvl w:val="0"/>
          <w:numId w:val="0"/>
        </w:numPr>
        <w:shd w:val="clear" w:color="auto" w:fill="auto"/>
        <w:kinsoku/>
        <w:wordWrap/>
        <w:overflowPunct/>
        <w:topLinePunct w:val="0"/>
        <w:autoSpaceDE/>
        <w:autoSpaceDN/>
        <w:bidi w:val="0"/>
        <w:snapToGrid w:val="0"/>
        <w:spacing w:line="560" w:lineRule="exact"/>
        <w:ind w:firstLine="640" w:firstLineChars="200"/>
        <w:textAlignment w:val="auto"/>
        <w:rPr>
          <w:rStyle w:val="12"/>
          <w:rFonts w:hint="eastAsia" w:ascii="黑体" w:hAnsi="黑体" w:eastAsia="黑体" w:cs="黑体"/>
          <w:b w:val="0"/>
          <w:bCs/>
          <w:color w:val="auto"/>
          <w:sz w:val="32"/>
          <w:szCs w:val="32"/>
          <w:highlight w:val="none"/>
          <w:lang w:val="en-US" w:eastAsia="zh-CN"/>
        </w:rPr>
      </w:pPr>
      <w:r>
        <w:rPr>
          <w:rStyle w:val="12"/>
          <w:rFonts w:hint="eastAsia" w:ascii="黑体" w:hAnsi="黑体" w:eastAsia="黑体" w:cs="黑体"/>
          <w:b w:val="0"/>
          <w:bCs/>
          <w:color w:val="auto"/>
          <w:sz w:val="32"/>
          <w:szCs w:val="32"/>
          <w:highlight w:val="none"/>
          <w:lang w:val="en-US" w:eastAsia="zh-CN"/>
        </w:rPr>
        <w:t>8.其他说明</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Times New Roman"/>
          <w:b w:val="0"/>
          <w:bCs w:val="0"/>
          <w:color w:val="auto"/>
          <w:kern w:val="2"/>
          <w:sz w:val="32"/>
          <w:szCs w:val="32"/>
          <w:highlight w:val="none"/>
          <w:lang w:val="en-US" w:eastAsia="zh-CN" w:bidi="ar-SA"/>
        </w:rPr>
        <w:t>8.1</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本指南</w:t>
      </w:r>
      <w:r>
        <w:rPr>
          <w:rFonts w:hint="eastAsia" w:ascii="仿宋_GB2312" w:hAnsi="仿宋_GB2312" w:eastAsia="仿宋_GB2312" w:cs="仿宋_GB2312"/>
          <w:sz w:val="32"/>
          <w:szCs w:val="32"/>
          <w:highlight w:val="none"/>
        </w:rPr>
        <w:t>所指支持资金为税前金额</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项目受年度财政预算限制，支持标准存在调整可能。</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Times New Roman"/>
          <w:b w:val="0"/>
          <w:bCs w:val="0"/>
          <w:color w:val="auto"/>
          <w:kern w:val="2"/>
          <w:sz w:val="32"/>
          <w:szCs w:val="32"/>
          <w:highlight w:val="none"/>
          <w:lang w:val="en-US" w:eastAsia="zh-CN" w:bidi="ar-SA"/>
        </w:rPr>
        <w:t>8.2</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申请人及其所在机构对申报材料的真实性和准确性负责，如果出现弄虚作假及其它违规申报行为，由有关部门取消人才待遇，并追回本政策支持资金，单位及个人五年内不得申报福田区政策支持。触犯法律的，依法追究法律责任。</w:t>
      </w:r>
    </w:p>
    <w:p>
      <w:pPr>
        <w:keepNext w:val="0"/>
        <w:keepLines w:val="0"/>
        <w:pageBreakBefore w:val="0"/>
        <w:widowControl w:val="0"/>
        <w:shd w:val="clear" w:color="auto" w:fill="auto"/>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Times New Roman"/>
          <w:b w:val="0"/>
          <w:bCs w:val="0"/>
          <w:color w:val="auto"/>
          <w:kern w:val="2"/>
          <w:sz w:val="32"/>
          <w:szCs w:val="32"/>
          <w:highlight w:val="none"/>
          <w:lang w:val="en-US" w:eastAsia="zh-CN" w:bidi="ar-SA"/>
        </w:rPr>
        <w:t>8.4</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本指南有效期为自印发之日起，</w:t>
      </w:r>
      <w:r>
        <w:rPr>
          <w:rFonts w:hint="eastAsia" w:ascii="仿宋_GB2312" w:hAnsi="仿宋_GB2312" w:eastAsia="仿宋_GB2312" w:cs="仿宋_GB2312"/>
          <w:color w:val="auto"/>
          <w:sz w:val="32"/>
          <w:szCs w:val="32"/>
          <w:highlight w:val="none"/>
          <w:lang w:val="en-US" w:eastAsia="zh-CN"/>
        </w:rPr>
        <w:t>至2024年12月31日止。</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宋体" w:eastAsia="仿宋_GB2312" w:cs="Times New Roman"/>
          <w:b w:val="0"/>
          <w:bCs w:val="0"/>
          <w:color w:val="auto"/>
          <w:kern w:val="2"/>
          <w:sz w:val="32"/>
          <w:szCs w:val="32"/>
          <w:highlight w:val="none"/>
          <w:lang w:val="en-US" w:eastAsia="zh-CN" w:bidi="ar-SA"/>
        </w:rPr>
        <w:t>8.5</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本指南由福田区金融工作局负责解释，咨询电话：0755-82918333-0792。</w:t>
      </w:r>
    </w:p>
    <w:p>
      <w:pPr>
        <w:pStyle w:val="2"/>
        <w:pageBreakBefore w:val="0"/>
        <w:shd w:val="clear" w:color="auto" w:fill="auto"/>
        <w:kinsoku/>
        <w:wordWrap/>
        <w:overflowPunct/>
        <w:topLinePunct w:val="0"/>
        <w:autoSpaceDE/>
        <w:autoSpaceDN/>
        <w:bidi w:val="0"/>
        <w:spacing w:line="560" w:lineRule="exact"/>
        <w:ind w:left="0" w:leftChars="0" w:right="0" w:rightChars="0"/>
        <w:textAlignment w:val="auto"/>
        <w:rPr>
          <w:rFonts w:hint="eastAsia" w:ascii="黑体" w:hAnsi="黑体" w:eastAsia="黑体" w:cs="黑体"/>
          <w:b w:val="0"/>
          <w:bCs w:val="0"/>
          <w:color w:val="auto"/>
          <w:sz w:val="32"/>
          <w:szCs w:val="32"/>
          <w:highlight w:val="none"/>
          <w:u w:val="none"/>
          <w:shd w:val="solid" w:color="FFFFFF" w:fill="auto"/>
        </w:rPr>
      </w:pPr>
      <w:r>
        <w:rPr>
          <w:color w:val="auto"/>
          <w:highlight w:val="none"/>
        </w:rPr>
        <w:br w:type="page"/>
      </w:r>
      <w:r>
        <w:rPr>
          <w:rFonts w:hint="eastAsia" w:ascii="黑体" w:hAnsi="黑体" w:eastAsia="黑体" w:cs="黑体"/>
          <w:b w:val="0"/>
          <w:bCs w:val="0"/>
          <w:color w:val="auto"/>
          <w:sz w:val="32"/>
          <w:szCs w:val="32"/>
          <w:highlight w:val="none"/>
          <w:u w:val="none"/>
          <w:shd w:val="solid" w:color="FFFFFF" w:fill="auto"/>
          <w:lang w:eastAsia="zh-CN"/>
        </w:rPr>
        <w:t>附件</w:t>
      </w:r>
      <w:r>
        <w:rPr>
          <w:rFonts w:hint="eastAsia" w:ascii="黑体" w:hAnsi="黑体" w:eastAsia="黑体" w:cs="黑体"/>
          <w:b w:val="0"/>
          <w:bCs w:val="0"/>
          <w:color w:val="auto"/>
          <w:sz w:val="32"/>
          <w:szCs w:val="32"/>
          <w:highlight w:val="none"/>
          <w:u w:val="none"/>
          <w:shd w:val="solid" w:color="FFFFFF" w:fill="auto"/>
          <w:lang w:val="en-US" w:eastAsia="zh-CN"/>
        </w:rPr>
        <w:t>3.1</w:t>
      </w:r>
    </w:p>
    <w:p>
      <w:pPr>
        <w:pStyle w:val="3"/>
        <w:keepNext w:val="0"/>
        <w:keepLines w:val="0"/>
        <w:pageBreakBefore w:val="0"/>
        <w:widowControl/>
        <w:shd w:val="clear" w:color="auto" w:fill="auto"/>
        <w:kinsoku/>
        <w:wordWrap/>
        <w:overflowPunct/>
        <w:topLinePunct w:val="0"/>
        <w:autoSpaceDE/>
        <w:bidi w:val="0"/>
        <w:adjustRightInd w:val="0"/>
        <w:snapToGrid w:val="0"/>
        <w:spacing w:before="156" w:beforeLines="0" w:after="156" w:afterLines="0" w:line="560" w:lineRule="exact"/>
        <w:ind w:left="0" w:leftChars="0" w:right="0" w:rightChars="0" w:firstLine="0" w:firstLineChars="0"/>
        <w:textAlignment w:val="auto"/>
        <w:rPr>
          <w:rFonts w:hint="eastAsia" w:ascii="方正小标宋_GBK" w:hAnsi="方正小标宋_GBK" w:eastAsia="方正小标宋_GBK" w:cs="方正小标宋_GBK"/>
          <w:color w:val="auto"/>
          <w:sz w:val="44"/>
          <w:szCs w:val="44"/>
          <w:highlight w:val="none"/>
          <w:u w:val="none"/>
          <w:lang w:val="en-US" w:eastAsia="zh-CN"/>
        </w:rPr>
      </w:pPr>
      <w:r>
        <w:rPr>
          <w:rFonts w:hint="eastAsia" w:ascii="方正小标宋简体" w:hAnsi="方正小标宋简体" w:eastAsia="方正小标宋简体" w:cs="方正小标宋简体"/>
          <w:color w:val="auto"/>
          <w:sz w:val="40"/>
          <w:szCs w:val="44"/>
          <w:highlight w:val="none"/>
          <w:u w:val="none"/>
          <w:lang w:val="en-US" w:eastAsia="zh-CN"/>
        </w:rPr>
        <w:t>福田英才荟</w:t>
      </w:r>
      <w:r>
        <w:rPr>
          <w:rFonts w:hint="eastAsia" w:ascii="方正小标宋_GBK" w:hAnsi="方正小标宋_GBK" w:eastAsia="方正小标宋_GBK" w:cs="方正小标宋_GBK"/>
          <w:color w:val="auto"/>
          <w:sz w:val="44"/>
          <w:szCs w:val="44"/>
          <w:highlight w:val="none"/>
          <w:lang w:eastAsia="zh-CN"/>
        </w:rPr>
        <w:t>金融科技师奖励</w:t>
      </w:r>
      <w:r>
        <w:rPr>
          <w:rFonts w:hint="eastAsia" w:ascii="方正小标宋_GBK" w:hAnsi="方正小标宋_GBK" w:eastAsia="方正小标宋_GBK" w:cs="方正小标宋_GBK"/>
          <w:color w:val="auto"/>
          <w:sz w:val="44"/>
          <w:szCs w:val="44"/>
          <w:highlight w:val="none"/>
          <w:u w:val="none"/>
          <w:lang w:val="en-US" w:eastAsia="zh-CN"/>
        </w:rPr>
        <w:t>申请表</w:t>
      </w:r>
    </w:p>
    <w:tbl>
      <w:tblPr>
        <w:tblStyle w:val="7"/>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53"/>
        <w:gridCol w:w="751"/>
        <w:gridCol w:w="238"/>
        <w:gridCol w:w="614"/>
        <w:gridCol w:w="852"/>
        <w:gridCol w:w="849"/>
        <w:gridCol w:w="3"/>
        <w:gridCol w:w="1"/>
        <w:gridCol w:w="853"/>
        <w:gridCol w:w="703"/>
        <w:gridCol w:w="135"/>
        <w:gridCol w:w="12"/>
        <w:gridCol w:w="3"/>
        <w:gridCol w:w="853"/>
        <w:gridCol w:w="358"/>
        <w:gridCol w:w="1347"/>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41" w:hRule="atLeast"/>
          <w:jc w:val="center"/>
        </w:trPr>
        <w:tc>
          <w:tcPr>
            <w:tcW w:w="852" w:type="dxa"/>
            <w:vMerge w:val="restart"/>
            <w:noWrap w:val="0"/>
            <w:vAlign w:val="center"/>
          </w:tcPr>
          <w:p>
            <w:pPr>
              <w:shd w:val="clear" w:color="auto" w:fill="auto"/>
              <w:jc w:val="center"/>
              <w:rPr>
                <w:rFonts w:hint="eastAsia" w:ascii="仿宋_GB2312" w:hAnsi="仿宋_GB2312" w:eastAsia="仿宋_GB2312" w:cs="仿宋_GB2312"/>
                <w:b/>
                <w:bCs/>
                <w:color w:val="auto"/>
                <w:sz w:val="24"/>
                <w:szCs w:val="24"/>
                <w:highlight w:val="none"/>
                <w:u w:val="none"/>
                <w:vertAlign w:val="baseline"/>
                <w:lang w:val="en-US" w:eastAsia="zh-CN"/>
              </w:rPr>
            </w:pPr>
            <w:r>
              <w:rPr>
                <w:rFonts w:hint="eastAsia" w:ascii="仿宋_GB2312" w:hAnsi="仿宋_GB2312" w:eastAsia="仿宋_GB2312" w:cs="仿宋_GB2312"/>
                <w:b/>
                <w:bCs/>
                <w:color w:val="auto"/>
                <w:sz w:val="24"/>
                <w:szCs w:val="24"/>
                <w:highlight w:val="none"/>
                <w:u w:val="none"/>
                <w:vertAlign w:val="baseline"/>
                <w:lang w:val="en-US" w:eastAsia="zh-CN"/>
              </w:rPr>
              <w:t>公司信息</w:t>
            </w:r>
          </w:p>
        </w:tc>
        <w:tc>
          <w:tcPr>
            <w:tcW w:w="1704"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公司名称</w:t>
            </w:r>
          </w:p>
        </w:tc>
        <w:tc>
          <w:tcPr>
            <w:tcW w:w="2553" w:type="dxa"/>
            <w:gridSpan w:val="4"/>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695" w:type="dxa"/>
            <w:gridSpan w:val="5"/>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机构类型</w:t>
            </w:r>
          </w:p>
        </w:tc>
        <w:tc>
          <w:tcPr>
            <w:tcW w:w="2573" w:type="dxa"/>
            <w:gridSpan w:val="5"/>
            <w:noWrap w:val="0"/>
            <w:vAlign w:val="center"/>
          </w:tcPr>
          <w:p>
            <w:pPr>
              <w:shd w:val="clear" w:color="auto" w:fill="auto"/>
              <w:jc w:val="center"/>
              <w:rPr>
                <w:rFonts w:hint="default"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持牌金融机构/地方金融组织/私募基金或创投机构/金融专业服务机构/香蜜湖金融科技生态库成员/</w:t>
            </w:r>
            <w:r>
              <w:rPr>
                <w:rFonts w:hint="eastAsia" w:ascii="仿宋_GB2312" w:hAnsi="仿宋_GB2312" w:eastAsia="仿宋_GB2312" w:cs="仿宋_GB2312"/>
                <w:b w:val="0"/>
                <w:bCs w:val="0"/>
                <w:color w:val="auto"/>
                <w:sz w:val="24"/>
                <w:szCs w:val="24"/>
                <w:highlight w:val="none"/>
                <w:u w:val="none"/>
                <w:lang w:val="en-US" w:eastAsia="zh-CN"/>
              </w:rPr>
              <w:t>金融基础设施运营机构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2" w:type="dxa"/>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注册地址</w:t>
            </w:r>
          </w:p>
        </w:tc>
        <w:tc>
          <w:tcPr>
            <w:tcW w:w="2556" w:type="dxa"/>
            <w:gridSpan w:val="5"/>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7" w:type="dxa"/>
            <w:gridSpan w:val="6"/>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办公地址</w:t>
            </w:r>
          </w:p>
        </w:tc>
        <w:tc>
          <w:tcPr>
            <w:tcW w:w="2559" w:type="dxa"/>
            <w:gridSpan w:val="4"/>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在福田注册</w:t>
            </w:r>
          </w:p>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登记时间</w:t>
            </w:r>
          </w:p>
        </w:tc>
        <w:tc>
          <w:tcPr>
            <w:tcW w:w="2556" w:type="dxa"/>
            <w:gridSpan w:val="5"/>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5"/>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本次申请</w:t>
            </w:r>
          </w:p>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推荐人数</w:t>
            </w:r>
          </w:p>
        </w:tc>
        <w:tc>
          <w:tcPr>
            <w:tcW w:w="2562" w:type="dxa"/>
            <w:gridSpan w:val="5"/>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2" w:type="dxa"/>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经办人姓名</w:t>
            </w:r>
          </w:p>
        </w:tc>
        <w:tc>
          <w:tcPr>
            <w:tcW w:w="852"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职 务</w:t>
            </w:r>
          </w:p>
        </w:tc>
        <w:tc>
          <w:tcPr>
            <w:tcW w:w="852"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7" w:type="dxa"/>
            <w:gridSpan w:val="6"/>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手机号码</w:t>
            </w:r>
          </w:p>
        </w:tc>
        <w:tc>
          <w:tcPr>
            <w:tcW w:w="2559" w:type="dxa"/>
            <w:gridSpan w:val="4"/>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2" w:type="dxa"/>
            <w:vMerge w:val="restart"/>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b/>
                <w:bCs/>
                <w:color w:val="auto"/>
                <w:sz w:val="24"/>
                <w:szCs w:val="24"/>
                <w:highlight w:val="none"/>
                <w:u w:val="none"/>
                <w:vertAlign w:val="baseline"/>
                <w:lang w:val="en-US" w:eastAsia="zh-CN"/>
              </w:rPr>
              <w:t>金融科技师奖励申请人信息</w:t>
            </w:r>
            <w:r>
              <w:rPr>
                <w:rFonts w:hint="eastAsia" w:ascii="仿宋_GB2312" w:hAnsi="仿宋_GB2312" w:eastAsia="仿宋_GB2312" w:cs="仿宋_GB2312"/>
                <w:b w:val="0"/>
                <w:bCs w:val="0"/>
                <w:color w:val="auto"/>
                <w:sz w:val="24"/>
                <w:szCs w:val="24"/>
                <w:highlight w:val="none"/>
                <w:u w:val="none"/>
                <w:vertAlign w:val="baseline"/>
                <w:lang w:val="en-US" w:eastAsia="zh-CN"/>
              </w:rPr>
              <w:t>（申请人不止1人的，请自行依次添加本部分内容）</w:t>
            </w:r>
          </w:p>
        </w:tc>
        <w:tc>
          <w:tcPr>
            <w:tcW w:w="953"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姓 名</w:t>
            </w:r>
          </w:p>
        </w:tc>
        <w:tc>
          <w:tcPr>
            <w:tcW w:w="751"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国 籍</w:t>
            </w:r>
          </w:p>
        </w:tc>
        <w:tc>
          <w:tcPr>
            <w:tcW w:w="852"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政 治面 貌</w:t>
            </w:r>
          </w:p>
        </w:tc>
        <w:tc>
          <w:tcPr>
            <w:tcW w:w="854"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3" w:type="dxa"/>
            <w:gridSpan w:val="4"/>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岗 位</w:t>
            </w:r>
          </w:p>
        </w:tc>
        <w:tc>
          <w:tcPr>
            <w:tcW w:w="853"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vMerge w:val="restart"/>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一寸白底证件照（295*413像素）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953"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证 件</w:t>
            </w:r>
          </w:p>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类 型</w:t>
            </w:r>
          </w:p>
        </w:tc>
        <w:tc>
          <w:tcPr>
            <w:tcW w:w="2455" w:type="dxa"/>
            <w:gridSpan w:val="4"/>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证 件号 码</w:t>
            </w:r>
          </w:p>
        </w:tc>
        <w:tc>
          <w:tcPr>
            <w:tcW w:w="2560" w:type="dxa"/>
            <w:gridSpan w:val="7"/>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953"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办 公</w:t>
            </w:r>
          </w:p>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电 话</w:t>
            </w:r>
          </w:p>
        </w:tc>
        <w:tc>
          <w:tcPr>
            <w:tcW w:w="2455" w:type="dxa"/>
            <w:gridSpan w:val="4"/>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gridSpan w:val="2"/>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手 机号 码</w:t>
            </w:r>
          </w:p>
        </w:tc>
        <w:tc>
          <w:tcPr>
            <w:tcW w:w="2560" w:type="dxa"/>
            <w:gridSpan w:val="7"/>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953"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最 高</w:t>
            </w:r>
          </w:p>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学 历</w:t>
            </w:r>
          </w:p>
        </w:tc>
        <w:tc>
          <w:tcPr>
            <w:tcW w:w="2455" w:type="dxa"/>
            <w:gridSpan w:val="4"/>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2409" w:type="dxa"/>
            <w:gridSpan w:val="5"/>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毕业院校</w:t>
            </w:r>
          </w:p>
        </w:tc>
        <w:tc>
          <w:tcPr>
            <w:tcW w:w="2709" w:type="dxa"/>
            <w:gridSpan w:val="7"/>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953"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任 职</w:t>
            </w:r>
          </w:p>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时 间</w:t>
            </w:r>
          </w:p>
        </w:tc>
        <w:tc>
          <w:tcPr>
            <w:tcW w:w="7573" w:type="dxa"/>
            <w:gridSpan w:val="16"/>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b/>
                <w:bCs/>
                <w:color w:val="auto"/>
                <w:sz w:val="24"/>
                <w:szCs w:val="24"/>
                <w:highlight w:val="none"/>
                <w:u w:val="none"/>
                <w:vertAlign w:val="baseline"/>
                <w:lang w:val="en-US" w:eastAsia="zh-CN"/>
              </w:rPr>
              <w:t>本人取得深港澳金融科技师专才计划二级及以上资格证书的次月起（填报时间为从取证时间的次月起），</w:t>
            </w:r>
            <w:r>
              <w:rPr>
                <w:rFonts w:hint="eastAsia" w:ascii="仿宋_GB2312" w:hAnsi="仿宋_GB2312" w:eastAsia="仿宋_GB2312" w:cs="仿宋_GB2312"/>
                <w:color w:val="auto"/>
                <w:sz w:val="24"/>
                <w:szCs w:val="24"/>
                <w:highlight w:val="none"/>
                <w:u w:val="none"/>
                <w:vertAlign w:val="baseline"/>
                <w:lang w:val="en-US" w:eastAsia="zh-CN"/>
              </w:rPr>
              <w:t>自    年   月至    年    月在         公司任职（以社保缴纳时间为准），连续满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52" w:type="dxa"/>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953"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已 获</w:t>
            </w:r>
          </w:p>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奖 励</w:t>
            </w:r>
          </w:p>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金 额</w:t>
            </w:r>
          </w:p>
        </w:tc>
        <w:tc>
          <w:tcPr>
            <w:tcW w:w="2455" w:type="dxa"/>
            <w:gridSpan w:val="4"/>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本人已累计获得金融科技师奖励   万元（不含本次申请）</w:t>
            </w:r>
          </w:p>
        </w:tc>
        <w:tc>
          <w:tcPr>
            <w:tcW w:w="2544" w:type="dxa"/>
            <w:gridSpan w:val="6"/>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取得深港澳金融科技师专才计划二级及以上资格证书时间</w:t>
            </w:r>
          </w:p>
        </w:tc>
        <w:tc>
          <w:tcPr>
            <w:tcW w:w="2574" w:type="dxa"/>
            <w:gridSpan w:val="6"/>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52" w:type="dxa"/>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953" w:type="dxa"/>
            <w:noWrap w:val="0"/>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账 户</w:t>
            </w:r>
          </w:p>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lang w:val="en-US" w:eastAsia="zh-CN"/>
              </w:rPr>
              <w:t>信 息</w:t>
            </w:r>
          </w:p>
        </w:tc>
        <w:tc>
          <w:tcPr>
            <w:tcW w:w="989" w:type="dxa"/>
            <w:gridSpan w:val="2"/>
            <w:noWrap w:val="0"/>
            <w:vAlign w:val="center"/>
          </w:tcPr>
          <w:p>
            <w:pPr>
              <w:jc w:val="center"/>
              <w:rPr>
                <w:rFonts w:hint="eastAsia" w:ascii="仿宋_GB2312" w:hAnsi="仿宋_GB2312" w:eastAsia="仿宋_GB2312" w:cs="仿宋_GB2312"/>
                <w:color w:val="auto"/>
                <w:sz w:val="22"/>
                <w:szCs w:val="22"/>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银行卡开户银行（精确到分行）</w:t>
            </w:r>
          </w:p>
        </w:tc>
        <w:tc>
          <w:tcPr>
            <w:tcW w:w="1466" w:type="dxa"/>
            <w:gridSpan w:val="2"/>
            <w:noWrap w:val="0"/>
            <w:vAlign w:val="center"/>
          </w:tcPr>
          <w:p>
            <w:pPr>
              <w:jc w:val="center"/>
              <w:rPr>
                <w:rFonts w:hint="eastAsia" w:ascii="仿宋_GB2312" w:hAnsi="仿宋_GB2312" w:eastAsia="仿宋_GB2312" w:cs="仿宋_GB2312"/>
                <w:color w:val="auto"/>
                <w:sz w:val="22"/>
                <w:szCs w:val="22"/>
                <w:highlight w:val="none"/>
                <w:u w:val="none"/>
                <w:vertAlign w:val="baseline"/>
                <w:lang w:val="en-US" w:eastAsia="zh-CN"/>
              </w:rPr>
            </w:pPr>
          </w:p>
          <w:p>
            <w:pPr>
              <w:jc w:val="center"/>
              <w:rPr>
                <w:rFonts w:hint="eastAsia" w:ascii="仿宋_GB2312" w:hAnsi="仿宋_GB2312" w:eastAsia="仿宋_GB2312" w:cs="仿宋_GB2312"/>
                <w:color w:val="auto"/>
                <w:sz w:val="22"/>
                <w:szCs w:val="22"/>
                <w:highlight w:val="none"/>
                <w:u w:val="none"/>
                <w:vertAlign w:val="baseline"/>
                <w:lang w:val="en-US" w:eastAsia="zh-CN"/>
              </w:rPr>
            </w:pPr>
          </w:p>
          <w:p>
            <w:pPr>
              <w:jc w:val="center"/>
              <w:rPr>
                <w:rFonts w:hint="eastAsia" w:ascii="仿宋_GB2312" w:hAnsi="仿宋_GB2312" w:eastAsia="仿宋_GB2312" w:cs="仿宋_GB2312"/>
                <w:color w:val="auto"/>
                <w:sz w:val="22"/>
                <w:szCs w:val="22"/>
                <w:highlight w:val="none"/>
                <w:u w:val="none"/>
                <w:vertAlign w:val="baseline"/>
                <w:lang w:val="en-US" w:eastAsia="zh-CN"/>
              </w:rPr>
            </w:pPr>
          </w:p>
        </w:tc>
        <w:tc>
          <w:tcPr>
            <w:tcW w:w="853" w:type="dxa"/>
            <w:gridSpan w:val="3"/>
            <w:noWrap w:val="0"/>
            <w:vAlign w:val="center"/>
          </w:tcPr>
          <w:p>
            <w:pPr>
              <w:jc w:val="center"/>
              <w:rPr>
                <w:rFonts w:hint="eastAsia" w:ascii="仿宋_GB2312" w:hAnsi="仿宋_GB2312" w:eastAsia="仿宋_GB2312" w:cs="仿宋_GB2312"/>
                <w:color w:val="auto"/>
                <w:sz w:val="22"/>
                <w:szCs w:val="22"/>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银行卡账户名称</w:t>
            </w:r>
          </w:p>
        </w:tc>
        <w:tc>
          <w:tcPr>
            <w:tcW w:w="1691"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226" w:type="dxa"/>
            <w:gridSpan w:val="4"/>
            <w:noWrap w:val="0"/>
            <w:vAlign w:val="center"/>
          </w:tcPr>
          <w:p>
            <w:pPr>
              <w:jc w:val="center"/>
              <w:rPr>
                <w:rFonts w:hint="eastAsia" w:ascii="仿宋_GB2312" w:hAnsi="仿宋_GB2312" w:eastAsia="仿宋_GB2312" w:cs="仿宋_GB2312"/>
                <w:color w:val="auto"/>
                <w:sz w:val="22"/>
                <w:szCs w:val="22"/>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银行账号</w:t>
            </w:r>
          </w:p>
        </w:tc>
        <w:tc>
          <w:tcPr>
            <w:tcW w:w="1348" w:type="dxa"/>
            <w:gridSpan w:val="2"/>
            <w:noWrap w:val="0"/>
            <w:vAlign w:val="center"/>
          </w:tcPr>
          <w:p>
            <w:pPr>
              <w:jc w:val="center"/>
              <w:rPr>
                <w:rFonts w:hint="eastAsia" w:ascii="仿宋_GB2312" w:hAnsi="仿宋_GB2312" w:eastAsia="仿宋_GB2312" w:cs="仿宋_GB2312"/>
                <w:color w:val="auto"/>
                <w:sz w:val="22"/>
                <w:szCs w:val="2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Merge w:val="continue"/>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953" w:type="dxa"/>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申请奖励金额（元）</w:t>
            </w:r>
          </w:p>
        </w:tc>
        <w:tc>
          <w:tcPr>
            <w:tcW w:w="7573" w:type="dxa"/>
            <w:gridSpan w:val="16"/>
            <w:noWrap w:val="0"/>
            <w:vAlign w:val="center"/>
          </w:tcPr>
          <w:p>
            <w:pPr>
              <w:shd w:val="clear" w:color="auto" w:fill="auto"/>
              <w:jc w:val="center"/>
              <w:rPr>
                <w:rFonts w:hint="eastAsia" w:ascii="仿宋_GB2312" w:hAnsi="仿宋_GB2312" w:eastAsia="仿宋_GB2312" w:cs="仿宋_GB2312"/>
                <w:color w:val="auto"/>
                <w:sz w:val="24"/>
                <w:szCs w:val="24"/>
                <w:highlight w:val="none"/>
                <w:u w:val="none"/>
                <w:vertAlign w:val="baseline"/>
                <w:lang w:val="en-US" w:eastAsia="zh-CN"/>
              </w:rPr>
            </w:pPr>
          </w:p>
          <w:p>
            <w:pPr>
              <w:shd w:val="clear" w:color="auto" w:fill="auto"/>
              <w:jc w:val="center"/>
              <w:rPr>
                <w:rFonts w:hint="eastAsia" w:ascii="仿宋_GB2312" w:hAnsi="仿宋_GB2312" w:eastAsia="仿宋_GB2312" w:cs="仿宋_GB2312"/>
                <w:color w:val="auto"/>
                <w:sz w:val="24"/>
                <w:szCs w:val="24"/>
                <w:highlight w:val="none"/>
                <w:u w:val="none"/>
                <w:lang w:val="en-US" w:eastAsia="zh-CN"/>
              </w:rPr>
            </w:pPr>
          </w:p>
          <w:p>
            <w:pPr>
              <w:shd w:val="clear" w:color="auto" w:fill="auto"/>
              <w:jc w:val="center"/>
              <w:rPr>
                <w:rFonts w:hint="eastAsia" w:ascii="仿宋_GB2312" w:hAnsi="仿宋_GB2312" w:eastAsia="仿宋_GB2312" w:cs="仿宋_GB2312"/>
                <w:color w:val="auto"/>
                <w:sz w:val="24"/>
                <w:szCs w:val="24"/>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7" w:hRule="atLeast"/>
          <w:jc w:val="center"/>
        </w:trPr>
        <w:tc>
          <w:tcPr>
            <w:tcW w:w="852" w:type="dxa"/>
            <w:noWrap w:val="0"/>
            <w:vAlign w:val="center"/>
          </w:tcPr>
          <w:p>
            <w:pPr>
              <w:shd w:val="clear" w:color="auto" w:fill="auto"/>
              <w:jc w:val="center"/>
              <w:rPr>
                <w:rFonts w:hint="eastAsia" w:ascii="仿宋_GB2312" w:hAnsi="仿宋_GB2312" w:eastAsia="仿宋_GB2312" w:cs="仿宋_GB2312"/>
                <w:b/>
                <w:bCs/>
                <w:color w:val="auto"/>
                <w:sz w:val="24"/>
                <w:szCs w:val="24"/>
                <w:highlight w:val="none"/>
                <w:u w:val="none"/>
                <w:vertAlign w:val="baseline"/>
                <w:lang w:val="en-US" w:eastAsia="zh-CN"/>
              </w:rPr>
            </w:pPr>
            <w:r>
              <w:rPr>
                <w:rFonts w:hint="eastAsia" w:ascii="仿宋_GB2312" w:hAnsi="仿宋_GB2312" w:eastAsia="仿宋_GB2312" w:cs="仿宋_GB2312"/>
                <w:b/>
                <w:bCs/>
                <w:color w:val="auto"/>
                <w:sz w:val="24"/>
                <w:szCs w:val="24"/>
                <w:highlight w:val="none"/>
                <w:u w:val="none"/>
                <w:vertAlign w:val="baseline"/>
                <w:lang w:val="en-US" w:eastAsia="zh-CN"/>
              </w:rPr>
              <w:t>申报公司意见</w:t>
            </w:r>
          </w:p>
        </w:tc>
        <w:tc>
          <w:tcPr>
            <w:tcW w:w="8526" w:type="dxa"/>
            <w:gridSpan w:val="17"/>
            <w:noWrap w:val="0"/>
            <w:vAlign w:val="center"/>
          </w:tcPr>
          <w:p>
            <w:pPr>
              <w:shd w:val="clear" w:color="auto" w:fill="auto"/>
              <w:spacing w:beforeLines="0" w:afterLines="0"/>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本公司知晓福田英才荟金融科技师奖励项目的条件，确保申请材料的真实、完整、准确有效，如有违反相关事宜，由本公司承担一切后果。</w:t>
            </w:r>
          </w:p>
          <w:p>
            <w:pPr>
              <w:shd w:val="clear" w:color="auto" w:fill="auto"/>
              <w:spacing w:beforeLines="0" w:afterLines="0"/>
              <w:ind w:firstLine="4080" w:firstLineChars="1700"/>
              <w:jc w:val="both"/>
              <w:rPr>
                <w:rFonts w:hint="eastAsia" w:ascii="仿宋_GB2312" w:hAnsi="仿宋_GB2312" w:eastAsia="仿宋_GB2312" w:cs="仿宋_GB2312"/>
                <w:color w:val="auto"/>
                <w:sz w:val="24"/>
                <w:szCs w:val="24"/>
                <w:highlight w:val="none"/>
                <w:u w:val="none"/>
                <w:vertAlign w:val="baseline"/>
                <w:lang w:val="en-US" w:eastAsia="zh-CN"/>
              </w:rPr>
            </w:pPr>
          </w:p>
          <w:p>
            <w:pPr>
              <w:shd w:val="clear" w:color="auto" w:fill="auto"/>
              <w:spacing w:beforeLines="0" w:afterLines="0"/>
              <w:ind w:firstLine="4080" w:firstLineChars="1700"/>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法定代表人（负责人）签章：</w:t>
            </w:r>
          </w:p>
          <w:p>
            <w:pPr>
              <w:shd w:val="clear" w:color="auto" w:fill="auto"/>
              <w:spacing w:beforeLines="0" w:afterLines="0"/>
              <w:ind w:firstLine="4080" w:firstLineChars="1700"/>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单位名称（盖章）：</w:t>
            </w:r>
          </w:p>
          <w:p>
            <w:pPr>
              <w:shd w:val="clear" w:color="auto" w:fill="auto"/>
              <w:spacing w:beforeLines="0" w:afterLines="0"/>
              <w:ind w:firstLine="4080" w:firstLineChars="1700"/>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52" w:type="dxa"/>
            <w:noWrap w:val="0"/>
            <w:vAlign w:val="center"/>
          </w:tcPr>
          <w:p>
            <w:pPr>
              <w:shd w:val="clear" w:color="auto" w:fill="auto"/>
              <w:jc w:val="center"/>
              <w:rPr>
                <w:rFonts w:hint="eastAsia" w:ascii="仿宋_GB2312" w:hAnsi="仿宋_GB2312" w:eastAsia="仿宋_GB2312" w:cs="仿宋_GB2312"/>
                <w:b/>
                <w:bCs/>
                <w:color w:val="auto"/>
                <w:sz w:val="24"/>
                <w:szCs w:val="24"/>
                <w:highlight w:val="none"/>
                <w:u w:val="none"/>
                <w:vertAlign w:val="baseline"/>
                <w:lang w:val="en-US" w:eastAsia="zh-CN"/>
              </w:rPr>
            </w:pPr>
            <w:r>
              <w:rPr>
                <w:rFonts w:hint="eastAsia" w:ascii="仿宋_GB2312" w:hAnsi="仿宋_GB2312" w:eastAsia="仿宋_GB2312" w:cs="仿宋_GB2312"/>
                <w:b/>
                <w:bCs/>
                <w:color w:val="auto"/>
                <w:sz w:val="24"/>
                <w:szCs w:val="24"/>
                <w:highlight w:val="none"/>
                <w:u w:val="none"/>
                <w:vertAlign w:val="baseline"/>
                <w:lang w:val="en-US" w:eastAsia="zh-CN"/>
              </w:rPr>
              <w:t>主管部门审核意见</w:t>
            </w:r>
          </w:p>
        </w:tc>
        <w:tc>
          <w:tcPr>
            <w:tcW w:w="8526" w:type="dxa"/>
            <w:gridSpan w:val="17"/>
            <w:noWrap w:val="0"/>
            <w:vAlign w:val="center"/>
          </w:tcPr>
          <w:p>
            <w:pPr>
              <w:shd w:val="clear" w:color="auto" w:fill="auto"/>
              <w:ind w:firstLine="5040" w:firstLineChars="2100"/>
              <w:jc w:val="center"/>
              <w:rPr>
                <w:rFonts w:hint="eastAsia" w:ascii="仿宋_GB2312" w:hAnsi="仿宋_GB2312" w:eastAsia="仿宋_GB2312" w:cs="仿宋_GB2312"/>
                <w:color w:val="auto"/>
                <w:sz w:val="24"/>
                <w:szCs w:val="24"/>
                <w:highlight w:val="none"/>
                <w:u w:val="none"/>
                <w:vertAlign w:val="baseline"/>
                <w:lang w:val="en-US" w:eastAsia="zh-CN"/>
              </w:rPr>
            </w:pPr>
          </w:p>
          <w:p>
            <w:pPr>
              <w:shd w:val="clear" w:color="auto" w:fill="auto"/>
              <w:ind w:firstLine="5040" w:firstLineChars="2100"/>
              <w:jc w:val="center"/>
              <w:rPr>
                <w:rFonts w:hint="eastAsia" w:ascii="仿宋_GB2312" w:hAnsi="仿宋_GB2312" w:eastAsia="仿宋_GB2312" w:cs="仿宋_GB2312"/>
                <w:color w:val="auto"/>
                <w:sz w:val="24"/>
                <w:szCs w:val="24"/>
                <w:highlight w:val="none"/>
                <w:u w:val="none"/>
                <w:vertAlign w:val="baseline"/>
                <w:lang w:val="en-US" w:eastAsia="zh-CN"/>
              </w:rPr>
            </w:pPr>
          </w:p>
          <w:p>
            <w:pPr>
              <w:shd w:val="clear" w:color="auto" w:fill="auto"/>
              <w:ind w:firstLine="5040" w:firstLineChars="2100"/>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单位名称（盖章）：</w:t>
            </w:r>
          </w:p>
          <w:p>
            <w:pPr>
              <w:shd w:val="clear" w:color="auto" w:fill="auto"/>
              <w:ind w:firstLine="3600" w:firstLineChars="1500"/>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noWrap w:val="0"/>
            <w:vAlign w:val="center"/>
          </w:tcPr>
          <w:p>
            <w:pPr>
              <w:shd w:val="clear" w:color="auto" w:fill="auto"/>
              <w:jc w:val="center"/>
              <w:rPr>
                <w:rFonts w:hint="eastAsia" w:ascii="仿宋_GB2312" w:hAnsi="仿宋_GB2312" w:eastAsia="仿宋_GB2312" w:cs="仿宋_GB2312"/>
                <w:b/>
                <w:bCs/>
                <w:color w:val="auto"/>
                <w:sz w:val="24"/>
                <w:szCs w:val="24"/>
                <w:highlight w:val="none"/>
                <w:u w:val="none"/>
                <w:vertAlign w:val="baseline"/>
                <w:lang w:val="en-US" w:eastAsia="zh-CN"/>
              </w:rPr>
            </w:pPr>
            <w:r>
              <w:rPr>
                <w:rFonts w:hint="eastAsia" w:ascii="仿宋_GB2312" w:hAnsi="仿宋_GB2312" w:eastAsia="仿宋_GB2312" w:cs="仿宋_GB2312"/>
                <w:b/>
                <w:bCs/>
                <w:color w:val="auto"/>
                <w:sz w:val="24"/>
                <w:szCs w:val="24"/>
                <w:highlight w:val="none"/>
                <w:u w:val="none"/>
                <w:vertAlign w:val="baseline"/>
                <w:lang w:val="en-US" w:eastAsia="zh-CN"/>
              </w:rPr>
              <w:t>备注</w:t>
            </w:r>
          </w:p>
        </w:tc>
        <w:tc>
          <w:tcPr>
            <w:tcW w:w="8526" w:type="dxa"/>
            <w:gridSpan w:val="17"/>
            <w:noWrap w:val="0"/>
            <w:vAlign w:val="center"/>
          </w:tcPr>
          <w:p>
            <w:pPr>
              <w:shd w:val="clear" w:color="auto" w:fill="auto"/>
              <w:ind w:firstLine="3600" w:firstLineChars="1500"/>
              <w:jc w:val="center"/>
              <w:rPr>
                <w:rFonts w:hint="eastAsia" w:ascii="仿宋_GB2312" w:hAnsi="仿宋_GB2312" w:eastAsia="仿宋_GB2312" w:cs="仿宋_GB2312"/>
                <w:color w:val="auto"/>
                <w:sz w:val="24"/>
                <w:szCs w:val="24"/>
                <w:highlight w:val="none"/>
                <w:u w:val="none"/>
                <w:vertAlign w:val="baseline"/>
                <w:lang w:val="en-US" w:eastAsia="zh-CN"/>
              </w:rPr>
            </w:pPr>
          </w:p>
        </w:tc>
      </w:tr>
    </w:tbl>
    <w:p>
      <w:pPr>
        <w:numPr>
          <w:ilvl w:val="0"/>
          <w:numId w:val="0"/>
        </w:numPr>
        <w:shd w:val="clear" w:color="auto" w:fill="auto"/>
        <w:autoSpaceDN/>
        <w:adjustRightInd/>
        <w:snapToGrid/>
        <w:spacing w:after="0" w:afterLines="0" w:line="240" w:lineRule="auto"/>
        <w:ind w:firstLine="0" w:firstLineChars="0"/>
        <w:jc w:val="left"/>
        <w:rPr>
          <w:rFonts w:hint="eastAsia"/>
          <w:color w:val="auto"/>
          <w:highlight w:val="none"/>
        </w:rPr>
      </w:pPr>
    </w:p>
    <w:p>
      <w:pPr>
        <w:pStyle w:val="2"/>
        <w:shd w:val="clear" w:color="auto" w:fill="auto"/>
        <w:rPr>
          <w:rFonts w:hint="eastAsia"/>
          <w:color w:val="auto"/>
          <w:highlight w:val="none"/>
        </w:rPr>
        <w:sectPr>
          <w:footerReference r:id="rId3" w:type="default"/>
          <w:pgSz w:w="11906" w:h="16838"/>
          <w:pgMar w:top="2098" w:right="1474" w:bottom="1984" w:left="1587" w:header="851" w:footer="992" w:gutter="0"/>
          <w:cols w:space="720" w:num="1"/>
          <w:docGrid w:type="lines" w:linePitch="312" w:charSpace="0"/>
        </w:sectPr>
      </w:pPr>
    </w:p>
    <w:p>
      <w:pPr>
        <w:numPr>
          <w:ilvl w:val="0"/>
          <w:numId w:val="0"/>
        </w:numPr>
        <w:shd w:val="clear" w:color="auto" w:fill="auto"/>
        <w:autoSpaceDN/>
        <w:adjustRightInd/>
        <w:snapToGrid/>
        <w:spacing w:after="0" w:afterLines="0" w:line="240" w:lineRule="auto"/>
        <w:ind w:firstLine="0" w:firstLineChars="0"/>
        <w:jc w:val="left"/>
        <w:rPr>
          <w:rFonts w:hint="eastAsia" w:ascii="黑体" w:hAnsi="黑体" w:eastAsia="黑体" w:cs="黑体"/>
          <w:color w:val="auto"/>
          <w:sz w:val="32"/>
          <w:szCs w:val="32"/>
          <w:highlight w:val="none"/>
          <w:u w:val="none"/>
          <w:shd w:val="solid" w:color="FFFFFF" w:fill="auto"/>
        </w:rPr>
      </w:pPr>
      <w:r>
        <w:rPr>
          <w:rFonts w:hint="eastAsia" w:ascii="黑体" w:hAnsi="黑体" w:eastAsia="黑体" w:cs="黑体"/>
          <w:color w:val="auto"/>
          <w:sz w:val="32"/>
          <w:szCs w:val="32"/>
          <w:highlight w:val="none"/>
          <w:u w:val="none"/>
          <w:shd w:val="solid" w:color="FFFFFF" w:fill="auto"/>
          <w:lang w:eastAsia="zh-CN"/>
        </w:rPr>
        <w:t>附件</w:t>
      </w:r>
      <w:r>
        <w:rPr>
          <w:rFonts w:hint="eastAsia" w:ascii="黑体" w:hAnsi="黑体" w:eastAsia="黑体" w:cs="黑体"/>
          <w:color w:val="auto"/>
          <w:sz w:val="32"/>
          <w:szCs w:val="32"/>
          <w:highlight w:val="none"/>
          <w:u w:val="none"/>
          <w:shd w:val="solid" w:color="FFFFFF" w:fill="auto"/>
          <w:lang w:val="en-US" w:eastAsia="zh-CN"/>
        </w:rPr>
        <w:t>3.2</w:t>
      </w:r>
    </w:p>
    <w:p>
      <w:pPr>
        <w:shd w:val="clear" w:color="auto" w:fill="auto"/>
        <w:jc w:val="center"/>
        <w:rPr>
          <w:rFonts w:hint="eastAsia" w:ascii="方正小标宋简体" w:hAnsi="方正小标宋简体" w:eastAsia="方正小标宋简体" w:cs="方正小标宋简体"/>
          <w:b w:val="0"/>
          <w:bCs w:val="0"/>
          <w:color w:val="auto"/>
          <w:w w:val="100"/>
          <w:sz w:val="40"/>
          <w:szCs w:val="40"/>
          <w:highlight w:val="none"/>
          <w:u w:val="none" w:color="auto"/>
          <w:vertAlign w:val="baseline"/>
          <w:lang w:eastAsia="zh-CN"/>
        </w:rPr>
      </w:pPr>
      <w:r>
        <w:rPr>
          <w:rFonts w:hint="eastAsia" w:ascii="方正小标宋简体" w:hAnsi="方正小标宋简体" w:eastAsia="方正小标宋简体" w:cs="方正小标宋简体"/>
          <w:b w:val="0"/>
          <w:bCs w:val="0"/>
          <w:color w:val="auto"/>
          <w:sz w:val="40"/>
          <w:szCs w:val="40"/>
          <w:highlight w:val="none"/>
        </w:rPr>
        <w:t>福田英才荟金融科技师奖励申请人员汇总表</w:t>
      </w:r>
    </w:p>
    <w:p>
      <w:pPr>
        <w:shd w:val="clear" w:color="auto" w:fill="auto"/>
        <w:ind w:firstLine="2800" w:firstLineChars="1000"/>
        <w:jc w:val="both"/>
        <w:rPr>
          <w:rFonts w:hint="eastAsia" w:ascii="仿宋_GB2312" w:hAnsi="仿宋_GB2312" w:eastAsia="仿宋_GB2312" w:cs="仿宋_GB2312"/>
          <w:b w:val="0"/>
          <w:bCs w:val="0"/>
          <w:color w:val="auto"/>
          <w:w w:val="100"/>
          <w:sz w:val="28"/>
          <w:szCs w:val="28"/>
          <w:highlight w:val="none"/>
          <w:u w:val="none" w:color="auto"/>
          <w:vertAlign w:val="baseline"/>
          <w:lang w:val="en-US" w:eastAsia="zh-CN"/>
        </w:rPr>
      </w:pPr>
      <w:r>
        <w:rPr>
          <w:rFonts w:hint="eastAsia" w:ascii="仿宋_GB2312" w:hAnsi="仿宋_GB2312" w:eastAsia="仿宋_GB2312" w:cs="仿宋_GB2312"/>
          <w:b w:val="0"/>
          <w:bCs w:val="0"/>
          <w:color w:val="auto"/>
          <w:w w:val="100"/>
          <w:sz w:val="28"/>
          <w:szCs w:val="28"/>
          <w:highlight w:val="none"/>
          <w:u w:val="none" w:color="auto"/>
          <w:vertAlign w:val="baseline"/>
          <w:lang w:eastAsia="zh-CN"/>
        </w:rPr>
        <w:t>填报单位（盖章）：</w:t>
      </w:r>
      <w:r>
        <w:rPr>
          <w:rFonts w:hint="eastAsia" w:ascii="仿宋_GB2312" w:hAnsi="仿宋_GB2312" w:eastAsia="仿宋_GB2312" w:cs="仿宋_GB2312"/>
          <w:b w:val="0"/>
          <w:bCs w:val="0"/>
          <w:color w:val="auto"/>
          <w:w w:val="100"/>
          <w:sz w:val="28"/>
          <w:szCs w:val="28"/>
          <w:highlight w:val="none"/>
          <w:u w:val="none" w:color="auto"/>
          <w:vertAlign w:val="baseline"/>
          <w:lang w:val="en-US" w:eastAsia="zh-CN"/>
        </w:rPr>
        <w:t xml:space="preserve">                     填报日期：X年X月X日</w:t>
      </w:r>
    </w:p>
    <w:p>
      <w:pPr>
        <w:shd w:val="clear" w:color="auto" w:fill="auto"/>
        <w:ind w:firstLine="2800" w:firstLineChars="1000"/>
        <w:jc w:val="both"/>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val="0"/>
          <w:bCs w:val="0"/>
          <w:color w:val="auto"/>
          <w:w w:val="100"/>
          <w:sz w:val="28"/>
          <w:szCs w:val="28"/>
          <w:highlight w:val="none"/>
          <w:u w:val="none" w:color="auto"/>
          <w:vertAlign w:val="baseline"/>
          <w:lang w:val="en-US" w:eastAsia="zh-CN"/>
        </w:rPr>
        <w:t>单位经办人：                           经办人联系电话：</w:t>
      </w:r>
    </w:p>
    <w:tbl>
      <w:tblPr>
        <w:tblStyle w:val="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921"/>
        <w:gridCol w:w="955"/>
        <w:gridCol w:w="1256"/>
        <w:gridCol w:w="2035"/>
        <w:gridCol w:w="2162"/>
        <w:gridCol w:w="1147"/>
        <w:gridCol w:w="1147"/>
        <w:gridCol w:w="114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jc w:val="center"/>
        </w:trPr>
        <w:tc>
          <w:tcPr>
            <w:tcW w:w="351"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w w:val="100"/>
                <w:sz w:val="28"/>
                <w:szCs w:val="28"/>
                <w:highlight w:val="none"/>
                <w:u w:val="none" w:color="auto"/>
                <w:vertAlign w:val="baseline"/>
                <w:lang w:eastAsia="zh-CN"/>
              </w:rPr>
            </w:pPr>
            <w:r>
              <w:rPr>
                <w:rFonts w:hint="eastAsia" w:ascii="仿宋_GB2312" w:hAnsi="仿宋_GB2312" w:eastAsia="仿宋_GB2312" w:cs="仿宋_GB2312"/>
                <w:b/>
                <w:bCs/>
                <w:color w:val="auto"/>
                <w:w w:val="100"/>
                <w:sz w:val="28"/>
                <w:szCs w:val="28"/>
                <w:highlight w:val="none"/>
                <w:u w:val="none" w:color="auto"/>
                <w:vertAlign w:val="baseline"/>
                <w:lang w:eastAsia="zh-CN"/>
              </w:rPr>
              <w:t>序号</w:t>
            </w:r>
          </w:p>
        </w:tc>
        <w:tc>
          <w:tcPr>
            <w:tcW w:w="3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w w:val="100"/>
                <w:sz w:val="28"/>
                <w:szCs w:val="28"/>
                <w:highlight w:val="none"/>
                <w:u w:val="none" w:color="auto"/>
                <w:vertAlign w:val="baseline"/>
                <w:lang w:eastAsia="zh-CN"/>
              </w:rPr>
            </w:pPr>
            <w:r>
              <w:rPr>
                <w:rFonts w:hint="eastAsia" w:ascii="仿宋_GB2312" w:hAnsi="仿宋_GB2312" w:eastAsia="仿宋_GB2312" w:cs="仿宋_GB2312"/>
                <w:b/>
                <w:bCs/>
                <w:color w:val="auto"/>
                <w:w w:val="100"/>
                <w:sz w:val="28"/>
                <w:szCs w:val="28"/>
                <w:highlight w:val="none"/>
                <w:u w:val="none" w:color="auto"/>
                <w:vertAlign w:val="baseline"/>
                <w:lang w:eastAsia="zh-CN"/>
              </w:rPr>
              <w:t>姓名</w:t>
            </w:r>
          </w:p>
        </w:tc>
        <w:tc>
          <w:tcPr>
            <w:tcW w:w="36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w w:val="100"/>
                <w:sz w:val="28"/>
                <w:szCs w:val="28"/>
                <w:highlight w:val="none"/>
                <w:u w:val="none" w:color="auto"/>
                <w:vertAlign w:val="baseline"/>
                <w:lang w:eastAsia="zh-CN"/>
              </w:rPr>
            </w:pPr>
            <w:r>
              <w:rPr>
                <w:rFonts w:hint="eastAsia" w:ascii="仿宋_GB2312" w:hAnsi="仿宋_GB2312" w:eastAsia="仿宋_GB2312" w:cs="仿宋_GB2312"/>
                <w:b/>
                <w:bCs/>
                <w:color w:val="auto"/>
                <w:w w:val="100"/>
                <w:sz w:val="28"/>
                <w:szCs w:val="28"/>
                <w:highlight w:val="none"/>
                <w:u w:val="none" w:color="auto"/>
                <w:vertAlign w:val="baseline"/>
                <w:lang w:eastAsia="zh-CN"/>
              </w:rPr>
              <w:t>性别</w:t>
            </w:r>
          </w:p>
        </w:tc>
        <w:tc>
          <w:tcPr>
            <w:tcW w:w="48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w w:val="100"/>
                <w:sz w:val="28"/>
                <w:szCs w:val="28"/>
                <w:highlight w:val="none"/>
                <w:u w:val="none" w:color="auto"/>
                <w:vertAlign w:val="baseline"/>
                <w:lang w:eastAsia="zh-CN"/>
              </w:rPr>
            </w:pPr>
            <w:r>
              <w:rPr>
                <w:rFonts w:hint="eastAsia" w:ascii="仿宋_GB2312" w:hAnsi="仿宋_GB2312" w:eastAsia="仿宋_GB2312" w:cs="仿宋_GB2312"/>
                <w:b/>
                <w:bCs/>
                <w:color w:val="auto"/>
                <w:w w:val="100"/>
                <w:sz w:val="28"/>
                <w:szCs w:val="28"/>
                <w:highlight w:val="none"/>
                <w:u w:val="none" w:color="auto"/>
                <w:vertAlign w:val="baseline"/>
                <w:lang w:eastAsia="zh-CN"/>
              </w:rPr>
              <w:t>身份证号</w:t>
            </w:r>
          </w:p>
        </w:tc>
        <w:tc>
          <w:tcPr>
            <w:tcW w:w="78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w w:val="100"/>
                <w:sz w:val="28"/>
                <w:szCs w:val="28"/>
                <w:highlight w:val="none"/>
                <w:u w:val="none" w:color="auto"/>
                <w:vertAlign w:val="baseline"/>
                <w:lang w:val="en-US" w:eastAsia="zh-CN"/>
              </w:rPr>
            </w:pPr>
            <w:r>
              <w:rPr>
                <w:rFonts w:hint="eastAsia" w:ascii="仿宋_GB2312" w:hAnsi="仿宋_GB2312" w:eastAsia="仿宋_GB2312" w:cs="仿宋_GB2312"/>
                <w:b/>
                <w:bCs/>
                <w:color w:val="auto"/>
                <w:w w:val="100"/>
                <w:sz w:val="28"/>
                <w:szCs w:val="28"/>
                <w:highlight w:val="none"/>
                <w:u w:val="none" w:color="auto"/>
                <w:vertAlign w:val="baseline"/>
                <w:lang w:eastAsia="zh-CN"/>
              </w:rPr>
              <w:t>取得二级及以上资格证书时间</w:t>
            </w:r>
          </w:p>
        </w:tc>
        <w:tc>
          <w:tcPr>
            <w:tcW w:w="83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w w:val="100"/>
                <w:sz w:val="28"/>
                <w:szCs w:val="28"/>
                <w:highlight w:val="none"/>
                <w:u w:val="none" w:color="auto"/>
                <w:vertAlign w:val="baseline"/>
                <w:lang w:eastAsia="zh-CN"/>
              </w:rPr>
            </w:pPr>
            <w:r>
              <w:rPr>
                <w:rFonts w:hint="eastAsia" w:ascii="仿宋_GB2312" w:hAnsi="仿宋_GB2312" w:eastAsia="仿宋_GB2312" w:cs="仿宋_GB2312"/>
                <w:b/>
                <w:bCs/>
                <w:color w:val="auto"/>
                <w:w w:val="100"/>
                <w:sz w:val="28"/>
                <w:szCs w:val="28"/>
                <w:highlight w:val="none"/>
                <w:u w:val="none" w:color="auto"/>
                <w:vertAlign w:val="baseline"/>
                <w:lang w:eastAsia="zh-CN"/>
              </w:rPr>
              <w:t>取得证书次月起在本单位全职工作连续工作年限</w:t>
            </w: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w w:val="100"/>
                <w:sz w:val="28"/>
                <w:szCs w:val="28"/>
                <w:highlight w:val="none"/>
                <w:u w:val="none" w:color="auto"/>
                <w:vertAlign w:val="baseline"/>
                <w:lang w:eastAsia="zh-CN"/>
              </w:rPr>
            </w:pPr>
            <w:r>
              <w:rPr>
                <w:rFonts w:hint="eastAsia" w:ascii="仿宋_GB2312" w:hAnsi="仿宋_GB2312" w:eastAsia="仿宋_GB2312" w:cs="仿宋_GB2312"/>
                <w:b/>
                <w:bCs/>
                <w:color w:val="auto"/>
                <w:w w:val="100"/>
                <w:sz w:val="28"/>
                <w:szCs w:val="28"/>
                <w:highlight w:val="none"/>
                <w:u w:val="none" w:color="auto"/>
                <w:vertAlign w:val="baseline"/>
                <w:lang w:eastAsia="zh-CN"/>
              </w:rPr>
              <w:t>申请奖励金额（万元）</w:t>
            </w: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w w:val="100"/>
                <w:sz w:val="28"/>
                <w:szCs w:val="28"/>
                <w:highlight w:val="none"/>
                <w:u w:val="none" w:color="auto"/>
                <w:vertAlign w:val="baseline"/>
                <w:lang w:eastAsia="zh-CN"/>
              </w:rPr>
            </w:pPr>
            <w:r>
              <w:rPr>
                <w:rFonts w:hint="eastAsia" w:ascii="仿宋_GB2312" w:hAnsi="仿宋_GB2312" w:eastAsia="仿宋_GB2312" w:cs="仿宋_GB2312"/>
                <w:b/>
                <w:bCs/>
                <w:color w:val="auto"/>
                <w:w w:val="100"/>
                <w:sz w:val="28"/>
                <w:szCs w:val="28"/>
                <w:highlight w:val="none"/>
                <w:u w:val="none" w:color="auto"/>
                <w:vertAlign w:val="baseline"/>
                <w:lang w:eastAsia="zh-CN"/>
              </w:rPr>
              <w:t>个人银行账号</w:t>
            </w: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w w:val="100"/>
                <w:sz w:val="28"/>
                <w:szCs w:val="28"/>
                <w:highlight w:val="none"/>
                <w:u w:val="none" w:color="auto"/>
                <w:vertAlign w:val="baseline"/>
                <w:lang w:eastAsia="zh-CN"/>
              </w:rPr>
            </w:pPr>
            <w:r>
              <w:rPr>
                <w:rFonts w:hint="eastAsia" w:ascii="仿宋_GB2312" w:hAnsi="仿宋_GB2312" w:eastAsia="仿宋_GB2312" w:cs="仿宋_GB2312"/>
                <w:b/>
                <w:bCs/>
                <w:color w:val="auto"/>
                <w:w w:val="100"/>
                <w:sz w:val="28"/>
                <w:szCs w:val="28"/>
                <w:highlight w:val="none"/>
                <w:u w:val="none" w:color="auto"/>
                <w:vertAlign w:val="baseline"/>
                <w:lang w:eastAsia="zh-CN"/>
              </w:rPr>
              <w:t>开户行</w:t>
            </w:r>
          </w:p>
        </w:tc>
        <w:tc>
          <w:tcPr>
            <w:tcW w:w="4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w w:val="100"/>
                <w:sz w:val="28"/>
                <w:szCs w:val="28"/>
                <w:highlight w:val="none"/>
                <w:u w:val="none" w:color="auto"/>
                <w:vertAlign w:val="baseline"/>
                <w:lang w:eastAsia="zh-CN"/>
              </w:rPr>
            </w:pPr>
            <w:r>
              <w:rPr>
                <w:rFonts w:hint="eastAsia" w:ascii="仿宋_GB2312" w:hAnsi="仿宋_GB2312" w:eastAsia="仿宋_GB2312" w:cs="仿宋_GB2312"/>
                <w:b/>
                <w:bCs/>
                <w:color w:val="auto"/>
                <w:w w:val="100"/>
                <w:sz w:val="28"/>
                <w:szCs w:val="28"/>
                <w:highlight w:val="none"/>
                <w:u w:val="none" w:color="auto"/>
                <w:vertAlign w:val="baseline"/>
                <w:lang w:eastAsia="zh-CN"/>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1" w:type="pct"/>
            <w:noWrap w:val="0"/>
            <w:vAlign w:val="center"/>
          </w:tcPr>
          <w:p>
            <w:pPr>
              <w:shd w:val="clear" w:color="auto" w:fill="auto"/>
              <w:jc w:val="center"/>
              <w:rPr>
                <w:rFonts w:hint="eastAsia" w:ascii="仿宋_GB2312" w:hAnsi="仿宋_GB2312" w:eastAsia="仿宋_GB2312" w:cs="仿宋_GB2312"/>
                <w:b w:val="0"/>
                <w:bCs w:val="0"/>
                <w:color w:val="auto"/>
                <w:w w:val="100"/>
                <w:sz w:val="28"/>
                <w:szCs w:val="28"/>
                <w:highlight w:val="none"/>
                <w:u w:val="none" w:color="auto"/>
                <w:vertAlign w:val="baseline"/>
                <w:lang w:val="en-US" w:eastAsia="zh-CN"/>
              </w:rPr>
            </w:pPr>
            <w:r>
              <w:rPr>
                <w:rFonts w:hint="eastAsia" w:ascii="仿宋_GB2312" w:hAnsi="仿宋_GB2312" w:eastAsia="仿宋_GB2312" w:cs="仿宋_GB2312"/>
                <w:b w:val="0"/>
                <w:bCs w:val="0"/>
                <w:color w:val="auto"/>
                <w:w w:val="100"/>
                <w:sz w:val="28"/>
                <w:szCs w:val="28"/>
                <w:highlight w:val="none"/>
                <w:u w:val="none" w:color="auto"/>
                <w:vertAlign w:val="baseline"/>
                <w:lang w:val="en-US" w:eastAsia="zh-CN"/>
              </w:rPr>
              <w:t>1</w:t>
            </w:r>
          </w:p>
        </w:tc>
        <w:tc>
          <w:tcPr>
            <w:tcW w:w="3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36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8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78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val="en-US" w:eastAsia="zh-CN"/>
              </w:rPr>
            </w:pPr>
          </w:p>
        </w:tc>
        <w:tc>
          <w:tcPr>
            <w:tcW w:w="83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1" w:type="pct"/>
            <w:noWrap w:val="0"/>
            <w:vAlign w:val="center"/>
          </w:tcPr>
          <w:p>
            <w:pPr>
              <w:shd w:val="clear" w:color="auto" w:fill="auto"/>
              <w:jc w:val="center"/>
              <w:rPr>
                <w:rFonts w:hint="eastAsia" w:ascii="仿宋_GB2312" w:hAnsi="仿宋_GB2312" w:eastAsia="仿宋_GB2312" w:cs="仿宋_GB2312"/>
                <w:b w:val="0"/>
                <w:bCs w:val="0"/>
                <w:color w:val="auto"/>
                <w:w w:val="100"/>
                <w:sz w:val="28"/>
                <w:szCs w:val="28"/>
                <w:highlight w:val="none"/>
                <w:u w:val="none" w:color="auto"/>
                <w:vertAlign w:val="baseline"/>
                <w:lang w:val="en-US" w:eastAsia="zh-CN"/>
              </w:rPr>
            </w:pPr>
            <w:r>
              <w:rPr>
                <w:rFonts w:hint="eastAsia" w:ascii="仿宋_GB2312" w:hAnsi="仿宋_GB2312" w:eastAsia="仿宋_GB2312" w:cs="仿宋_GB2312"/>
                <w:b w:val="0"/>
                <w:bCs w:val="0"/>
                <w:color w:val="auto"/>
                <w:w w:val="100"/>
                <w:sz w:val="28"/>
                <w:szCs w:val="28"/>
                <w:highlight w:val="none"/>
                <w:u w:val="none" w:color="auto"/>
                <w:vertAlign w:val="baseline"/>
                <w:lang w:val="en-US" w:eastAsia="zh-CN"/>
              </w:rPr>
              <w:t>2</w:t>
            </w:r>
          </w:p>
        </w:tc>
        <w:tc>
          <w:tcPr>
            <w:tcW w:w="3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36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8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78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83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51" w:type="pct"/>
            <w:noWrap w:val="0"/>
            <w:vAlign w:val="center"/>
          </w:tcPr>
          <w:p>
            <w:pPr>
              <w:shd w:val="clear" w:color="auto" w:fill="auto"/>
              <w:jc w:val="center"/>
              <w:rPr>
                <w:rFonts w:hint="eastAsia" w:ascii="仿宋_GB2312" w:hAnsi="仿宋_GB2312" w:eastAsia="仿宋_GB2312" w:cs="仿宋_GB2312"/>
                <w:b w:val="0"/>
                <w:bCs w:val="0"/>
                <w:color w:val="auto"/>
                <w:w w:val="100"/>
                <w:sz w:val="28"/>
                <w:szCs w:val="28"/>
                <w:highlight w:val="none"/>
                <w:u w:val="none" w:color="auto"/>
                <w:vertAlign w:val="baseline"/>
                <w:lang w:val="en-US" w:eastAsia="zh-CN"/>
              </w:rPr>
            </w:pPr>
            <w:r>
              <w:rPr>
                <w:rFonts w:hint="eastAsia" w:ascii="仿宋_GB2312" w:hAnsi="仿宋_GB2312" w:eastAsia="仿宋_GB2312" w:cs="仿宋_GB2312"/>
                <w:b w:val="0"/>
                <w:bCs w:val="0"/>
                <w:color w:val="auto"/>
                <w:w w:val="100"/>
                <w:sz w:val="28"/>
                <w:szCs w:val="28"/>
                <w:highlight w:val="none"/>
                <w:u w:val="none" w:color="auto"/>
                <w:vertAlign w:val="baseline"/>
                <w:lang w:val="en-US" w:eastAsia="zh-CN"/>
              </w:rPr>
              <w:t>…</w:t>
            </w:r>
          </w:p>
        </w:tc>
        <w:tc>
          <w:tcPr>
            <w:tcW w:w="355"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368"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8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78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833"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42"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c>
          <w:tcPr>
            <w:tcW w:w="494" w:type="pct"/>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仿宋_GB2312" w:eastAsia="仿宋_GB2312" w:cs="仿宋_GB2312"/>
                <w:b w:val="0"/>
                <w:bCs w:val="0"/>
                <w:color w:val="auto"/>
                <w:w w:val="100"/>
                <w:sz w:val="28"/>
                <w:szCs w:val="28"/>
                <w:highlight w:val="none"/>
                <w:u w:val="none" w:color="auto"/>
                <w:vertAlign w:val="baseline"/>
                <w:lang w:eastAsia="zh-CN"/>
              </w:rPr>
            </w:pPr>
          </w:p>
        </w:tc>
      </w:tr>
    </w:tbl>
    <w:p>
      <w:pPr>
        <w:rPr>
          <w:highlight w:val="none"/>
        </w:rPr>
      </w:pPr>
    </w:p>
    <w:bookmarkEnd w:id="0"/>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rFonts w:hint="eastAsia" w:eastAsia="宋体"/>
                              <w:sz w:val="28"/>
                              <w:szCs w:val="28"/>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 xml:space="preserve"> </w:t>
                          </w:r>
                          <w:r>
                            <w:rPr>
                              <w:rFonts w:hint="eastAsia"/>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snapToGrid w:val="0"/>
                      <w:rPr>
                        <w:rFonts w:hint="eastAsia" w:eastAsia="宋体"/>
                        <w:sz w:val="28"/>
                        <w:szCs w:val="28"/>
                        <w:lang w:eastAsia="zh-CN"/>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lang w:eastAsia="zh-CN"/>
                      </w:rPr>
                      <w:fldChar w:fldCharType="begin"/>
                    </w:r>
                    <w:r>
                      <w:rPr>
                        <w:rFonts w:hint="eastAsia" w:ascii="仿宋_GB2312" w:hAnsi="仿宋_GB2312" w:eastAsia="仿宋_GB2312" w:cs="仿宋_GB2312"/>
                        <w:sz w:val="24"/>
                        <w:szCs w:val="24"/>
                        <w:lang w:eastAsia="zh-CN"/>
                      </w:rPr>
                      <w:instrText xml:space="preserve"> PAGE  \* MERGEFORMAT </w:instrText>
                    </w:r>
                    <w:r>
                      <w:rPr>
                        <w:rFonts w:hint="eastAsia" w:ascii="仿宋_GB2312" w:hAnsi="仿宋_GB2312" w:eastAsia="仿宋_GB2312" w:cs="仿宋_GB2312"/>
                        <w:sz w:val="24"/>
                        <w:szCs w:val="24"/>
                        <w:lang w:eastAsia="zh-CN"/>
                      </w:rPr>
                      <w:fldChar w:fldCharType="separate"/>
                    </w: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eastAsia="zh-CN"/>
                      </w:rPr>
                      <w:fldChar w:fldCharType="end"/>
                    </w:r>
                    <w:r>
                      <w:rPr>
                        <w:rFonts w:hint="eastAsia" w:ascii="仿宋_GB2312" w:hAnsi="仿宋_GB2312" w:eastAsia="仿宋_GB2312" w:cs="仿宋_GB2312"/>
                        <w:sz w:val="24"/>
                        <w:szCs w:val="24"/>
                        <w:lang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CE3C4"/>
    <w:rsid w:val="0F875E7E"/>
    <w:rsid w:val="36E7174C"/>
    <w:rsid w:val="44A055F5"/>
    <w:rsid w:val="4D37B6E0"/>
    <w:rsid w:val="57D7AE50"/>
    <w:rsid w:val="5F8F249E"/>
    <w:rsid w:val="6774D590"/>
    <w:rsid w:val="76BFEEB1"/>
    <w:rsid w:val="7BDF204A"/>
    <w:rsid w:val="7BFF92E2"/>
    <w:rsid w:val="7D9D67D2"/>
    <w:rsid w:val="7EBF47C5"/>
    <w:rsid w:val="7F7CE3C4"/>
    <w:rsid w:val="AFFE5F8E"/>
    <w:rsid w:val="BFFEDB4C"/>
    <w:rsid w:val="DBF226D7"/>
    <w:rsid w:val="F57D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paragraph" w:styleId="3">
    <w:name w:val="heading 2"/>
    <w:basedOn w:val="1"/>
    <w:next w:val="1"/>
    <w:qFormat/>
    <w:uiPriority w:val="9"/>
    <w:pPr>
      <w:keepNext w:val="0"/>
      <w:keepLines w:val="0"/>
      <w:widowControl w:val="0"/>
      <w:suppressLineNumbers w:val="0"/>
      <w:spacing w:before="50" w:beforeLines="50" w:beforeAutospacing="0" w:after="50" w:afterLines="50" w:afterAutospacing="0" w:line="400" w:lineRule="exact"/>
      <w:ind w:left="0" w:right="0"/>
      <w:jc w:val="center"/>
      <w:outlineLvl w:val="1"/>
    </w:pPr>
    <w:rPr>
      <w:rFonts w:hint="eastAsia" w:ascii="宋体" w:hAnsi="宋体" w:eastAsia="宋体" w:cs="宋体"/>
      <w:kern w:val="0"/>
      <w:sz w:val="32"/>
      <w:szCs w:val="36"/>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宋体"/>
      <w:sz w:val="44"/>
    </w:rPr>
  </w:style>
  <w:style w:type="paragraph" w:styleId="5">
    <w:name w:val="footer"/>
    <w:basedOn w:val="1"/>
    <w:unhideWhenUsed/>
    <w:qFormat/>
    <w:uiPriority w:val="0"/>
    <w:pPr>
      <w:tabs>
        <w:tab w:val="center" w:pos="4153"/>
        <w:tab w:val="right" w:pos="8306"/>
      </w:tabs>
      <w:snapToGrid w:val="0"/>
      <w:jc w:val="left"/>
    </w:pPr>
    <w:rPr>
      <w:sz w:val="18"/>
      <w:szCs w:val="18"/>
    </w:rPr>
  </w:style>
  <w:style w:type="table" w:styleId="7">
    <w:name w:val="Table Grid"/>
    <w:basedOn w:val="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我的正文"/>
    <w:basedOn w:val="1"/>
    <w:qFormat/>
    <w:uiPriority w:val="0"/>
    <w:pPr>
      <w:adjustRightInd w:val="0"/>
      <w:snapToGrid w:val="0"/>
      <w:ind w:firstLine="643"/>
    </w:pPr>
    <w:rPr>
      <w:rFonts w:ascii="Times New Roman" w:hAnsi="Times New Roman" w:cs="Times New Roman"/>
      <w:szCs w:val="21"/>
    </w:rPr>
  </w:style>
  <w:style w:type="paragraph" w:customStyle="1" w:styleId="10">
    <w:name w:val="_Style 0"/>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Heading1"/>
    <w:basedOn w:val="1"/>
    <w:next w:val="1"/>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 w:type="character" w:customStyle="1" w:styleId="12">
    <w:name w:val="条2 Char Char"/>
    <w:link w:val="13"/>
    <w:qFormat/>
    <w:uiPriority w:val="0"/>
    <w:rPr>
      <w:rFonts w:ascii="Verdana" w:hAnsi="Verdana" w:eastAsia="黑体" w:cs="Verdana"/>
      <w:b/>
      <w:bCs/>
      <w:sz w:val="24"/>
      <w:szCs w:val="24"/>
      <w:lang w:eastAsia="en-US"/>
    </w:rPr>
  </w:style>
  <w:style w:type="paragraph" w:customStyle="1" w:styleId="13">
    <w:name w:val="条2"/>
    <w:basedOn w:val="1"/>
    <w:link w:val="12"/>
    <w:qFormat/>
    <w:uiPriority w:val="0"/>
    <w:pPr>
      <w:outlineLvl w:val="2"/>
    </w:pPr>
    <w:rPr>
      <w:rFonts w:ascii="Verdana" w:hAnsi="Verdana" w:eastAsia="黑体" w:cs="Verdana"/>
      <w:b/>
      <w:bCs/>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2024-01-27T02:34:00Z</dcterms:created>
  <dc:creator>陈政豪</dc:creator>
  <cp:lastModifiedBy>Administrator</cp:lastModifiedBy>
  <dcterms:modified xsi:type="dcterms:W3CDTF">2024-02-28T08:57:22Z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1C6BE53E943BE8DCAECCB165118EB04A</vt:lpwstr>
  </property>
</Properties>
</file>