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福田区人力资源综合事务中心办公设备及软件系统等电子设备类维护项目采购需求</w:t>
      </w:r>
    </w:p>
    <w:p>
      <w:pPr>
        <w:pStyle w:val="2"/>
        <w:rPr>
          <w:rFonts w:hint="eastAsia"/>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color w:val="auto"/>
          <w:sz w:val="32"/>
          <w:szCs w:val="32"/>
          <w:lang w:val="en-US" w:eastAsia="zh-CN"/>
        </w:rPr>
        <w:t>为做好中心</w:t>
      </w:r>
      <w:r>
        <w:rPr>
          <w:rFonts w:hint="eastAsia" w:ascii="仿宋_GB2312" w:hAnsi="仿宋_GB2312" w:eastAsia="仿宋_GB2312" w:cs="仿宋_GB2312"/>
          <w:i w:val="0"/>
          <w:caps w:val="0"/>
          <w:color w:val="000000"/>
          <w:spacing w:val="0"/>
          <w:sz w:val="32"/>
          <w:szCs w:val="32"/>
          <w:shd w:val="clear" w:color="auto" w:fill="FFFFFF"/>
        </w:rPr>
        <w:t>信息化建设需</w:t>
      </w:r>
      <w:r>
        <w:rPr>
          <w:rFonts w:hint="eastAsia" w:ascii="仿宋_GB2312" w:hAnsi="仿宋_GB2312" w:eastAsia="仿宋_GB2312" w:cs="仿宋_GB2312"/>
          <w:i w:val="0"/>
          <w:caps w:val="0"/>
          <w:color w:val="000000"/>
          <w:spacing w:val="0"/>
          <w:sz w:val="32"/>
          <w:szCs w:val="32"/>
          <w:shd w:val="clear" w:color="auto" w:fill="FFFFFF"/>
          <w:lang w:eastAsia="zh-CN"/>
        </w:rPr>
        <w:t>求、</w:t>
      </w:r>
      <w:r>
        <w:rPr>
          <w:rFonts w:hint="eastAsia" w:ascii="仿宋_GB2312" w:hAnsi="仿宋_GB2312" w:eastAsia="仿宋_GB2312" w:cs="仿宋_GB2312"/>
          <w:color w:val="auto"/>
          <w:sz w:val="32"/>
          <w:szCs w:val="32"/>
          <w:lang w:val="en-US" w:eastAsia="zh-CN"/>
        </w:rPr>
        <w:t>办公设备及电子设备类等软硬维护工作</w:t>
      </w:r>
      <w:r>
        <w:rPr>
          <w:rFonts w:hint="eastAsia" w:ascii="仿宋_GB2312" w:hAnsi="仿宋_GB2312" w:eastAsia="仿宋_GB2312" w:cs="仿宋_GB2312"/>
          <w:i w:val="0"/>
          <w:caps w:val="0"/>
          <w:color w:val="000000"/>
          <w:spacing w:val="0"/>
          <w:sz w:val="32"/>
          <w:szCs w:val="32"/>
          <w:shd w:val="clear" w:color="auto" w:fill="FFFFFF"/>
        </w:rPr>
        <w:t>，</w:t>
      </w:r>
      <w:r>
        <w:rPr>
          <w:rFonts w:hint="eastAsia" w:ascii="仿宋_GB2312" w:hAnsi="仿宋_GB2312" w:eastAsia="仿宋_GB2312" w:cs="仿宋_GB2312"/>
          <w:color w:val="auto"/>
          <w:sz w:val="32"/>
          <w:szCs w:val="32"/>
          <w:lang w:val="en-US" w:eastAsia="zh-CN"/>
        </w:rPr>
        <w:t>更好地保证相关设备正常运转。</w:t>
      </w:r>
      <w:r>
        <w:rPr>
          <w:rFonts w:hint="eastAsia" w:ascii="仿宋_GB2312" w:hAnsi="仿宋_GB2312" w:eastAsia="仿宋_GB2312" w:cs="仿宋_GB2312"/>
          <w:i w:val="0"/>
          <w:caps w:val="0"/>
          <w:color w:val="000000"/>
          <w:spacing w:val="0"/>
          <w:sz w:val="32"/>
          <w:szCs w:val="32"/>
          <w:shd w:val="clear" w:color="auto" w:fill="FFFFFF"/>
        </w:rPr>
        <w:t>现对我中心</w:t>
      </w:r>
      <w:r>
        <w:rPr>
          <w:rFonts w:hint="eastAsia" w:ascii="仿宋_GB2312" w:hAnsi="仿宋_GB2312" w:eastAsia="仿宋_GB2312" w:cs="仿宋_GB2312"/>
          <w:color w:val="auto"/>
          <w:sz w:val="32"/>
          <w:szCs w:val="32"/>
          <w:lang w:val="en-US" w:eastAsia="zh-CN"/>
        </w:rPr>
        <w:t>办公设备及电子设备类等软硬件维护服务</w:t>
      </w:r>
      <w:r>
        <w:rPr>
          <w:rFonts w:hint="eastAsia" w:ascii="仿宋_GB2312" w:hAnsi="仿宋_GB2312" w:eastAsia="仿宋_GB2312" w:cs="仿宋_GB2312"/>
          <w:i w:val="0"/>
          <w:caps w:val="0"/>
          <w:color w:val="000000"/>
          <w:spacing w:val="0"/>
          <w:sz w:val="32"/>
          <w:szCs w:val="32"/>
          <w:shd w:val="clear" w:color="auto" w:fill="FFFFFF"/>
        </w:rPr>
        <w:t>进行采购，欢迎符合资格条件的供应商报价。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i w:val="0"/>
          <w:caps w:val="0"/>
          <w:color w:val="000000"/>
          <w:spacing w:val="0"/>
          <w:sz w:val="32"/>
          <w:szCs w:val="32"/>
          <w:lang w:val="en-US" w:eastAsia="zh-CN"/>
        </w:rPr>
      </w:pPr>
      <w:r>
        <w:rPr>
          <w:rFonts w:hint="eastAsia" w:ascii="黑体" w:hAnsi="黑体" w:eastAsia="黑体" w:cs="黑体"/>
          <w:b w:val="0"/>
          <w:bCs w:val="0"/>
          <w:i w:val="0"/>
          <w:caps w:val="0"/>
          <w:color w:val="000000"/>
          <w:spacing w:val="0"/>
          <w:sz w:val="32"/>
          <w:szCs w:val="32"/>
          <w:lang w:val="en-US" w:eastAsia="zh-CN"/>
        </w:rPr>
        <w:t>一、采购项目概况</w:t>
      </w:r>
    </w:p>
    <w:p>
      <w:pPr>
        <w:keepNext w:val="0"/>
        <w:keepLines w:val="0"/>
        <w:widowControl/>
        <w:suppressLineNumbers w:val="0"/>
        <w:spacing w:line="520" w:lineRule="exact"/>
        <w:ind w:firstLine="640" w:firstLineChars="200"/>
        <w:jc w:val="left"/>
        <w:rPr>
          <w:rFonts w:hint="eastAsia" w:ascii="仿宋_GB2312" w:hAnsi="仿宋" w:eastAsia="仿宋_GB2312" w:cs="Times New Roman"/>
          <w:kern w:val="2"/>
          <w:sz w:val="32"/>
          <w:szCs w:val="32"/>
          <w:lang w:val="en-US" w:eastAsia="zh-CN" w:bidi="ar-SA"/>
        </w:rPr>
      </w:pPr>
      <w:r>
        <w:rPr>
          <w:rFonts w:hint="eastAsia" w:ascii="仿宋_GB2312" w:hAnsi="仿宋_GB2312" w:eastAsia="仿宋_GB2312" w:cs="仿宋_GB2312"/>
          <w:color w:val="auto"/>
          <w:sz w:val="32"/>
          <w:szCs w:val="32"/>
          <w:lang w:eastAsia="zh-CN"/>
        </w:rPr>
        <w:t>中心所有办公设备（含电脑、触控一体机、打印机、复印机等）及</w:t>
      </w:r>
      <w:r>
        <w:rPr>
          <w:rFonts w:hint="eastAsia" w:ascii="仿宋_GB2312" w:hAnsi="仿宋_GB2312" w:eastAsia="仿宋_GB2312" w:cs="仿宋_GB2312"/>
          <w:color w:val="000000"/>
          <w:sz w:val="32"/>
          <w:szCs w:val="32"/>
          <w:lang w:val="en-US" w:eastAsia="zh-CN"/>
        </w:rPr>
        <w:t>网络（含机房至每个工位）、监控设备、招聘系统软件维保服务项目、</w:t>
      </w:r>
      <w:r>
        <w:rPr>
          <w:rFonts w:hint="eastAsia" w:ascii="仿宋_GB2312" w:hAnsi="仿宋_GB2312" w:eastAsia="仿宋_GB2312" w:cs="仿宋_GB2312"/>
          <w:color w:val="auto"/>
          <w:sz w:val="32"/>
          <w:szCs w:val="32"/>
          <w:lang w:eastAsia="zh-CN"/>
        </w:rPr>
        <w:t>电子</w:t>
      </w:r>
      <w:r>
        <w:rPr>
          <w:rFonts w:hint="eastAsia" w:ascii="仿宋_GB2312" w:hAnsi="仿宋_GB2312" w:eastAsia="仿宋_GB2312" w:cs="仿宋_GB2312"/>
          <w:color w:val="auto"/>
          <w:sz w:val="32"/>
          <w:szCs w:val="32"/>
          <w:lang w:val="en-US" w:eastAsia="zh-CN"/>
        </w:rPr>
        <w:t>设备类等软硬件进行维护服务</w:t>
      </w:r>
      <w:r>
        <w:rPr>
          <w:rFonts w:hint="eastAsia" w:ascii="仿宋_GB2312" w:hAnsi="仿宋_GB2312" w:eastAsia="仿宋_GB2312" w:cs="仿宋_GB2312"/>
          <w:color w:val="000000"/>
          <w:sz w:val="32"/>
          <w:szCs w:val="32"/>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预算金额：人民币10万元（含税金）。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b w:val="0"/>
          <w:bCs w:val="0"/>
          <w:i w:val="0"/>
          <w:caps w:val="0"/>
          <w:color w:val="000000"/>
          <w:spacing w:val="0"/>
          <w:sz w:val="32"/>
          <w:szCs w:val="32"/>
          <w:lang w:val="en-US" w:eastAsia="zh-CN"/>
        </w:rPr>
        <w:t>二、项目管理和服务要求</w:t>
      </w:r>
      <w:r>
        <w:rPr>
          <w:rFonts w:hint="eastAsia" w:ascii="仿宋_GB2312" w:hAnsi="仿宋_GB2312" w:eastAsia="仿宋_GB2312" w:cs="仿宋_GB2312"/>
          <w:b w:val="0"/>
          <w:i w:val="0"/>
          <w:snapToGrid/>
          <w:color w:val="000000"/>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1、响应人的报价,应是本项目上所列的各项内容中所述的全部,不得以任何理由予以重复,并以响应人最终提出的价格为依据;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2、除非采购人通过政府采购文件要求修改予以更正，否则,响应人应按响应文件或投标价格为标准来履行。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响应人应根据实际情况及任何其它足以影响投标报价的情况,任何因忽视或误解项目情况而导致的索赔或服务期限延长申请将不获批准。造成不良影响的,将被作为不良行为记录在案,并可能影响其以后参加政府采购的项目投标。各响应人在报价时,应充分考虑报价的风险。</w:t>
      </w:r>
    </w:p>
    <w:p>
      <w:pPr>
        <w:pStyle w:val="2"/>
        <w:rPr>
          <w:rFonts w:hint="eastAsia" w:ascii="仿宋_GB2312" w:hAnsi="仿宋_GB2312" w:eastAsia="仿宋_GB2312" w:cs="仿宋_GB2312"/>
          <w:b w:val="0"/>
          <w:i w:val="0"/>
          <w:snapToGrid/>
          <w:color w:val="000000"/>
          <w:sz w:val="32"/>
          <w:szCs w:val="32"/>
          <w:lang w:val="en-US" w:eastAsia="zh-CN"/>
        </w:rPr>
      </w:pPr>
      <w:r>
        <w:rPr>
          <w:rFonts w:hint="eastAsia" w:ascii="仿宋_GB2312" w:hAnsi="仿宋_GB2312" w:eastAsia="仿宋_GB2312" w:cs="仿宋_GB2312"/>
          <w:color w:val="auto"/>
          <w:kern w:val="0"/>
          <w:sz w:val="32"/>
          <w:szCs w:val="32"/>
          <w:lang w:val="en-US" w:eastAsia="zh-CN" w:bidi="ar"/>
        </w:rPr>
        <w:t>4、</w:t>
      </w:r>
      <w:r>
        <w:rPr>
          <w:rFonts w:hint="eastAsia" w:ascii="仿宋_GB2312" w:hAnsi="仿宋_GB2312" w:eastAsia="仿宋_GB2312" w:cs="仿宋_GB2312"/>
          <w:b w:val="0"/>
          <w:i w:val="0"/>
          <w:snapToGrid/>
          <w:color w:val="000000"/>
          <w:sz w:val="32"/>
          <w:szCs w:val="32"/>
          <w:lang w:val="en-US" w:eastAsia="zh-CN"/>
        </w:rPr>
        <w:t>硬件检测维修服务。（1）按照客户需求，提供备件更换服务；（2）当故障原因被认定是备件损坏或应客户的新需求而调整硬件时，24小时内将备件送抵客户现场，负责备件到现场的承运，负责备件更换，恢复系统正常运营。</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FF"/>
          <w:sz w:val="32"/>
          <w:szCs w:val="32"/>
          <w:lang w:val="en-US" w:eastAsia="zh-CN"/>
        </w:rPr>
      </w:pPr>
      <w:r>
        <w:rPr>
          <w:rFonts w:hint="eastAsia" w:ascii="仿宋_GB2312" w:hAnsi="仿宋_GB2312" w:eastAsia="仿宋_GB2312" w:cs="仿宋_GB2312"/>
          <w:b w:val="0"/>
          <w:i w:val="0"/>
          <w:snapToGrid/>
          <w:color w:val="000000"/>
          <w:sz w:val="32"/>
          <w:szCs w:val="32"/>
          <w:lang w:val="en-US" w:eastAsia="zh-CN"/>
        </w:rPr>
        <w:t>5、设备升级及补丁服务。（1）及时通知新的补丁信息；（2）升级前协助甲方做好各项准备工作</w:t>
      </w:r>
      <w:r>
        <w:rPr>
          <w:rFonts w:hint="default" w:ascii="仿宋_GB2312" w:hAnsi="仿宋_GB2312" w:eastAsia="仿宋_GB2312" w:cs="仿宋_GB2312"/>
          <w:b w:val="0"/>
          <w:i w:val="0"/>
          <w:snapToGrid/>
          <w:color w:val="000000"/>
          <w:sz w:val="32"/>
          <w:szCs w:val="32"/>
          <w:lang w:val="en-US" w:eastAsia="zh-CN"/>
        </w:rPr>
        <w:t>;</w:t>
      </w:r>
      <w:r>
        <w:rPr>
          <w:rFonts w:hint="eastAsia" w:ascii="仿宋_GB2312" w:hAnsi="仿宋_GB2312" w:eastAsia="仿宋_GB2312" w:cs="仿宋_GB2312"/>
          <w:b w:val="0"/>
          <w:i w:val="0"/>
          <w:snapToGrid/>
          <w:color w:val="000000"/>
          <w:sz w:val="32"/>
          <w:szCs w:val="32"/>
          <w:lang w:val="en-US" w:eastAsia="zh-CN"/>
        </w:rPr>
        <w:t>（3）提供补丁安装支持；（4）安装完成后对系统进行测试与备份</w:t>
      </w:r>
      <w:r>
        <w:rPr>
          <w:rFonts w:hint="default" w:ascii="仿宋_GB2312" w:hAnsi="仿宋_GB2312" w:eastAsia="仿宋_GB2312" w:cs="仿宋_GB2312"/>
          <w:b w:val="0"/>
          <w:i w:val="0"/>
          <w:snapToGrid/>
          <w:color w:val="000000"/>
          <w:sz w:val="32"/>
          <w:szCs w:val="32"/>
          <w:lang w:val="en-US" w:eastAsia="zh-CN"/>
        </w:rPr>
        <w:t>;</w:t>
      </w:r>
      <w:r>
        <w:rPr>
          <w:rFonts w:hint="eastAsia" w:ascii="仿宋_GB2312" w:hAnsi="仿宋_GB2312" w:eastAsia="仿宋_GB2312" w:cs="仿宋_GB2312"/>
          <w:b w:val="0"/>
          <w:i w:val="0"/>
          <w:snapToGrid/>
          <w:color w:val="000000"/>
          <w:sz w:val="32"/>
          <w:szCs w:val="32"/>
          <w:lang w:val="en-US" w:eastAsia="zh-CN"/>
        </w:rPr>
        <w:t>（5）协助安装在主机上运行的其他软件的补丁。</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lang w:val="en-US" w:eastAsia="zh-CN"/>
        </w:rPr>
      </w:pPr>
      <w:r>
        <w:rPr>
          <w:rFonts w:hint="eastAsia" w:ascii="仿宋_GB2312" w:hAnsi="仿宋_GB2312" w:eastAsia="仿宋_GB2312" w:cs="仿宋_GB2312"/>
          <w:b w:val="0"/>
          <w:i w:val="0"/>
          <w:snapToGrid/>
          <w:color w:val="000000"/>
          <w:sz w:val="32"/>
          <w:szCs w:val="32"/>
          <w:lang w:val="en-US" w:eastAsia="zh-CN"/>
        </w:rPr>
        <w:t>6、软件系统服务。（1）在维护服务期内，负责对所维护的操作系统和专业软件进行系统级维护、性能优化、配置方案建议等服务；（2）对使用过程中遇到的疑难问题进行支持、对授权软件进行支持、对系统性能优化提供建议及支持、对系统安全、网络配置提供建议及支持、现场进行疑难问题解决、现场进行性能优化、现场进行系统配置。</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lang w:val="en-US" w:eastAsia="zh-CN"/>
        </w:rPr>
      </w:pPr>
      <w:r>
        <w:rPr>
          <w:rFonts w:hint="eastAsia" w:ascii="仿宋_GB2312" w:hAnsi="仿宋_GB2312" w:eastAsia="仿宋_GB2312" w:cs="仿宋_GB2312"/>
          <w:b w:val="0"/>
          <w:i w:val="0"/>
          <w:snapToGrid/>
          <w:color w:val="000000"/>
          <w:sz w:val="32"/>
          <w:szCs w:val="32"/>
          <w:lang w:val="en-US" w:eastAsia="zh-CN"/>
        </w:rPr>
        <w:t>7、日常运维服务。（1）提供24小时上门服务，15分钟及时响应，2小时内及时上门处理设备问题；（2）办公设备状态监控，现场备件及工具进行管理和定期盘点；（3）评估当前硬件运行状况，及时发现潜在问题，降低潜在的故障对业务的影响，保障系统的稳定安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i w:val="0"/>
          <w:snapToGrid/>
          <w:color w:val="auto"/>
          <w:sz w:val="32"/>
          <w:szCs w:val="32"/>
          <w:lang w:val="en-US" w:eastAsia="zh-CN"/>
        </w:rPr>
      </w:pPr>
      <w:r>
        <w:rPr>
          <w:rFonts w:hint="eastAsia" w:ascii="仿宋_GB2312" w:hAnsi="仿宋_GB2312" w:eastAsia="仿宋_GB2312" w:cs="仿宋_GB2312"/>
          <w:b w:val="0"/>
          <w:i w:val="0"/>
          <w:snapToGrid/>
          <w:color w:val="000000"/>
          <w:sz w:val="32"/>
          <w:szCs w:val="32"/>
          <w:lang w:val="en-US" w:eastAsia="zh-CN"/>
        </w:rPr>
        <w:t>8、定期巡检服务。维护期内，专业工程师将于每月定期巡检维护一次，针对维护服务项目的硬件以及相关软件进行性能数据采集和分析，并在一周内将系统性能分析维护报告提交，若系统性能没有达到最优，则提出相应的性能调</w:t>
      </w:r>
      <w:r>
        <w:rPr>
          <w:rFonts w:hint="eastAsia" w:ascii="仿宋_GB2312" w:hAnsi="仿宋_GB2312" w:eastAsia="仿宋_GB2312" w:cs="仿宋_GB2312"/>
          <w:b w:val="0"/>
          <w:i w:val="0"/>
          <w:snapToGrid/>
          <w:color w:val="auto"/>
          <w:sz w:val="32"/>
          <w:szCs w:val="32"/>
          <w:lang w:val="en-US" w:eastAsia="zh-CN"/>
        </w:rPr>
        <w:t>优建议及方案，以保证主机系统运行在最佳状况。</w:t>
      </w:r>
    </w:p>
    <w:p>
      <w:pPr>
        <w:ind w:firstLine="640" w:firstLineChars="200"/>
        <w:rPr>
          <w:rFonts w:hint="default" w:ascii="仿宋_GB2312" w:hAnsi="仿宋_GB2312" w:eastAsia="仿宋_GB2312" w:cs="仿宋_GB2312"/>
          <w:b w:val="0"/>
          <w:i w:val="0"/>
          <w:snapToGrid/>
          <w:color w:val="000000"/>
          <w:sz w:val="32"/>
          <w:szCs w:val="32"/>
          <w:lang w:val="en-US" w:eastAsia="zh-CN"/>
        </w:rPr>
      </w:pPr>
      <w:r>
        <w:rPr>
          <w:rFonts w:hint="eastAsia" w:ascii="仿宋_GB2312" w:hAnsi="仿宋_GB2312" w:eastAsia="仿宋_GB2312" w:cs="仿宋_GB2312"/>
          <w:color w:val="auto"/>
          <w:sz w:val="32"/>
          <w:szCs w:val="32"/>
          <w:lang w:val="en-US" w:eastAsia="zh-CN"/>
        </w:rPr>
        <w:t>9、办公设备</w:t>
      </w:r>
      <w:r>
        <w:rPr>
          <w:rFonts w:hint="eastAsia" w:ascii="仿宋_GB2312" w:hAnsi="仿宋_GB2312" w:eastAsia="仿宋_GB2312" w:cs="仿宋_GB2312"/>
          <w:sz w:val="32"/>
          <w:szCs w:val="32"/>
          <w:lang w:val="en-US" w:eastAsia="zh-CN"/>
        </w:rPr>
        <w:t>维护</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所有办公设备（含电脑、打印机、复印机、</w:t>
      </w:r>
      <w:r>
        <w:rPr>
          <w:rFonts w:hint="eastAsia" w:ascii="仿宋_GB2312" w:hAnsi="仿宋_GB2312" w:eastAsia="仿宋_GB2312" w:cs="仿宋_GB2312"/>
          <w:color w:val="auto"/>
          <w:sz w:val="32"/>
          <w:szCs w:val="32"/>
          <w:lang w:val="en-US" w:eastAsia="zh-CN"/>
        </w:rPr>
        <w:t>电话机</w:t>
      </w:r>
      <w:r>
        <w:rPr>
          <w:rFonts w:hint="eastAsia" w:ascii="仿宋_GB2312" w:hAnsi="仿宋_GB2312" w:eastAsia="仿宋_GB2312" w:cs="仿宋_GB2312"/>
          <w:color w:val="auto"/>
          <w:sz w:val="32"/>
          <w:szCs w:val="32"/>
          <w:lang w:eastAsia="zh-CN"/>
        </w:rPr>
        <w:t>等）及电子</w:t>
      </w:r>
      <w:r>
        <w:rPr>
          <w:rFonts w:hint="eastAsia" w:ascii="仿宋_GB2312" w:hAnsi="仿宋_GB2312" w:eastAsia="仿宋_GB2312" w:cs="仿宋_GB2312"/>
          <w:color w:val="auto"/>
          <w:sz w:val="32"/>
          <w:szCs w:val="32"/>
          <w:lang w:val="en-US" w:eastAsia="zh-CN"/>
        </w:rPr>
        <w:t>设备类等软硬件维护。</w:t>
      </w:r>
      <w:r>
        <w:rPr>
          <w:rFonts w:hint="eastAsia" w:ascii="仿宋_GB2312" w:hAnsi="仿宋_GB2312" w:eastAsia="仿宋_GB2312" w:cs="仿宋_GB2312"/>
          <w:color w:val="auto"/>
          <w:sz w:val="32"/>
          <w:szCs w:val="32"/>
          <w:lang w:eastAsia="zh-CN"/>
        </w:rPr>
        <w:t>对出现问题的设备进行维修或更换零配件服务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对网络</w:t>
      </w:r>
      <w:r>
        <w:rPr>
          <w:rFonts w:hint="eastAsia" w:ascii="仿宋_GB2312" w:hAnsi="仿宋_GB2312" w:eastAsia="仿宋_GB2312" w:cs="仿宋_GB2312"/>
          <w:color w:val="auto"/>
          <w:sz w:val="32"/>
          <w:szCs w:val="32"/>
          <w:lang w:val="en-US" w:eastAsia="zh-CN"/>
        </w:rPr>
        <w:t>电话、安防监控</w:t>
      </w:r>
      <w:r>
        <w:rPr>
          <w:rFonts w:hint="eastAsia" w:ascii="仿宋_GB2312" w:hAnsi="仿宋_GB2312" w:eastAsia="仿宋_GB2312" w:cs="仿宋_GB2312"/>
          <w:color w:val="auto"/>
          <w:sz w:val="32"/>
          <w:szCs w:val="32"/>
          <w:lang w:eastAsia="zh-CN"/>
        </w:rPr>
        <w:t>出现的问题进行维护</w:t>
      </w:r>
      <w:r>
        <w:rPr>
          <w:rFonts w:hint="eastAsia" w:ascii="仿宋_GB2312" w:hAnsi="仿宋_GB2312" w:eastAsia="仿宋_GB2312" w:cs="仿宋_GB2312"/>
          <w:color w:val="auto"/>
          <w:sz w:val="32"/>
          <w:szCs w:val="32"/>
          <w:lang w:val="en-US" w:eastAsia="zh-CN"/>
        </w:rPr>
        <w:t>以</w:t>
      </w:r>
      <w:r>
        <w:rPr>
          <w:rFonts w:hint="eastAsia" w:ascii="仿宋_GB2312" w:hAnsi="仿宋_GB2312" w:eastAsia="仿宋_GB2312" w:cs="仿宋_GB2312"/>
          <w:color w:val="auto"/>
          <w:sz w:val="32"/>
          <w:szCs w:val="32"/>
          <w:lang w:eastAsia="zh-CN"/>
        </w:rPr>
        <w:t>及根据中心需求对</w:t>
      </w:r>
      <w:r>
        <w:rPr>
          <w:rFonts w:hint="eastAsia" w:ascii="仿宋_GB2312" w:hAnsi="仿宋_GB2312" w:eastAsia="仿宋_GB2312" w:cs="仿宋_GB2312"/>
          <w:color w:val="auto"/>
          <w:sz w:val="32"/>
          <w:szCs w:val="32"/>
          <w:lang w:val="en-US" w:eastAsia="zh-CN"/>
        </w:rPr>
        <w:t>网络电话、监控线路</w:t>
      </w:r>
      <w:r>
        <w:rPr>
          <w:rFonts w:hint="eastAsia" w:ascii="仿宋_GB2312" w:hAnsi="仿宋_GB2312" w:eastAsia="仿宋_GB2312" w:cs="仿宋_GB2312"/>
          <w:color w:val="auto"/>
          <w:sz w:val="32"/>
          <w:szCs w:val="32"/>
          <w:lang w:eastAsia="zh-CN"/>
        </w:rPr>
        <w:t>进行布线等服务。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i w:val="0"/>
          <w:caps w:val="0"/>
          <w:color w:val="000000"/>
          <w:spacing w:val="0"/>
          <w:sz w:val="32"/>
          <w:szCs w:val="32"/>
          <w:lang w:eastAsia="zh-CN"/>
        </w:rPr>
      </w:pPr>
      <w:r>
        <w:rPr>
          <w:rFonts w:hint="eastAsia" w:ascii="黑体" w:hAnsi="黑体" w:eastAsia="黑体" w:cs="黑体"/>
          <w:b w:val="0"/>
          <w:bCs w:val="0"/>
          <w:i w:val="0"/>
          <w:caps w:val="0"/>
          <w:color w:val="000000"/>
          <w:spacing w:val="0"/>
          <w:sz w:val="32"/>
          <w:szCs w:val="32"/>
          <w:lang w:val="en-US" w:eastAsia="zh-CN"/>
        </w:rPr>
        <w:t>三</w:t>
      </w:r>
      <w:r>
        <w:rPr>
          <w:rFonts w:hint="eastAsia" w:ascii="黑体" w:hAnsi="黑体" w:eastAsia="黑体" w:cs="黑体"/>
          <w:b w:val="0"/>
          <w:bCs w:val="0"/>
          <w:i w:val="0"/>
          <w:caps w:val="0"/>
          <w:color w:val="000000"/>
          <w:spacing w:val="0"/>
          <w:sz w:val="32"/>
          <w:szCs w:val="32"/>
          <w:lang w:eastAsia="zh-CN"/>
        </w:rPr>
        <w:t>、商务需求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b w:val="0"/>
          <w:bCs w:val="0"/>
          <w:i w:val="0"/>
          <w:caps w:val="0"/>
          <w:color w:val="000000"/>
          <w:spacing w:val="0"/>
          <w:sz w:val="32"/>
          <w:szCs w:val="32"/>
        </w:rPr>
      </w:pPr>
      <w:r>
        <w:rPr>
          <w:rFonts w:hint="eastAsia" w:ascii="方正楷体_GBK" w:hAnsi="方正楷体_GBK" w:eastAsia="方正楷体_GBK" w:cs="方正楷体_GBK"/>
          <w:b w:val="0"/>
          <w:bCs w:val="0"/>
          <w:i w:val="0"/>
          <w:caps w:val="0"/>
          <w:color w:val="000000"/>
          <w:spacing w:val="0"/>
          <w:sz w:val="32"/>
          <w:szCs w:val="32"/>
          <w:lang w:eastAsia="zh-CN"/>
        </w:rPr>
        <w:t>（一）</w:t>
      </w:r>
      <w:r>
        <w:rPr>
          <w:rFonts w:hint="eastAsia" w:ascii="方正楷体_GBK" w:hAnsi="方正楷体_GBK" w:eastAsia="方正楷体_GBK" w:cs="方正楷体_GBK"/>
          <w:b w:val="0"/>
          <w:bCs w:val="0"/>
          <w:i w:val="0"/>
          <w:caps w:val="0"/>
          <w:color w:val="000000"/>
          <w:spacing w:val="0"/>
          <w:sz w:val="32"/>
          <w:szCs w:val="32"/>
        </w:rPr>
        <w:t>服务期限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i w:val="0"/>
          <w:snapToGrid/>
          <w:color w:val="000000"/>
          <w:sz w:val="32"/>
          <w:szCs w:val="32"/>
          <w:lang w:val="en-US" w:eastAsia="zh-CN"/>
        </w:rPr>
      </w:pPr>
      <w:r>
        <w:rPr>
          <w:rFonts w:hint="eastAsia" w:ascii="仿宋_GB2312" w:hAnsi="仿宋_GB2312" w:eastAsia="仿宋_GB2312" w:cs="仿宋_GB2312"/>
          <w:b w:val="0"/>
          <w:bCs w:val="0"/>
          <w:i w:val="0"/>
          <w:caps w:val="0"/>
          <w:color w:val="000000"/>
          <w:spacing w:val="0"/>
          <w:sz w:val="32"/>
          <w:szCs w:val="32"/>
        </w:rPr>
        <w:t>202</w:t>
      </w:r>
      <w:r>
        <w:rPr>
          <w:rFonts w:hint="eastAsia" w:ascii="仿宋_GB2312" w:hAnsi="仿宋_GB2312" w:eastAsia="仿宋_GB2312" w:cs="仿宋_GB2312"/>
          <w:b w:val="0"/>
          <w:bCs w:val="0"/>
          <w:i w:val="0"/>
          <w:caps w:val="0"/>
          <w:color w:val="000000"/>
          <w:spacing w:val="0"/>
          <w:sz w:val="32"/>
          <w:szCs w:val="32"/>
          <w:lang w:val="en-US" w:eastAsia="zh-CN"/>
        </w:rPr>
        <w:t>4</w:t>
      </w:r>
      <w:r>
        <w:rPr>
          <w:rFonts w:hint="eastAsia" w:ascii="仿宋_GB2312" w:hAnsi="仿宋_GB2312" w:eastAsia="仿宋_GB2312" w:cs="仿宋_GB2312"/>
          <w:b w:val="0"/>
          <w:bCs w:val="0"/>
          <w:i w:val="0"/>
          <w:caps w:val="0"/>
          <w:color w:val="000000"/>
          <w:spacing w:val="0"/>
          <w:sz w:val="32"/>
          <w:szCs w:val="32"/>
        </w:rPr>
        <w:t>年</w:t>
      </w:r>
      <w:r>
        <w:rPr>
          <w:rFonts w:hint="eastAsia" w:ascii="仿宋_GB2312" w:hAnsi="仿宋_GB2312" w:eastAsia="仿宋_GB2312" w:cs="仿宋_GB2312"/>
          <w:b w:val="0"/>
          <w:bCs w:val="0"/>
          <w:i w:val="0"/>
          <w:caps w:val="0"/>
          <w:color w:val="000000"/>
          <w:spacing w:val="0"/>
          <w:sz w:val="32"/>
          <w:szCs w:val="32"/>
          <w:lang w:val="en-US" w:eastAsia="zh-CN"/>
        </w:rPr>
        <w:t>5</w:t>
      </w:r>
      <w:r>
        <w:rPr>
          <w:rFonts w:hint="eastAsia" w:ascii="仿宋_GB2312" w:hAnsi="仿宋_GB2312" w:eastAsia="仿宋_GB2312" w:cs="仿宋_GB2312"/>
          <w:b w:val="0"/>
          <w:bCs w:val="0"/>
          <w:i w:val="0"/>
          <w:caps w:val="0"/>
          <w:color w:val="000000"/>
          <w:spacing w:val="0"/>
          <w:sz w:val="32"/>
          <w:szCs w:val="32"/>
        </w:rPr>
        <w:t>月</w:t>
      </w:r>
      <w:r>
        <w:rPr>
          <w:rFonts w:hint="eastAsia" w:ascii="仿宋_GB2312" w:hAnsi="仿宋_GB2312" w:eastAsia="仿宋_GB2312" w:cs="仿宋_GB2312"/>
          <w:b w:val="0"/>
          <w:bCs w:val="0"/>
          <w:i w:val="0"/>
          <w:caps w:val="0"/>
          <w:color w:val="000000"/>
          <w:spacing w:val="0"/>
          <w:sz w:val="32"/>
          <w:szCs w:val="32"/>
          <w:lang w:val="en-US" w:eastAsia="zh-CN"/>
        </w:rPr>
        <w:t>23</w:t>
      </w:r>
      <w:r>
        <w:rPr>
          <w:rFonts w:hint="eastAsia" w:ascii="仿宋_GB2312" w:hAnsi="仿宋_GB2312" w:eastAsia="仿宋_GB2312" w:cs="仿宋_GB2312"/>
          <w:b w:val="0"/>
          <w:bCs w:val="0"/>
          <w:i w:val="0"/>
          <w:caps w:val="0"/>
          <w:color w:val="000000"/>
          <w:spacing w:val="0"/>
          <w:sz w:val="32"/>
          <w:szCs w:val="32"/>
        </w:rPr>
        <w:t>日至202</w:t>
      </w:r>
      <w:r>
        <w:rPr>
          <w:rFonts w:hint="eastAsia" w:ascii="仿宋_GB2312" w:hAnsi="仿宋_GB2312" w:eastAsia="仿宋_GB2312" w:cs="仿宋_GB2312"/>
          <w:b w:val="0"/>
          <w:bCs w:val="0"/>
          <w:i w:val="0"/>
          <w:caps w:val="0"/>
          <w:color w:val="000000"/>
          <w:spacing w:val="0"/>
          <w:sz w:val="32"/>
          <w:szCs w:val="32"/>
          <w:lang w:val="en-US" w:eastAsia="zh-CN"/>
        </w:rPr>
        <w:t>5</w:t>
      </w:r>
      <w:r>
        <w:rPr>
          <w:rFonts w:hint="eastAsia" w:ascii="仿宋_GB2312" w:hAnsi="仿宋_GB2312" w:eastAsia="仿宋_GB2312" w:cs="仿宋_GB2312"/>
          <w:b w:val="0"/>
          <w:bCs w:val="0"/>
          <w:i w:val="0"/>
          <w:caps w:val="0"/>
          <w:color w:val="000000"/>
          <w:spacing w:val="0"/>
          <w:sz w:val="32"/>
          <w:szCs w:val="32"/>
        </w:rPr>
        <w:t>年</w:t>
      </w:r>
      <w:r>
        <w:rPr>
          <w:rFonts w:hint="eastAsia" w:ascii="仿宋_GB2312" w:hAnsi="仿宋_GB2312" w:eastAsia="仿宋_GB2312" w:cs="仿宋_GB2312"/>
          <w:b w:val="0"/>
          <w:bCs w:val="0"/>
          <w:i w:val="0"/>
          <w:caps w:val="0"/>
          <w:color w:val="000000"/>
          <w:spacing w:val="0"/>
          <w:sz w:val="32"/>
          <w:szCs w:val="32"/>
          <w:lang w:val="en-US" w:eastAsia="zh-CN"/>
        </w:rPr>
        <w:t>5</w:t>
      </w:r>
      <w:r>
        <w:rPr>
          <w:rFonts w:hint="eastAsia" w:ascii="仿宋_GB2312" w:hAnsi="仿宋_GB2312" w:eastAsia="仿宋_GB2312" w:cs="仿宋_GB2312"/>
          <w:b w:val="0"/>
          <w:bCs w:val="0"/>
          <w:i w:val="0"/>
          <w:caps w:val="0"/>
          <w:color w:val="000000"/>
          <w:spacing w:val="0"/>
          <w:sz w:val="32"/>
          <w:szCs w:val="32"/>
        </w:rPr>
        <w:t>月</w:t>
      </w:r>
      <w:r>
        <w:rPr>
          <w:rFonts w:hint="eastAsia" w:ascii="仿宋_GB2312" w:hAnsi="仿宋_GB2312" w:eastAsia="仿宋_GB2312" w:cs="仿宋_GB2312"/>
          <w:b w:val="0"/>
          <w:bCs w:val="0"/>
          <w:i w:val="0"/>
          <w:caps w:val="0"/>
          <w:color w:val="000000"/>
          <w:spacing w:val="0"/>
          <w:sz w:val="32"/>
          <w:szCs w:val="32"/>
          <w:lang w:val="en-US" w:eastAsia="zh-CN"/>
        </w:rPr>
        <w:t>22</w:t>
      </w:r>
      <w:r>
        <w:rPr>
          <w:rFonts w:hint="eastAsia" w:ascii="仿宋_GB2312" w:hAnsi="仿宋_GB2312" w:eastAsia="仿宋_GB2312" w:cs="仿宋_GB2312"/>
          <w:b w:val="0"/>
          <w:bCs w:val="0"/>
          <w:i w:val="0"/>
          <w:caps w:val="0"/>
          <w:color w:val="000000"/>
          <w:spacing w:val="0"/>
          <w:sz w:val="32"/>
          <w:szCs w:val="32"/>
        </w:rPr>
        <w:t>日</w:t>
      </w:r>
      <w:r>
        <w:rPr>
          <w:rFonts w:hint="eastAsia" w:ascii="仿宋_GB2312" w:hAnsi="仿宋_GB2312" w:eastAsia="仿宋_GB2312" w:cs="仿宋_GB2312"/>
          <w:b w:val="0"/>
          <w:bCs w:val="0"/>
          <w:i w:val="0"/>
          <w:caps w:val="0"/>
          <w:color w:val="000000"/>
          <w:spacing w:val="0"/>
          <w:sz w:val="32"/>
          <w:szCs w:val="32"/>
          <w:lang w:val="en-US" w:eastAsia="zh-CN"/>
        </w:rPr>
        <w:t>。</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b w:val="0"/>
          <w:bCs w:val="0"/>
          <w:i w:val="0"/>
          <w:caps w:val="0"/>
          <w:color w:val="000000"/>
          <w:spacing w:val="0"/>
          <w:sz w:val="32"/>
          <w:szCs w:val="32"/>
          <w:lang w:val="en-US" w:eastAsia="zh-CN"/>
        </w:rPr>
      </w:pPr>
      <w:r>
        <w:rPr>
          <w:rFonts w:hint="eastAsia" w:ascii="方正楷体_GBK" w:hAnsi="方正楷体_GBK" w:eastAsia="方正楷体_GBK" w:cs="方正楷体_GBK"/>
          <w:b w:val="0"/>
          <w:bCs w:val="0"/>
          <w:i w:val="0"/>
          <w:caps w:val="0"/>
          <w:color w:val="000000"/>
          <w:spacing w:val="0"/>
          <w:sz w:val="32"/>
          <w:szCs w:val="32"/>
          <w:lang w:val="en-US" w:eastAsia="zh-CN"/>
        </w:rPr>
        <w:t>服务地点</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739" w:firstLineChars="231"/>
        <w:jc w:val="left"/>
        <w:textAlignment w:val="auto"/>
        <w:rPr>
          <w:rFonts w:hint="default"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b w:val="0"/>
          <w:bCs w:val="0"/>
          <w:i w:val="0"/>
          <w:caps w:val="0"/>
          <w:color w:val="000000"/>
          <w:spacing w:val="0"/>
          <w:sz w:val="32"/>
          <w:szCs w:val="32"/>
          <w:lang w:val="en-US" w:eastAsia="zh-CN"/>
        </w:rPr>
        <w:t>深圳市福田区</w:t>
      </w:r>
      <w:r>
        <w:rPr>
          <w:rFonts w:hint="eastAsia" w:ascii="仿宋_GB2312" w:hAnsi="仿宋_GB2312" w:eastAsia="仿宋_GB2312" w:cs="仿宋_GB2312"/>
          <w:sz w:val="32"/>
          <w:szCs w:val="32"/>
          <w:lang w:val="en-US" w:eastAsia="zh-CN"/>
        </w:rPr>
        <w:t>新一代产业园4栋2层</w:t>
      </w:r>
      <w:r>
        <w:rPr>
          <w:rFonts w:hint="eastAsia" w:ascii="仿宋_GB2312" w:hAnsi="仿宋_GB2312" w:eastAsia="仿宋_GB2312" w:cs="仿宋_GB2312"/>
          <w:i w:val="0"/>
          <w:caps w:val="0"/>
          <w:color w:val="000000"/>
          <w:spacing w:val="0"/>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b w:val="0"/>
          <w:bCs w:val="0"/>
          <w:i w:val="0"/>
          <w:caps w:val="0"/>
          <w:color w:val="000000"/>
          <w:spacing w:val="0"/>
          <w:sz w:val="32"/>
          <w:szCs w:val="32"/>
        </w:rPr>
      </w:pPr>
      <w:r>
        <w:rPr>
          <w:rFonts w:hint="eastAsia" w:ascii="方正楷体_GBK" w:hAnsi="方正楷体_GBK" w:eastAsia="方正楷体_GBK" w:cs="方正楷体_GBK"/>
          <w:b w:val="0"/>
          <w:bCs w:val="0"/>
          <w:i w:val="0"/>
          <w:caps w:val="0"/>
          <w:color w:val="000000"/>
          <w:spacing w:val="0"/>
          <w:sz w:val="32"/>
          <w:szCs w:val="32"/>
          <w:lang w:val="en-US" w:eastAsia="zh-CN"/>
        </w:rPr>
        <w:t>（三）</w:t>
      </w:r>
      <w:r>
        <w:rPr>
          <w:rFonts w:hint="eastAsia" w:ascii="方正楷体_GBK" w:hAnsi="方正楷体_GBK" w:eastAsia="方正楷体_GBK" w:cs="方正楷体_GBK"/>
          <w:b w:val="0"/>
          <w:bCs w:val="0"/>
          <w:i w:val="0"/>
          <w:caps w:val="0"/>
          <w:color w:val="000000"/>
          <w:spacing w:val="0"/>
          <w:sz w:val="32"/>
          <w:szCs w:val="32"/>
        </w:rPr>
        <w:t>报价要求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1、</w:t>
      </w:r>
      <w:r>
        <w:rPr>
          <w:rFonts w:hint="eastAsia" w:ascii="仿宋_GB2312" w:hAnsi="仿宋_GB2312" w:eastAsia="仿宋_GB2312" w:cs="仿宋_GB2312"/>
          <w:i w:val="0"/>
          <w:caps w:val="0"/>
          <w:color w:val="000000"/>
          <w:spacing w:val="0"/>
          <w:sz w:val="32"/>
          <w:szCs w:val="32"/>
          <w:shd w:val="clear" w:color="auto" w:fill="FFFFFF"/>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b w:val="0"/>
          <w:bCs w:val="0"/>
          <w:i w:val="0"/>
          <w:caps w:val="0"/>
          <w:color w:val="000000"/>
          <w:spacing w:val="0"/>
          <w:sz w:val="32"/>
          <w:szCs w:val="32"/>
          <w:lang w:val="en-US" w:eastAsia="zh-CN"/>
        </w:rPr>
        <w:t>2、</w:t>
      </w:r>
      <w:r>
        <w:rPr>
          <w:rFonts w:hint="eastAsia" w:ascii="仿宋_GB2312" w:hAnsi="仿宋_GB2312" w:eastAsia="仿宋_GB2312" w:cs="仿宋_GB2312"/>
          <w:i w:val="0"/>
          <w:caps w:val="0"/>
          <w:color w:val="000000"/>
          <w:spacing w:val="0"/>
          <w:sz w:val="32"/>
          <w:szCs w:val="32"/>
          <w:shd w:val="clear" w:color="auto" w:fill="FFFFFF"/>
        </w:rPr>
        <w:t>投标</w:t>
      </w:r>
      <w:r>
        <w:rPr>
          <w:rFonts w:hint="eastAsia" w:ascii="仿宋_GB2312" w:hAnsi="仿宋_GB2312" w:eastAsia="仿宋_GB2312" w:cs="仿宋_GB2312"/>
          <w:i w:val="0"/>
          <w:caps w:val="0"/>
          <w:color w:val="000000"/>
          <w:spacing w:val="0"/>
          <w:sz w:val="32"/>
          <w:szCs w:val="32"/>
          <w:shd w:val="clear" w:color="auto" w:fill="FFFFFF"/>
          <w:lang w:val="en-US" w:eastAsia="zh-CN"/>
        </w:rPr>
        <w:t>单位</w:t>
      </w:r>
      <w:r>
        <w:rPr>
          <w:rFonts w:hint="eastAsia" w:ascii="仿宋_GB2312" w:hAnsi="仿宋_GB2312" w:eastAsia="仿宋_GB2312" w:cs="仿宋_GB2312"/>
          <w:i w:val="0"/>
          <w:caps w:val="0"/>
          <w:color w:val="000000"/>
          <w:spacing w:val="0"/>
          <w:sz w:val="32"/>
          <w:szCs w:val="32"/>
          <w:shd w:val="clear" w:color="auto" w:fill="FFFFFF"/>
        </w:rPr>
        <w:t>必须具有计算机信息系统集成企业资质证书</w:t>
      </w:r>
      <w:r>
        <w:rPr>
          <w:rFonts w:hint="eastAsia" w:ascii="仿宋_GB2312" w:hAnsi="仿宋_GB2312" w:eastAsia="仿宋_GB2312" w:cs="仿宋_GB2312"/>
          <w:i w:val="0"/>
          <w:caps w:val="0"/>
          <w:color w:val="000000"/>
          <w:spacing w:val="0"/>
          <w:sz w:val="32"/>
          <w:szCs w:val="32"/>
          <w:shd w:val="clear" w:color="auto" w:fill="FFFFFF"/>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caps w:val="0"/>
          <w:color w:val="000000"/>
          <w:spacing w:val="0"/>
          <w:sz w:val="32"/>
          <w:szCs w:val="32"/>
          <w:lang w:eastAsia="zh-CN"/>
        </w:rPr>
      </w:pPr>
      <w:r>
        <w:rPr>
          <w:rFonts w:hint="eastAsia" w:ascii="仿宋_GB2312" w:hAnsi="仿宋_GB2312" w:eastAsia="仿宋_GB2312" w:cs="仿宋_GB2312"/>
          <w:b w:val="0"/>
          <w:bCs w:val="0"/>
          <w:i w:val="0"/>
          <w:caps w:val="0"/>
          <w:color w:val="000000"/>
          <w:spacing w:val="0"/>
          <w:sz w:val="32"/>
          <w:szCs w:val="32"/>
          <w:lang w:val="en-US" w:eastAsia="zh-CN"/>
        </w:rPr>
        <w:t>3、提供</w:t>
      </w:r>
      <w:r>
        <w:rPr>
          <w:rFonts w:hint="eastAsia" w:ascii="仿宋_GB2312" w:hAnsi="仿宋_GB2312" w:eastAsia="仿宋_GB2312" w:cs="仿宋_GB2312"/>
          <w:b w:val="0"/>
          <w:bCs w:val="0"/>
          <w:i w:val="0"/>
          <w:caps w:val="0"/>
          <w:color w:val="000000"/>
          <w:spacing w:val="0"/>
          <w:sz w:val="32"/>
          <w:szCs w:val="32"/>
        </w:rPr>
        <w:t>营业执照</w:t>
      </w:r>
      <w:r>
        <w:rPr>
          <w:rFonts w:hint="eastAsia" w:ascii="仿宋_GB2312" w:hAnsi="仿宋_GB2312" w:eastAsia="仿宋_GB2312" w:cs="仿宋_GB2312"/>
          <w:b w:val="0"/>
          <w:bCs w:val="0"/>
          <w:i w:val="0"/>
          <w:caps w:val="0"/>
          <w:color w:val="000000"/>
          <w:spacing w:val="0"/>
          <w:sz w:val="32"/>
          <w:szCs w:val="32"/>
          <w:lang w:val="en-US" w:eastAsia="zh-CN"/>
        </w:rPr>
        <w:t>、资质证明、项目</w:t>
      </w:r>
      <w:r>
        <w:rPr>
          <w:rFonts w:hint="eastAsia" w:ascii="仿宋_GB2312" w:hAnsi="仿宋_GB2312" w:eastAsia="仿宋_GB2312" w:cs="仿宋_GB2312"/>
          <w:b w:val="0"/>
          <w:bCs w:val="0"/>
          <w:i w:val="0"/>
          <w:caps w:val="0"/>
          <w:color w:val="000000"/>
          <w:spacing w:val="0"/>
          <w:sz w:val="32"/>
          <w:szCs w:val="32"/>
        </w:rPr>
        <w:t>方案</w:t>
      </w:r>
      <w:r>
        <w:rPr>
          <w:rFonts w:hint="eastAsia" w:ascii="仿宋_GB2312" w:hAnsi="仿宋_GB2312" w:eastAsia="仿宋_GB2312" w:cs="仿宋_GB2312"/>
          <w:b w:val="0"/>
          <w:bCs w:val="0"/>
          <w:i w:val="0"/>
          <w:caps w:val="0"/>
          <w:color w:val="000000"/>
          <w:spacing w:val="0"/>
          <w:sz w:val="32"/>
          <w:szCs w:val="32"/>
          <w:lang w:eastAsia="zh-CN"/>
        </w:rPr>
        <w:t>和</w:t>
      </w:r>
      <w:r>
        <w:rPr>
          <w:rFonts w:hint="eastAsia" w:ascii="仿宋_GB2312" w:hAnsi="仿宋_GB2312" w:eastAsia="仿宋_GB2312" w:cs="仿宋_GB2312"/>
          <w:b w:val="0"/>
          <w:bCs w:val="0"/>
          <w:i w:val="0"/>
          <w:caps w:val="0"/>
          <w:color w:val="000000"/>
          <w:spacing w:val="0"/>
          <w:sz w:val="32"/>
          <w:szCs w:val="32"/>
        </w:rPr>
        <w:t>报价清单</w:t>
      </w:r>
      <w:r>
        <w:rPr>
          <w:rFonts w:hint="eastAsia" w:ascii="仿宋_GB2312" w:hAnsi="仿宋_GB2312" w:eastAsia="仿宋_GB2312" w:cs="仿宋_GB2312"/>
          <w:b w:val="0"/>
          <w:bCs w:val="0"/>
          <w:i w:val="0"/>
          <w:caps w:val="0"/>
          <w:color w:val="000000"/>
          <w:spacing w:val="0"/>
          <w:sz w:val="32"/>
          <w:szCs w:val="32"/>
          <w:lang w:val="en-US" w:eastAsia="zh-CN"/>
        </w:rPr>
        <w:t>等资料（</w:t>
      </w:r>
      <w:r>
        <w:rPr>
          <w:rFonts w:hint="eastAsia" w:ascii="仿宋_GB2312" w:hAnsi="仿宋_GB2312" w:eastAsia="仿宋_GB2312" w:cs="仿宋_GB2312"/>
          <w:b w:val="0"/>
          <w:bCs w:val="0"/>
          <w:i w:val="0"/>
          <w:caps w:val="0"/>
          <w:color w:val="000000"/>
          <w:spacing w:val="0"/>
          <w:sz w:val="32"/>
          <w:szCs w:val="32"/>
        </w:rPr>
        <w:t>营业执照</w:t>
      </w:r>
      <w:r>
        <w:rPr>
          <w:rFonts w:hint="eastAsia" w:ascii="仿宋_GB2312" w:hAnsi="仿宋_GB2312" w:eastAsia="仿宋_GB2312" w:cs="仿宋_GB2312"/>
          <w:b w:val="0"/>
          <w:bCs w:val="0"/>
          <w:i w:val="0"/>
          <w:caps w:val="0"/>
          <w:color w:val="000000"/>
          <w:spacing w:val="0"/>
          <w:sz w:val="32"/>
          <w:szCs w:val="32"/>
          <w:lang w:val="en-US" w:eastAsia="zh-CN"/>
        </w:rPr>
        <w:t>和资质证明留原件</w:t>
      </w:r>
      <w:r>
        <w:rPr>
          <w:rFonts w:hint="eastAsia" w:ascii="仿宋_GB2312" w:hAnsi="仿宋_GB2312" w:eastAsia="仿宋_GB2312" w:cs="仿宋_GB2312"/>
          <w:b w:val="0"/>
          <w:bCs w:val="0"/>
          <w:i w:val="0"/>
          <w:caps w:val="0"/>
          <w:color w:val="000000"/>
          <w:spacing w:val="0"/>
          <w:sz w:val="32"/>
          <w:szCs w:val="32"/>
        </w:rPr>
        <w:t>复印</w:t>
      </w:r>
      <w:r>
        <w:rPr>
          <w:rFonts w:hint="eastAsia" w:ascii="仿宋_GB2312" w:hAnsi="仿宋_GB2312" w:eastAsia="仿宋_GB2312" w:cs="仿宋_GB2312"/>
          <w:b w:val="0"/>
          <w:bCs w:val="0"/>
          <w:i w:val="0"/>
          <w:caps w:val="0"/>
          <w:color w:val="000000"/>
          <w:spacing w:val="0"/>
          <w:sz w:val="32"/>
          <w:szCs w:val="32"/>
          <w:lang w:val="en-US" w:eastAsia="zh-CN"/>
        </w:rPr>
        <w:t>件）</w:t>
      </w:r>
      <w:r>
        <w:rPr>
          <w:rFonts w:hint="eastAsia" w:ascii="仿宋_GB2312" w:hAnsi="仿宋_GB2312" w:eastAsia="仿宋_GB2312" w:cs="仿宋_GB2312"/>
          <w:b w:val="0"/>
          <w:bCs w:val="0"/>
          <w:i w:val="0"/>
          <w:caps w:val="0"/>
          <w:color w:val="000000"/>
          <w:spacing w:val="0"/>
          <w:sz w:val="32"/>
          <w:szCs w:val="32"/>
        </w:rPr>
        <w:t>，</w:t>
      </w:r>
      <w:r>
        <w:rPr>
          <w:rFonts w:hint="eastAsia" w:ascii="仿宋_GB2312" w:hAnsi="仿宋_GB2312" w:eastAsia="仿宋_GB2312" w:cs="仿宋_GB2312"/>
          <w:b w:val="0"/>
          <w:bCs w:val="0"/>
          <w:i w:val="0"/>
          <w:caps w:val="0"/>
          <w:color w:val="000000"/>
          <w:spacing w:val="0"/>
          <w:sz w:val="32"/>
          <w:szCs w:val="32"/>
          <w:lang w:val="en-US" w:eastAsia="zh-CN"/>
        </w:rPr>
        <w:t>材料均</w:t>
      </w:r>
      <w:r>
        <w:rPr>
          <w:rFonts w:hint="eastAsia" w:ascii="仿宋_GB2312" w:hAnsi="仿宋_GB2312" w:eastAsia="仿宋_GB2312" w:cs="仿宋_GB2312"/>
          <w:b w:val="0"/>
          <w:bCs w:val="0"/>
          <w:i w:val="0"/>
          <w:caps w:val="0"/>
          <w:color w:val="000000"/>
          <w:spacing w:val="0"/>
          <w:sz w:val="32"/>
          <w:szCs w:val="32"/>
        </w:rPr>
        <w:t>需</w:t>
      </w:r>
      <w:r>
        <w:rPr>
          <w:rFonts w:hint="eastAsia" w:ascii="仿宋_GB2312" w:hAnsi="仿宋_GB2312" w:eastAsia="仿宋_GB2312" w:cs="仿宋_GB2312"/>
          <w:b w:val="0"/>
          <w:bCs w:val="0"/>
          <w:i w:val="0"/>
          <w:caps w:val="0"/>
          <w:color w:val="000000"/>
          <w:spacing w:val="0"/>
          <w:sz w:val="32"/>
          <w:szCs w:val="32"/>
          <w:lang w:val="en-US" w:eastAsia="zh-CN"/>
        </w:rPr>
        <w:t>加</w:t>
      </w:r>
      <w:r>
        <w:rPr>
          <w:rFonts w:hint="eastAsia" w:ascii="仿宋_GB2312" w:hAnsi="仿宋_GB2312" w:eastAsia="仿宋_GB2312" w:cs="仿宋_GB2312"/>
          <w:b w:val="0"/>
          <w:bCs w:val="0"/>
          <w:i w:val="0"/>
          <w:caps w:val="0"/>
          <w:color w:val="000000"/>
          <w:spacing w:val="0"/>
          <w:sz w:val="32"/>
          <w:szCs w:val="32"/>
        </w:rPr>
        <w:t>盖</w:t>
      </w:r>
      <w:r>
        <w:rPr>
          <w:rFonts w:hint="eastAsia" w:ascii="仿宋_GB2312" w:hAnsi="仿宋_GB2312" w:eastAsia="仿宋_GB2312" w:cs="仿宋_GB2312"/>
          <w:b w:val="0"/>
          <w:bCs w:val="0"/>
          <w:i w:val="0"/>
          <w:caps w:val="0"/>
          <w:color w:val="000000"/>
          <w:spacing w:val="0"/>
          <w:sz w:val="32"/>
          <w:szCs w:val="32"/>
          <w:lang w:val="en-US" w:eastAsia="zh-CN"/>
        </w:rPr>
        <w:t>单位</w:t>
      </w:r>
      <w:r>
        <w:rPr>
          <w:rFonts w:hint="eastAsia" w:ascii="仿宋_GB2312" w:hAnsi="仿宋_GB2312" w:eastAsia="仿宋_GB2312" w:cs="仿宋_GB2312"/>
          <w:b w:val="0"/>
          <w:bCs w:val="0"/>
          <w:i w:val="0"/>
          <w:caps w:val="0"/>
          <w:color w:val="000000"/>
          <w:spacing w:val="0"/>
          <w:sz w:val="32"/>
          <w:szCs w:val="32"/>
        </w:rPr>
        <w:t>公章</w:t>
      </w:r>
      <w:r>
        <w:rPr>
          <w:rFonts w:hint="eastAsia" w:ascii="仿宋_GB2312" w:hAnsi="仿宋_GB2312" w:eastAsia="仿宋_GB2312" w:cs="仿宋_GB2312"/>
          <w:b w:val="0"/>
          <w:bCs w:val="0"/>
          <w:i w:val="0"/>
          <w:caps w:val="0"/>
          <w:color w:val="000000"/>
          <w:spacing w:val="0"/>
          <w:sz w:val="32"/>
          <w:szCs w:val="32"/>
          <w:lang w:eastAsia="zh-CN"/>
        </w:rPr>
        <w:t>。</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（四）付款方式</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本项目服务费采用</w:t>
      </w:r>
      <w:r>
        <w:rPr>
          <w:rFonts w:hint="eastAsia" w:ascii="仿宋_GB2312" w:hAnsi="仿宋_GB2312" w:eastAsia="仿宋_GB2312" w:cs="仿宋_GB2312"/>
          <w:color w:val="auto"/>
          <w:sz w:val="32"/>
          <w:szCs w:val="32"/>
          <w:lang w:eastAsia="zh-CN"/>
        </w:rPr>
        <w:t>按</w:t>
      </w:r>
      <w:r>
        <w:rPr>
          <w:rFonts w:hint="eastAsia" w:ascii="仿宋_GB2312" w:hAnsi="仿宋_GB2312" w:eastAsia="仿宋_GB2312" w:cs="仿宋_GB2312"/>
          <w:color w:val="auto"/>
          <w:sz w:val="32"/>
          <w:szCs w:val="32"/>
          <w:lang w:val="en-US" w:eastAsia="zh-CN"/>
        </w:rPr>
        <w:t>月定额</w:t>
      </w:r>
      <w:r>
        <w:rPr>
          <w:rFonts w:hint="eastAsia" w:ascii="仿宋_GB2312" w:hAnsi="仿宋_GB2312" w:eastAsia="仿宋_GB2312" w:cs="仿宋_GB2312"/>
          <w:color w:val="auto"/>
          <w:sz w:val="32"/>
          <w:szCs w:val="32"/>
          <w:lang w:eastAsia="zh-CN"/>
        </w:rPr>
        <w:t>收费服务，季度结算，</w:t>
      </w:r>
      <w:r>
        <w:rPr>
          <w:rFonts w:hint="eastAsia" w:ascii="仿宋_GB2312" w:hAnsi="仿宋_GB2312" w:eastAsia="仿宋_GB2312" w:cs="仿宋_GB2312"/>
          <w:color w:val="auto"/>
          <w:sz w:val="32"/>
          <w:szCs w:val="32"/>
          <w:lang w:val="en-US" w:eastAsia="zh-CN"/>
        </w:rPr>
        <w:t>技术人员须每周定期驻点我单位办公，</w:t>
      </w:r>
      <w:r>
        <w:rPr>
          <w:rFonts w:hint="eastAsia" w:ascii="仿宋_GB2312" w:hAnsi="仿宋_GB2312" w:eastAsia="仿宋_GB2312" w:cs="仿宋_GB2312"/>
          <w:color w:val="auto"/>
          <w:sz w:val="32"/>
          <w:szCs w:val="32"/>
        </w:rPr>
        <w:t>一经中选,作为中选单位与采购</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签定的合同</w:t>
      </w:r>
      <w:r>
        <w:rPr>
          <w:rFonts w:hint="eastAsia" w:ascii="仿宋_GB2312" w:hAnsi="仿宋_GB2312" w:eastAsia="仿宋_GB2312" w:cs="仿宋_GB2312"/>
          <w:color w:val="auto"/>
          <w:sz w:val="32"/>
          <w:szCs w:val="32"/>
          <w:lang w:eastAsia="zh-CN"/>
        </w:rPr>
        <w:t>条款</w:t>
      </w:r>
      <w:r>
        <w:rPr>
          <w:rFonts w:hint="eastAsia" w:ascii="仿宋_GB2312" w:hAnsi="仿宋_GB2312" w:eastAsia="仿宋_GB2312" w:cs="仿宋_GB2312"/>
          <w:color w:val="auto"/>
          <w:sz w:val="32"/>
          <w:szCs w:val="32"/>
        </w:rPr>
        <w:t>金额,合同期限内不做调整</w:t>
      </w:r>
      <w:r>
        <w:rPr>
          <w:rFonts w:hint="eastAsia" w:ascii="仿宋_GB2312" w:hAnsi="仿宋_GB2312" w:eastAsia="仿宋_GB2312" w:cs="仿宋_GB2312"/>
          <w:color w:val="auto"/>
          <w:sz w:val="32"/>
          <w:szCs w:val="32"/>
          <w:lang w:eastAsia="zh-CN"/>
        </w:rPr>
        <w:t>。</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289" w:leftChars="309" w:right="0" w:hanging="640" w:hangingChars="200"/>
        <w:jc w:val="both"/>
        <w:textAlignment w:val="auto"/>
        <w:rPr>
          <w:rFonts w:hint="eastAsia" w:ascii="仿宋_GB2312" w:hAnsi="仿宋_GB2312" w:eastAsia="仿宋_GB2312" w:cs="仿宋_GB2312"/>
          <w:b w:val="0"/>
          <w:bCs w:val="0"/>
          <w:color w:val="000000"/>
          <w:kern w:val="2"/>
          <w:sz w:val="32"/>
          <w:szCs w:val="32"/>
          <w:lang w:val="en-US" w:eastAsia="zh-CN"/>
        </w:rPr>
      </w:pPr>
      <w:r>
        <w:rPr>
          <w:rFonts w:hint="eastAsia" w:ascii="仿宋_GB2312" w:hAnsi="仿宋_GB2312" w:eastAsia="仿宋_GB2312" w:cs="仿宋_GB2312"/>
          <w:b w:val="0"/>
          <w:bCs w:val="0"/>
          <w:color w:val="000000"/>
          <w:kern w:val="2"/>
          <w:sz w:val="32"/>
          <w:szCs w:val="32"/>
          <w:lang w:val="en-US" w:eastAsia="zh-CN"/>
        </w:rPr>
        <w:t xml:space="preserve"> </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1289" w:leftChars="309" w:right="0" w:hanging="640" w:hangingChars="200"/>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验收方式</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default"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 xml:space="preserve">   </w:t>
      </w:r>
      <w:r>
        <w:rPr>
          <w:rFonts w:hint="eastAsia" w:ascii="仿宋_GB2312" w:eastAsia="仿宋_GB2312"/>
          <w:b w:val="0"/>
          <w:bCs/>
          <w:color w:val="auto"/>
          <w:sz w:val="32"/>
          <w:szCs w:val="32"/>
        </w:rPr>
        <w:t>项目服务期到期后，</w:t>
      </w:r>
      <w:r>
        <w:rPr>
          <w:rFonts w:hint="eastAsia" w:ascii="仿宋_GB2312" w:eastAsia="仿宋_GB2312"/>
          <w:b w:val="0"/>
          <w:bCs/>
          <w:color w:val="auto"/>
          <w:sz w:val="32"/>
          <w:szCs w:val="32"/>
          <w:lang w:eastAsia="zh-CN"/>
        </w:rPr>
        <w:t>根据本单位采购工作制度及</w:t>
      </w:r>
      <w:r>
        <w:rPr>
          <w:rFonts w:hint="eastAsia" w:ascii="仿宋_GB2312" w:eastAsia="仿宋_GB2312"/>
          <w:b w:val="0"/>
          <w:bCs/>
          <w:color w:val="auto"/>
          <w:sz w:val="32"/>
          <w:szCs w:val="32"/>
        </w:rPr>
        <w:t>按照合同约定的服务内</w:t>
      </w:r>
      <w:bookmarkStart w:id="0" w:name="_GoBack"/>
      <w:bookmarkEnd w:id="0"/>
      <w:r>
        <w:rPr>
          <w:rFonts w:hint="eastAsia" w:ascii="仿宋_GB2312" w:eastAsia="仿宋_GB2312"/>
          <w:b w:val="0"/>
          <w:bCs/>
          <w:color w:val="auto"/>
          <w:sz w:val="32"/>
          <w:szCs w:val="32"/>
        </w:rPr>
        <w:t>容对</w:t>
      </w:r>
      <w:r>
        <w:rPr>
          <w:rFonts w:hint="eastAsia" w:ascii="仿宋_GB2312" w:eastAsia="仿宋_GB2312"/>
          <w:b w:val="0"/>
          <w:bCs/>
          <w:color w:val="auto"/>
          <w:sz w:val="32"/>
          <w:szCs w:val="32"/>
          <w:lang w:eastAsia="zh-CN"/>
        </w:rPr>
        <w:t>供应商</w:t>
      </w:r>
      <w:r>
        <w:rPr>
          <w:rFonts w:hint="eastAsia" w:ascii="仿宋_GB2312" w:eastAsia="仿宋_GB2312"/>
          <w:b w:val="0"/>
          <w:bCs/>
          <w:color w:val="auto"/>
          <w:sz w:val="32"/>
          <w:szCs w:val="32"/>
        </w:rPr>
        <w:t>的服务进行逐项验收。项目验收后，双方共同签署验收报告，验收报告内容包括每一项技术、服务、安全标准的验收情况及项目总体评价，验收报告将作为服务费尾款支付的重要依据。</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b w:val="0"/>
          <w:bCs/>
          <w:color w:val="auto"/>
          <w:sz w:val="32"/>
          <w:szCs w:val="32"/>
          <w:lang w:eastAsia="zh-CN"/>
        </w:rPr>
      </w:pPr>
      <w:r>
        <w:rPr>
          <w:rFonts w:hint="eastAsia" w:ascii="方正楷体_GBK" w:hAnsi="方正楷体_GBK" w:eastAsia="方正楷体_GBK" w:cs="方正楷体_GBK"/>
          <w:b w:val="0"/>
          <w:bCs/>
          <w:color w:val="auto"/>
          <w:sz w:val="32"/>
          <w:szCs w:val="32"/>
          <w:lang w:eastAsia="zh-CN"/>
        </w:rPr>
        <w:t>违约责任</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739" w:firstLineChars="231"/>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按合同约定。</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b w:val="0"/>
          <w:bCs/>
          <w:color w:val="auto"/>
          <w:sz w:val="32"/>
          <w:szCs w:val="32"/>
          <w:lang w:val="en-US" w:eastAsia="zh-CN"/>
        </w:rPr>
      </w:pPr>
      <w:r>
        <w:rPr>
          <w:rFonts w:hint="eastAsia" w:ascii="方正楷体_GBK" w:hAnsi="方正楷体_GBK" w:eastAsia="方正楷体_GBK" w:cs="方正楷体_GBK"/>
          <w:b w:val="0"/>
          <w:bCs/>
          <w:color w:val="auto"/>
          <w:sz w:val="32"/>
          <w:szCs w:val="32"/>
          <w:lang w:val="en-US" w:eastAsia="zh-CN"/>
        </w:rPr>
        <w:t>（七）其他要求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0" w:firstLineChars="0"/>
        <w:jc w:val="both"/>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lang w:val="en-US" w:eastAsia="zh-CN"/>
        </w:rPr>
        <w:t xml:space="preserve">     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0" w:firstLineChars="0"/>
        <w:jc w:val="right"/>
        <w:textAlignment w:val="auto"/>
        <w:rPr>
          <w:rFonts w:hint="eastAsia" w:ascii="仿宋_GB2312" w:hAnsi="仿宋_GB2312" w:eastAsia="仿宋_GB2312" w:cs="仿宋_GB2312"/>
          <w:b w:val="0"/>
          <w:bCs w:val="0"/>
          <w:i w:val="0"/>
          <w:caps w:val="0"/>
          <w:color w:val="000000"/>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0" w:firstLineChars="0"/>
        <w:jc w:val="right"/>
        <w:textAlignment w:val="auto"/>
        <w:rPr>
          <w:rFonts w:hint="eastAsia" w:ascii="仿宋_GB2312" w:hAnsi="仿宋_GB2312" w:eastAsia="仿宋_GB2312" w:cs="仿宋_GB2312"/>
          <w:b w:val="0"/>
          <w:bCs w:val="0"/>
          <w:i w:val="0"/>
          <w:caps w:val="0"/>
          <w:color w:val="000000"/>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0" w:firstLineChars="0"/>
        <w:jc w:val="righ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福田区人力资源</w:t>
      </w:r>
      <w:r>
        <w:rPr>
          <w:rFonts w:hint="eastAsia" w:ascii="仿宋_GB2312" w:hAnsi="仿宋_GB2312" w:eastAsia="仿宋_GB2312" w:cs="仿宋_GB2312"/>
          <w:b w:val="0"/>
          <w:bCs w:val="0"/>
          <w:i w:val="0"/>
          <w:caps w:val="0"/>
          <w:color w:val="000000"/>
          <w:spacing w:val="0"/>
          <w:sz w:val="32"/>
          <w:szCs w:val="32"/>
          <w:lang w:val="en-US" w:eastAsia="zh-CN"/>
        </w:rPr>
        <w:t>综合事务</w:t>
      </w:r>
      <w:r>
        <w:rPr>
          <w:rFonts w:hint="eastAsia" w:ascii="仿宋_GB2312" w:hAnsi="仿宋_GB2312" w:eastAsia="仿宋_GB2312" w:cs="仿宋_GB2312"/>
          <w:b w:val="0"/>
          <w:bCs w:val="0"/>
          <w:i w:val="0"/>
          <w:caps w:val="0"/>
          <w:color w:val="000000"/>
          <w:spacing w:val="0"/>
          <w:sz w:val="32"/>
          <w:szCs w:val="32"/>
        </w:rPr>
        <w:t>中心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pPr>
      <w:r>
        <w:rPr>
          <w:rFonts w:hint="eastAsia" w:ascii="仿宋_GB2312" w:hAnsi="仿宋_GB2312" w:eastAsia="仿宋_GB2312" w:cs="仿宋_GB2312"/>
          <w:b w:val="0"/>
          <w:bCs w:val="0"/>
          <w:i w:val="0"/>
          <w:caps w:val="0"/>
          <w:color w:val="000000"/>
          <w:spacing w:val="0"/>
          <w:sz w:val="32"/>
          <w:szCs w:val="32"/>
          <w:lang w:val="en-US" w:eastAsia="zh-CN"/>
        </w:rPr>
        <w:t xml:space="preserve">                            2024年4月17日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D16AA"/>
    <w:multiLevelType w:val="singleLevel"/>
    <w:tmpl w:val="8B7D16AA"/>
    <w:lvl w:ilvl="0" w:tentative="0">
      <w:start w:val="6"/>
      <w:numFmt w:val="chineseCounting"/>
      <w:suff w:val="nothing"/>
      <w:lvlText w:val="（%1）"/>
      <w:lvlJc w:val="left"/>
      <w:rPr>
        <w:rFonts w:hint="eastAsia"/>
      </w:rPr>
    </w:lvl>
  </w:abstractNum>
  <w:abstractNum w:abstractNumId="1">
    <w:nsid w:val="ADA1D712"/>
    <w:multiLevelType w:val="singleLevel"/>
    <w:tmpl w:val="ADA1D712"/>
    <w:lvl w:ilvl="0" w:tentative="0">
      <w:start w:val="5"/>
      <w:numFmt w:val="chineseCounting"/>
      <w:suff w:val="nothing"/>
      <w:lvlText w:val="（%1）"/>
      <w:lvlJc w:val="left"/>
      <w:rPr>
        <w:rFonts w:hint="eastAsia"/>
      </w:rPr>
    </w:lvl>
  </w:abstractNum>
  <w:abstractNum w:abstractNumId="2">
    <w:nsid w:val="5F7F2286"/>
    <w:multiLevelType w:val="singleLevel"/>
    <w:tmpl w:val="5F7F2286"/>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035CC"/>
    <w:rsid w:val="00DE29F2"/>
    <w:rsid w:val="015928B6"/>
    <w:rsid w:val="01850CBC"/>
    <w:rsid w:val="0225600D"/>
    <w:rsid w:val="026C00D2"/>
    <w:rsid w:val="02CD5948"/>
    <w:rsid w:val="02E0586A"/>
    <w:rsid w:val="03316615"/>
    <w:rsid w:val="040E6F04"/>
    <w:rsid w:val="04561A95"/>
    <w:rsid w:val="045B4ACE"/>
    <w:rsid w:val="049F687A"/>
    <w:rsid w:val="04A1798B"/>
    <w:rsid w:val="04CB3E55"/>
    <w:rsid w:val="04E20AB8"/>
    <w:rsid w:val="0677053B"/>
    <w:rsid w:val="069A60B5"/>
    <w:rsid w:val="07393E15"/>
    <w:rsid w:val="07776CCA"/>
    <w:rsid w:val="07EF0823"/>
    <w:rsid w:val="08625B52"/>
    <w:rsid w:val="08710304"/>
    <w:rsid w:val="0923679C"/>
    <w:rsid w:val="097656D1"/>
    <w:rsid w:val="0A8B3EAB"/>
    <w:rsid w:val="0A994110"/>
    <w:rsid w:val="0ACC13CD"/>
    <w:rsid w:val="0BD104DC"/>
    <w:rsid w:val="0C0976C1"/>
    <w:rsid w:val="0C5047EE"/>
    <w:rsid w:val="0C772F7F"/>
    <w:rsid w:val="0C9C20F3"/>
    <w:rsid w:val="0CD64DF4"/>
    <w:rsid w:val="0F1D6030"/>
    <w:rsid w:val="0FA90579"/>
    <w:rsid w:val="0FB833D0"/>
    <w:rsid w:val="102F247B"/>
    <w:rsid w:val="10E82C2C"/>
    <w:rsid w:val="10E9721A"/>
    <w:rsid w:val="10F42CA0"/>
    <w:rsid w:val="11746C5A"/>
    <w:rsid w:val="11D36D5A"/>
    <w:rsid w:val="12116A59"/>
    <w:rsid w:val="132E0129"/>
    <w:rsid w:val="13A01AB6"/>
    <w:rsid w:val="13BD01B1"/>
    <w:rsid w:val="13DC40EB"/>
    <w:rsid w:val="13DE58AF"/>
    <w:rsid w:val="14224F13"/>
    <w:rsid w:val="14390FC1"/>
    <w:rsid w:val="14E91FD2"/>
    <w:rsid w:val="153D069E"/>
    <w:rsid w:val="157C5293"/>
    <w:rsid w:val="178B71F0"/>
    <w:rsid w:val="17E9301A"/>
    <w:rsid w:val="199C047C"/>
    <w:rsid w:val="19C930E2"/>
    <w:rsid w:val="1A203115"/>
    <w:rsid w:val="1ADD5DD7"/>
    <w:rsid w:val="1C381832"/>
    <w:rsid w:val="1C8000BC"/>
    <w:rsid w:val="1E57684E"/>
    <w:rsid w:val="1E997593"/>
    <w:rsid w:val="1EF9A188"/>
    <w:rsid w:val="20012743"/>
    <w:rsid w:val="20203D53"/>
    <w:rsid w:val="20697A3C"/>
    <w:rsid w:val="21637953"/>
    <w:rsid w:val="22887D44"/>
    <w:rsid w:val="22A56445"/>
    <w:rsid w:val="239848D9"/>
    <w:rsid w:val="24783A57"/>
    <w:rsid w:val="24B23891"/>
    <w:rsid w:val="25661450"/>
    <w:rsid w:val="25A05AF1"/>
    <w:rsid w:val="25B90C7C"/>
    <w:rsid w:val="276A2439"/>
    <w:rsid w:val="27C311E5"/>
    <w:rsid w:val="27D968A6"/>
    <w:rsid w:val="29146704"/>
    <w:rsid w:val="29627D0B"/>
    <w:rsid w:val="29A455CA"/>
    <w:rsid w:val="29A63F05"/>
    <w:rsid w:val="29C07716"/>
    <w:rsid w:val="2A5E7CDA"/>
    <w:rsid w:val="2A6C67B2"/>
    <w:rsid w:val="2B0F454F"/>
    <w:rsid w:val="2B6224AD"/>
    <w:rsid w:val="2B7C4421"/>
    <w:rsid w:val="2DCF66CE"/>
    <w:rsid w:val="2DEA176B"/>
    <w:rsid w:val="2DFF5D97"/>
    <w:rsid w:val="2E171336"/>
    <w:rsid w:val="2E734617"/>
    <w:rsid w:val="2EC17010"/>
    <w:rsid w:val="2EC7666F"/>
    <w:rsid w:val="2F2048B1"/>
    <w:rsid w:val="2F4C700D"/>
    <w:rsid w:val="2FBD4D1E"/>
    <w:rsid w:val="307D2EBD"/>
    <w:rsid w:val="31321F62"/>
    <w:rsid w:val="31C94E76"/>
    <w:rsid w:val="338F34F8"/>
    <w:rsid w:val="33D13151"/>
    <w:rsid w:val="33DC3393"/>
    <w:rsid w:val="343000F8"/>
    <w:rsid w:val="3471583A"/>
    <w:rsid w:val="34E207CA"/>
    <w:rsid w:val="34F915CB"/>
    <w:rsid w:val="35840B34"/>
    <w:rsid w:val="35FC6BC2"/>
    <w:rsid w:val="365A2A6A"/>
    <w:rsid w:val="367F9592"/>
    <w:rsid w:val="36D43DFF"/>
    <w:rsid w:val="37B04CCA"/>
    <w:rsid w:val="37E072FC"/>
    <w:rsid w:val="38213D5E"/>
    <w:rsid w:val="3857134C"/>
    <w:rsid w:val="396547E9"/>
    <w:rsid w:val="397877DC"/>
    <w:rsid w:val="397E1DD7"/>
    <w:rsid w:val="39B36B20"/>
    <w:rsid w:val="3B934DA6"/>
    <w:rsid w:val="3BD861B4"/>
    <w:rsid w:val="3BDB76E2"/>
    <w:rsid w:val="3C0440CF"/>
    <w:rsid w:val="3C1670B1"/>
    <w:rsid w:val="3CD40544"/>
    <w:rsid w:val="3CD60612"/>
    <w:rsid w:val="3CF74A34"/>
    <w:rsid w:val="3D323514"/>
    <w:rsid w:val="3D7B53FF"/>
    <w:rsid w:val="3F9A137A"/>
    <w:rsid w:val="3FB90CDB"/>
    <w:rsid w:val="40475A23"/>
    <w:rsid w:val="405C51FA"/>
    <w:rsid w:val="40C51D2E"/>
    <w:rsid w:val="41717486"/>
    <w:rsid w:val="42623DB4"/>
    <w:rsid w:val="430A4DC2"/>
    <w:rsid w:val="43750D92"/>
    <w:rsid w:val="43CD69B0"/>
    <w:rsid w:val="46B24D37"/>
    <w:rsid w:val="47106FE8"/>
    <w:rsid w:val="471655A4"/>
    <w:rsid w:val="4751227F"/>
    <w:rsid w:val="47D44DF4"/>
    <w:rsid w:val="48A62E03"/>
    <w:rsid w:val="48DF7CFE"/>
    <w:rsid w:val="48FB2803"/>
    <w:rsid w:val="4A8703AE"/>
    <w:rsid w:val="4B8135C3"/>
    <w:rsid w:val="4BCC21DE"/>
    <w:rsid w:val="4CFC628E"/>
    <w:rsid w:val="4D03026D"/>
    <w:rsid w:val="4D3A612D"/>
    <w:rsid w:val="4DE23FF1"/>
    <w:rsid w:val="4E4062CE"/>
    <w:rsid w:val="4E525F21"/>
    <w:rsid w:val="4E59599C"/>
    <w:rsid w:val="4F3BAA78"/>
    <w:rsid w:val="4FF00A53"/>
    <w:rsid w:val="50250DB6"/>
    <w:rsid w:val="5041306C"/>
    <w:rsid w:val="50416D07"/>
    <w:rsid w:val="50514794"/>
    <w:rsid w:val="507C0F59"/>
    <w:rsid w:val="511A6B75"/>
    <w:rsid w:val="514D0801"/>
    <w:rsid w:val="51764762"/>
    <w:rsid w:val="531F0A6D"/>
    <w:rsid w:val="546B2EBE"/>
    <w:rsid w:val="54B902E3"/>
    <w:rsid w:val="55C44E12"/>
    <w:rsid w:val="55C667DB"/>
    <w:rsid w:val="55E15C2F"/>
    <w:rsid w:val="56822056"/>
    <w:rsid w:val="56CE091E"/>
    <w:rsid w:val="576A3917"/>
    <w:rsid w:val="57EF66CF"/>
    <w:rsid w:val="589679B0"/>
    <w:rsid w:val="59045DAE"/>
    <w:rsid w:val="59100DE8"/>
    <w:rsid w:val="59793801"/>
    <w:rsid w:val="598469DF"/>
    <w:rsid w:val="5A0F5412"/>
    <w:rsid w:val="5A394EF2"/>
    <w:rsid w:val="5AC911BF"/>
    <w:rsid w:val="5BCF179C"/>
    <w:rsid w:val="5C213BE9"/>
    <w:rsid w:val="5CE94CEC"/>
    <w:rsid w:val="5CEA1DD2"/>
    <w:rsid w:val="5D1E3A1B"/>
    <w:rsid w:val="5EE445D9"/>
    <w:rsid w:val="5EE5B4F3"/>
    <w:rsid w:val="5F1736F2"/>
    <w:rsid w:val="5F8A60C4"/>
    <w:rsid w:val="5FB330EC"/>
    <w:rsid w:val="5FFAD893"/>
    <w:rsid w:val="627812D4"/>
    <w:rsid w:val="62E82153"/>
    <w:rsid w:val="63AE58FD"/>
    <w:rsid w:val="63D273A8"/>
    <w:rsid w:val="64271D63"/>
    <w:rsid w:val="645F178D"/>
    <w:rsid w:val="64DA4A37"/>
    <w:rsid w:val="656066B3"/>
    <w:rsid w:val="65C85E36"/>
    <w:rsid w:val="66235870"/>
    <w:rsid w:val="66273837"/>
    <w:rsid w:val="66482425"/>
    <w:rsid w:val="6885645B"/>
    <w:rsid w:val="68904EA7"/>
    <w:rsid w:val="691D3870"/>
    <w:rsid w:val="696628CE"/>
    <w:rsid w:val="6A4D4ADA"/>
    <w:rsid w:val="6A851C67"/>
    <w:rsid w:val="6AF80DF1"/>
    <w:rsid w:val="6B155885"/>
    <w:rsid w:val="6B494292"/>
    <w:rsid w:val="6B7172F4"/>
    <w:rsid w:val="6B864430"/>
    <w:rsid w:val="6C5437B3"/>
    <w:rsid w:val="6CFBA927"/>
    <w:rsid w:val="6E3B2E4F"/>
    <w:rsid w:val="6E901323"/>
    <w:rsid w:val="6EAE7261"/>
    <w:rsid w:val="6EFF5F81"/>
    <w:rsid w:val="6F763B92"/>
    <w:rsid w:val="6F7BC842"/>
    <w:rsid w:val="7111712C"/>
    <w:rsid w:val="7260229C"/>
    <w:rsid w:val="729205B9"/>
    <w:rsid w:val="73EE78D6"/>
    <w:rsid w:val="741C1DD4"/>
    <w:rsid w:val="742F5467"/>
    <w:rsid w:val="75AC2A8F"/>
    <w:rsid w:val="75CB6A10"/>
    <w:rsid w:val="761966CD"/>
    <w:rsid w:val="762E0023"/>
    <w:rsid w:val="7640292A"/>
    <w:rsid w:val="76943E2F"/>
    <w:rsid w:val="76FB2B4F"/>
    <w:rsid w:val="777E04C5"/>
    <w:rsid w:val="77BB8473"/>
    <w:rsid w:val="77DD5067"/>
    <w:rsid w:val="7853BA4D"/>
    <w:rsid w:val="78551E5B"/>
    <w:rsid w:val="787D6F96"/>
    <w:rsid w:val="7895130D"/>
    <w:rsid w:val="78AA642F"/>
    <w:rsid w:val="790B4D70"/>
    <w:rsid w:val="792B4D76"/>
    <w:rsid w:val="798640F8"/>
    <w:rsid w:val="79BF6AF4"/>
    <w:rsid w:val="7AFC248A"/>
    <w:rsid w:val="7B7064FA"/>
    <w:rsid w:val="7BB7FA7D"/>
    <w:rsid w:val="7BFB9E0E"/>
    <w:rsid w:val="7CAE86C2"/>
    <w:rsid w:val="7CF64D77"/>
    <w:rsid w:val="7D2C21A7"/>
    <w:rsid w:val="7D3172B9"/>
    <w:rsid w:val="7D5FA216"/>
    <w:rsid w:val="7D817DB9"/>
    <w:rsid w:val="7DFA4B07"/>
    <w:rsid w:val="7E064C5A"/>
    <w:rsid w:val="7E10795E"/>
    <w:rsid w:val="7E825E0A"/>
    <w:rsid w:val="7EF3FCEE"/>
    <w:rsid w:val="7FDEB1C6"/>
    <w:rsid w:val="7FDFE29C"/>
    <w:rsid w:val="8F6FAD67"/>
    <w:rsid w:val="8F7BBEEC"/>
    <w:rsid w:val="9BBBEEFF"/>
    <w:rsid w:val="9D8F55F2"/>
    <w:rsid w:val="BFDB674D"/>
    <w:rsid w:val="BFF20C5B"/>
    <w:rsid w:val="BFF42E27"/>
    <w:rsid w:val="BFFFF073"/>
    <w:rsid w:val="CB1F93A3"/>
    <w:rsid w:val="CBE76337"/>
    <w:rsid w:val="D7EFBD16"/>
    <w:rsid w:val="D7F72708"/>
    <w:rsid w:val="D9C693A6"/>
    <w:rsid w:val="DAEF52B1"/>
    <w:rsid w:val="DFB7FE48"/>
    <w:rsid w:val="DFCE8E84"/>
    <w:rsid w:val="DFFB4438"/>
    <w:rsid w:val="E3FE509B"/>
    <w:rsid w:val="EDFF8DD6"/>
    <w:rsid w:val="F6E734C7"/>
    <w:rsid w:val="F77A78F1"/>
    <w:rsid w:val="FAF7C9AF"/>
    <w:rsid w:val="FDADEDC2"/>
    <w:rsid w:val="FEB84997"/>
    <w:rsid w:val="FEBF3DD7"/>
    <w:rsid w:val="FED77716"/>
    <w:rsid w:val="FF9690BC"/>
    <w:rsid w:val="FFAF74D8"/>
    <w:rsid w:val="FFDB1050"/>
    <w:rsid w:val="FFDFA763"/>
    <w:rsid w:val="FFDFC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spacing w:line="560" w:lineRule="exact"/>
      <w:ind w:firstLine="420" w:firstLineChars="200"/>
      <w:jc w:val="both"/>
    </w:pPr>
    <w:rPr>
      <w:rFonts w:ascii="Calibri" w:hAnsi="Calibri" w:eastAsia="宋体" w:cs="Times New Roman"/>
      <w:kern w:val="2"/>
      <w:sz w:val="21"/>
      <w:szCs w:val="24"/>
      <w:lang w:val="en-US" w:eastAsia="zh-CN" w:bidi="ar-SA"/>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2022-04-15T19:08:00Z</dcterms:created>
  <dc:creator>庄雪梅</dc:creator>
  <cp:lastModifiedBy>尊晓</cp:lastModifiedBy>
  <cp:lastPrinted>2023-05-17T19:56:00Z</cp:lastPrinted>
  <dcterms:modified xsi:type="dcterms:W3CDTF">2024-04-17T08:00:55Z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B97B5EE0998C2308F0905C64EE1C693C</vt:lpwstr>
  </property>
</Properties>
</file>