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附件5</w:t>
      </w:r>
    </w:p>
    <w:p>
      <w:pPr>
        <w:keepNext w:val="0"/>
        <w:keepLines w:val="0"/>
        <w:widowControl/>
        <w:suppressLineNumbers w:val="0"/>
        <w:jc w:val="left"/>
        <w:rPr>
          <w:rFonts w:ascii="方正小标宋简体" w:hAnsi="方正小标宋简体" w:eastAsia="方正小标宋简体" w:cs="方正小标宋简体"/>
          <w:color w:val="000000"/>
          <w:kern w:val="0"/>
          <w:sz w:val="36"/>
          <w:szCs w:val="36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center"/>
      </w:pPr>
      <w:r>
        <w:rPr>
          <w:rFonts w:ascii="方正小标宋简体" w:hAnsi="方正小标宋简体" w:eastAsia="方正小标宋简体" w:cs="方正小标宋简体"/>
          <w:color w:val="000000"/>
          <w:kern w:val="0"/>
          <w:sz w:val="36"/>
          <w:szCs w:val="36"/>
          <w:lang w:val="en-US" w:eastAsia="zh-CN" w:bidi="ar"/>
        </w:rPr>
        <w:t>专精特新“小巨人”企业认定标准</w:t>
      </w:r>
    </w:p>
    <w:p>
      <w:pPr>
        <w:keepNext w:val="0"/>
        <w:keepLines w:val="0"/>
        <w:widowControl/>
        <w:suppressLineNumbers w:val="0"/>
        <w:ind w:firstLine="638" w:firstLineChars="20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专精特新“小巨人”企业认定需同时满足专、精、特、新、链、品六个方面指标。 </w:t>
      </w:r>
    </w:p>
    <w:p>
      <w:pPr>
        <w:keepNext w:val="0"/>
        <w:keepLines w:val="0"/>
        <w:widowControl/>
        <w:suppressLineNumbers w:val="0"/>
        <w:ind w:firstLine="638" w:firstLineChars="200"/>
        <w:jc w:val="left"/>
      </w:pPr>
      <w:r>
        <w:rPr>
          <w:rFonts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 xml:space="preserve">一、专业化指标 </w:t>
      </w:r>
    </w:p>
    <w:p>
      <w:pPr>
        <w:keepNext w:val="0"/>
        <w:keepLines w:val="0"/>
        <w:widowControl/>
        <w:suppressLineNumbers w:val="0"/>
        <w:ind w:firstLine="638" w:firstLineChars="20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坚持专业化发展道路，长期专注并深耕于产业链某一环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节或某一产品。截至上年末，企业从事特定细分市场时间达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到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3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年以上，主营业务收入总额占营业收入总额比重不低于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70%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，近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2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年主营业务收入平均增长率不低于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5%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。 </w:t>
      </w:r>
    </w:p>
    <w:p>
      <w:pPr>
        <w:keepNext w:val="0"/>
        <w:keepLines w:val="0"/>
        <w:widowControl/>
        <w:suppressLineNumbers w:val="0"/>
        <w:ind w:firstLine="638" w:firstLineChars="200"/>
        <w:jc w:val="left"/>
      </w:pPr>
      <w:r>
        <w:rPr>
          <w:rFonts w:hint="eastAsia"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 xml:space="preserve">二、精细化指标 </w:t>
      </w:r>
    </w:p>
    <w:p>
      <w:pPr>
        <w:keepNext w:val="0"/>
        <w:keepLines w:val="0"/>
        <w:widowControl/>
        <w:suppressLineNumbers w:val="0"/>
        <w:ind w:firstLine="638" w:firstLineChars="20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重视并实施长期发展战略，公司治理规范、信誉良好、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社会责任感强，生产技术、工艺及产品质量性能国内领先，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注重数字化、绿色化发展，在研发设计、生产制造、供应链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管理等环节，至少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1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项核心业务采用信息系统支撑。取得相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关管理体系认证，或产品通过发达国家和地区产品认证（国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际标准协会行业认证）。截至上年末，企业资产负债率不高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于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70%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ind w:firstLine="638" w:firstLineChars="200"/>
        <w:jc w:val="left"/>
      </w:pPr>
      <w:r>
        <w:rPr>
          <w:rFonts w:hint="eastAsia"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 xml:space="preserve">三、特色化指标 </w:t>
      </w:r>
    </w:p>
    <w:p>
      <w:pPr>
        <w:keepNext w:val="0"/>
        <w:keepLines w:val="0"/>
        <w:widowControl/>
        <w:suppressLineNumbers w:val="0"/>
        <w:ind w:firstLine="638" w:firstLineChars="20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技术和产品有自身独特优势，主导产品在全国细分市场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占有率达到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10%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以上，且享有较高知名度和影响力。拥有直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接面向市场并具有竞争优势的自主品牌。 </w:t>
      </w:r>
    </w:p>
    <w:p>
      <w:pPr>
        <w:keepNext w:val="0"/>
        <w:keepLines w:val="0"/>
        <w:widowControl/>
        <w:suppressLineNumbers w:val="0"/>
        <w:ind w:firstLine="638" w:firstLineChars="200"/>
        <w:jc w:val="left"/>
      </w:pPr>
      <w:r>
        <w:rPr>
          <w:rFonts w:hint="eastAsia"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 xml:space="preserve">四、创新能力指标 </w:t>
      </w:r>
    </w:p>
    <w:p>
      <w:pPr>
        <w:keepNext w:val="0"/>
        <w:keepLines w:val="0"/>
        <w:widowControl/>
        <w:suppressLineNumbers w:val="0"/>
        <w:ind w:firstLine="638" w:firstLineChars="20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满足一般性条件或创新直通条件。 </w:t>
      </w:r>
    </w:p>
    <w:p>
      <w:pPr>
        <w:keepNext w:val="0"/>
        <w:keepLines w:val="0"/>
        <w:widowControl/>
        <w:suppressLineNumbers w:val="0"/>
        <w:ind w:firstLine="638" w:firstLineChars="20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（一）一般性条件。需同时满足以下三项： </w:t>
      </w:r>
    </w:p>
    <w:p>
      <w:pPr>
        <w:keepNext w:val="0"/>
        <w:keepLines w:val="0"/>
        <w:widowControl/>
        <w:suppressLineNumbers w:val="0"/>
        <w:ind w:firstLine="638" w:firstLineChars="20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1.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上年度营业收入总额在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1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亿元以上的企业，近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2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年研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发费用总额占营业收入总额比重均不低于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3%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；上年度营业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收入总额在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5000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万元—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1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亿元的企业，近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2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年研发费用总额占营业收入总额比重均不低于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6%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；上年度营业收入总额在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5000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万元以下的企业，同时满足近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2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年新增股权融资总额（合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格机构投资者的实缴额）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8000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万元以上，且研发费用总额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3000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万元以上、研发人员占企业职工总数比重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50%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以上。 </w:t>
      </w:r>
    </w:p>
    <w:p>
      <w:pPr>
        <w:keepNext w:val="0"/>
        <w:keepLines w:val="0"/>
        <w:widowControl/>
        <w:suppressLineNumbers w:val="0"/>
        <w:ind w:firstLine="638" w:firstLineChars="20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2.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自建或与高等院校、科研机构联合建立研发机构，设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立技术研究院、企业技术中心、企业工程中心、院士专家工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作站、博士后工作站等。 </w:t>
      </w:r>
    </w:p>
    <w:p>
      <w:pPr>
        <w:keepNext w:val="0"/>
        <w:keepLines w:val="0"/>
        <w:widowControl/>
        <w:suppressLineNumbers w:val="0"/>
        <w:ind w:firstLine="638" w:firstLineChars="20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3.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拥有 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2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项以上与主导产品相关的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Ⅰ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类知识产权，且实际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应用并已产生经济效益。 </w:t>
      </w:r>
    </w:p>
    <w:p>
      <w:pPr>
        <w:keepNext w:val="0"/>
        <w:keepLines w:val="0"/>
        <w:widowControl/>
        <w:suppressLineNumbers w:val="0"/>
        <w:ind w:firstLine="638" w:firstLineChars="20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（二）创新直通条件。满足以下一项即可： </w:t>
      </w:r>
    </w:p>
    <w:p>
      <w:pPr>
        <w:keepNext w:val="0"/>
        <w:keepLines w:val="0"/>
        <w:widowControl/>
        <w:suppressLineNumbers w:val="0"/>
        <w:ind w:firstLine="638" w:firstLineChars="20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1.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近三年获得国家级科技奖励，并在获奖单位中排名前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三。</w:t>
      </w:r>
    </w:p>
    <w:p>
      <w:pPr>
        <w:keepNext w:val="0"/>
        <w:keepLines w:val="0"/>
        <w:widowControl/>
        <w:suppressLineNumbers w:val="0"/>
        <w:ind w:firstLine="638" w:firstLineChars="200"/>
        <w:jc w:val="left"/>
      </w:pP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>2.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近三年进入</w:t>
      </w:r>
      <w:r>
        <w:rPr>
          <w:rFonts w:ascii="FZShuSong-Z01" w:hAnsi="FZShuSong-Z01" w:eastAsia="FZShuSong-Z01" w:cs="FZShuSong-Z01"/>
          <w:color w:val="000000"/>
          <w:kern w:val="0"/>
          <w:sz w:val="31"/>
          <w:szCs w:val="31"/>
          <w:lang w:val="en-US" w:eastAsia="zh-CN" w:bidi="ar"/>
        </w:rPr>
        <w:t>“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创客中国</w:t>
      </w:r>
      <w:r>
        <w:rPr>
          <w:rFonts w:hint="default" w:ascii="FZShuSong-Z01" w:hAnsi="FZShuSong-Z01" w:eastAsia="FZShuSong-Z01" w:cs="FZShuSong-Z01"/>
          <w:color w:val="000000"/>
          <w:kern w:val="0"/>
          <w:sz w:val="31"/>
          <w:szCs w:val="31"/>
          <w:lang w:val="en-US" w:eastAsia="zh-CN" w:bidi="ar"/>
        </w:rPr>
        <w:t>”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中小企业创新创业大赛全国</w:t>
      </w:r>
      <w:r>
        <w:rPr>
          <w:rFonts w:hint="default" w:ascii="Times New Roman" w:hAnsi="Times New Roman" w:eastAsia="宋体" w:cs="Times New Roman"/>
          <w:color w:val="000000"/>
          <w:kern w:val="0"/>
          <w:sz w:val="31"/>
          <w:szCs w:val="31"/>
          <w:lang w:val="en-US" w:eastAsia="zh-CN" w:bidi="ar"/>
        </w:rPr>
        <w:t xml:space="preserve">50 </w:t>
      </w: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强企业组名单。 </w:t>
      </w:r>
    </w:p>
    <w:p>
      <w:pPr>
        <w:keepNext w:val="0"/>
        <w:keepLines w:val="0"/>
        <w:widowControl/>
        <w:suppressLineNumbers w:val="0"/>
        <w:ind w:firstLine="638" w:firstLineChars="200"/>
        <w:jc w:val="left"/>
      </w:pPr>
      <w:r>
        <w:rPr>
          <w:rFonts w:hint="eastAsia"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 xml:space="preserve">五、产业链配套指标 </w:t>
      </w:r>
    </w:p>
    <w:p>
      <w:pPr>
        <w:keepNext w:val="0"/>
        <w:keepLines w:val="0"/>
        <w:widowControl/>
        <w:suppressLineNumbers w:val="0"/>
        <w:ind w:firstLine="638" w:firstLineChars="20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位于产业链关键环节，围绕重点产业链实现关键基础技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术和产品的产业化应用，发挥“补短板”“锻长板”“填空白”等重要作用。 </w:t>
      </w:r>
    </w:p>
    <w:p>
      <w:pPr>
        <w:keepNext w:val="0"/>
        <w:keepLines w:val="0"/>
        <w:widowControl/>
        <w:suppressLineNumbers w:val="0"/>
        <w:ind w:firstLine="638" w:firstLineChars="200"/>
        <w:jc w:val="left"/>
      </w:pPr>
      <w:r>
        <w:rPr>
          <w:rFonts w:hint="eastAsia" w:ascii="黑体" w:hAnsi="宋体" w:eastAsia="黑体" w:cs="黑体"/>
          <w:color w:val="000000"/>
          <w:kern w:val="0"/>
          <w:sz w:val="31"/>
          <w:szCs w:val="31"/>
          <w:lang w:val="en-US" w:eastAsia="zh-CN" w:bidi="ar"/>
        </w:rPr>
        <w:t xml:space="preserve">六、主导产品所属领域指标 </w:t>
      </w:r>
    </w:p>
    <w:p>
      <w:pPr>
        <w:keepNext w:val="0"/>
        <w:keepLines w:val="0"/>
        <w:widowControl/>
        <w:suppressLineNumbers w:val="0"/>
        <w:ind w:firstLine="638" w:firstLineChars="20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主导产品原则上属于以下重点领域：从事细分产品市场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属于制造业核心基础零部件、元器件、关键软件、先进基础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工艺、关键基础材料和产业技术基础；或符合制造强国战略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 xml:space="preserve">十大重点产业领域；或属于网络强国建设的信息基础设施、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</w:rPr>
        <w:t>关键核心技术、网络安全、数据安全领域等产品</w:t>
      </w: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F0671F5-17F4-49BE-8B66-BED56CAB1B4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B2EA2FDC-E1AB-42C8-A66C-928CBBE945C5}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3" w:fontKey="{688A8C5F-F638-4D6E-95AF-5E854C1FDA7A}"/>
  </w:font>
  <w:font w:name="FZShuSong-Z0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4" w:fontKey="{1511D77D-1379-45E7-A2F6-F5C623825E58}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0ZmJiMDM5MWYyOGMxZWE2ZjZlYmY1ZTRmYzMxMDMifQ=="/>
  </w:docVars>
  <w:rsids>
    <w:rsidRoot w:val="00000000"/>
    <w:rsid w:val="340779DC"/>
    <w:rsid w:val="77E17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986</Words>
  <Characters>1015</Characters>
  <Lines>0</Lines>
  <Paragraphs>0</Paragraphs>
  <TotalTime>2</TotalTime>
  <ScaleCrop>false</ScaleCrop>
  <LinksUpToDate>false</LinksUpToDate>
  <CharactersWithSpaces>1083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2022-06-16T01:56:06Z</dcterms:created>
  <dc:creator>Administrator</dc:creator>
  <cp:lastModifiedBy>cf</cp:lastModifiedBy>
  <dcterms:modified xsi:type="dcterms:W3CDTF">2022-06-16T01:58:30Z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27A194230F864E7487F9185B2E438507</vt:lpwstr>
  </property>
</Properties>
</file>