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福田区总工会采购</w:t>
      </w:r>
      <w:r>
        <w:rPr>
          <w:rFonts w:hint="eastAsia" w:ascii="方正小标宋简体" w:hAnsi="方正小标宋简体" w:eastAsia="方正小标宋简体" w:cs="方正小标宋简体"/>
          <w:color w:val="auto"/>
          <w:sz w:val="36"/>
          <w:szCs w:val="36"/>
        </w:rPr>
        <w:t>公告</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8"/>
          <w:szCs w:val="28"/>
        </w:rPr>
      </w:pPr>
      <w:r>
        <w:rPr>
          <w:color w:val="auto"/>
          <w:sz w:val="36"/>
        </w:rPr>
        <mc:AlternateContent>
          <mc:Choice Requires="wps">
            <w:drawing>
              <wp:anchor distT="0" distB="0" distL="114300" distR="114300" simplePos="0" relativeHeight="251659264" behindDoc="1" locked="0" layoutInCell="1" allowOverlap="1">
                <wp:simplePos x="0" y="0"/>
                <wp:positionH relativeFrom="column">
                  <wp:posOffset>-160020</wp:posOffset>
                </wp:positionH>
                <wp:positionV relativeFrom="paragraph">
                  <wp:posOffset>0</wp:posOffset>
                </wp:positionV>
                <wp:extent cx="5669915" cy="1263015"/>
                <wp:effectExtent l="4445" t="4445" r="21590" b="8890"/>
                <wp:wrapNone/>
                <wp:docPr id="1" name="文本框 1"/>
                <wp:cNvGraphicFramePr/>
                <a:graphic xmlns:a="http://schemas.openxmlformats.org/drawingml/2006/main">
                  <a:graphicData uri="http://schemas.microsoft.com/office/word/2010/wordprocessingShape">
                    <wps:wsp>
                      <wps:cNvSpPr txBox="1"/>
                      <wps:spPr>
                        <a:xfrm>
                          <a:off x="1036955" y="1301750"/>
                          <a:ext cx="5669915" cy="1263015"/>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0pt;height:99.45pt;width:446.45pt;z-index:-251657216;mso-width-relative:page;mso-height-relative:page;" fillcolor="#FFFFFF" filled="t" stroked="t" coordsize="21600,21600" o:gfxdata="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&#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">
                <v:fill on="t" focussize="0,0"/>
                <v:stroke weight="0.5pt" color="#000000" joinstyle="round"/>
                <v:imagedata o:title=""/>
                <o:lock v:ext="edit" aspectratio="f"/>
                <v:textbox>
                  <w:txbxContent>
                    <w:p/>
                  </w:txbxContent>
                </v:textbox>
              </v:shape>
            </w:pict>
          </mc:Fallback>
        </mc:AlternateContent>
      </w:r>
      <w:r>
        <w:rPr>
          <w:rFonts w:hint="eastAsia" w:ascii="仿宋_GB2312" w:hAnsi="仿宋_GB2312" w:eastAsia="仿宋_GB2312" w:cs="仿宋_GB2312"/>
          <w:color w:val="auto"/>
          <w:sz w:val="28"/>
          <w:szCs w:val="28"/>
        </w:rPr>
        <w:t>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“深工杯”2024年深圳市职工乒乓球大赛</w:t>
      </w:r>
      <w:r>
        <w:rPr>
          <w:rFonts w:hint="eastAsia" w:ascii="仿宋_GB2312" w:hAnsi="仿宋_GB2312" w:eastAsia="仿宋_GB2312" w:cs="仿宋_GB2312"/>
          <w:color w:val="auto"/>
          <w:sz w:val="28"/>
          <w:szCs w:val="28"/>
          <w:u w:val="none"/>
        </w:rPr>
        <w:t>项目的潜在</w:t>
      </w:r>
      <w:r>
        <w:rPr>
          <w:rFonts w:hint="eastAsia" w:ascii="仿宋_GB2312" w:hAnsi="仿宋_GB2312" w:eastAsia="仿宋_GB2312" w:cs="仿宋_GB2312"/>
          <w:color w:val="auto"/>
          <w:sz w:val="28"/>
          <w:szCs w:val="28"/>
          <w:u w:val="none"/>
          <w:lang w:eastAsia="zh-CN"/>
        </w:rPr>
        <w:t>供应商</w:t>
      </w:r>
      <w:r>
        <w:rPr>
          <w:rFonts w:hint="eastAsia" w:ascii="仿宋_GB2312" w:hAnsi="仿宋_GB2312" w:eastAsia="仿宋_GB2312" w:cs="仿宋_GB2312"/>
          <w:color w:val="auto"/>
          <w:sz w:val="28"/>
          <w:szCs w:val="28"/>
          <w:u w:val="none"/>
        </w:rPr>
        <w:t>应在（福田区总工会官网）获取</w:t>
      </w:r>
      <w:r>
        <w:rPr>
          <w:rFonts w:hint="eastAsia" w:ascii="仿宋_GB2312" w:hAnsi="仿宋_GB2312" w:eastAsia="仿宋_GB2312" w:cs="仿宋_GB2312"/>
          <w:color w:val="auto"/>
          <w:sz w:val="28"/>
          <w:szCs w:val="28"/>
          <w:u w:val="none"/>
          <w:lang w:eastAsia="zh-CN"/>
        </w:rPr>
        <w:t>采购</w:t>
      </w:r>
      <w:r>
        <w:rPr>
          <w:rFonts w:hint="eastAsia" w:ascii="仿宋_GB2312" w:hAnsi="仿宋_GB2312" w:eastAsia="仿宋_GB2312" w:cs="仿宋_GB2312"/>
          <w:color w:val="auto"/>
          <w:sz w:val="28"/>
          <w:szCs w:val="28"/>
          <w:u w:val="none"/>
        </w:rPr>
        <w:t>文件，并于</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日</w:t>
      </w:r>
      <w:r>
        <w:rPr>
          <w:rFonts w:hint="eastAsia" w:ascii="仿宋_GB2312" w:hAnsi="仿宋_GB2312" w:eastAsia="仿宋_GB2312" w:cs="仿宋_GB2312"/>
          <w:color w:val="auto"/>
          <w:sz w:val="28"/>
          <w:szCs w:val="28"/>
          <w:u w:val="none"/>
          <w:lang w:val="en-US" w:eastAsia="zh-CN"/>
        </w:rPr>
        <w:t>18</w:t>
      </w:r>
      <w:r>
        <w:rPr>
          <w:rFonts w:hint="eastAsia" w:ascii="仿宋_GB2312" w:hAnsi="仿宋_GB2312" w:eastAsia="仿宋_GB2312" w:cs="仿宋_GB2312"/>
          <w:color w:val="auto"/>
          <w:sz w:val="28"/>
          <w:szCs w:val="28"/>
          <w:u w:val="none"/>
        </w:rPr>
        <w:t>点（北京时间）前递交</w:t>
      </w:r>
      <w:r>
        <w:rPr>
          <w:rFonts w:hint="eastAsia" w:ascii="仿宋_GB2312" w:hAnsi="仿宋_GB2312" w:eastAsia="仿宋_GB2312" w:cs="仿宋_GB2312"/>
          <w:color w:val="auto"/>
          <w:sz w:val="28"/>
          <w:szCs w:val="28"/>
          <w:u w:val="none"/>
          <w:lang w:eastAsia="zh-CN"/>
        </w:rPr>
        <w:t>应答</w:t>
      </w:r>
      <w:r>
        <w:rPr>
          <w:rFonts w:hint="eastAsia" w:ascii="仿宋_GB2312" w:hAnsi="仿宋_GB2312" w:eastAsia="仿宋_GB2312" w:cs="仿宋_GB2312"/>
          <w:color w:val="auto"/>
          <w:sz w:val="28"/>
          <w:szCs w:val="28"/>
          <w:u w:val="none"/>
        </w:rPr>
        <w:t>文件</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“深工杯”2024年深圳市职工乒乓球大赛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采购方式：公开采购</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lang w:val="en-US" w:eastAsia="zh-CN"/>
        </w:rPr>
        <w:t>30万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采购需求：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深入贯彻落实党的二十大精神，全面加强工会组织能力建设，凝聚职工奋进力量，助推深圳“双区”建设高质量发展，按照今年市总工会职工文化建设“三大节”工作部署，拟定于2024年7-8月举办“深工杯”2024年深圳市职工乒乓球大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赛事概况：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（一）赛事时间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2024年7-8月（具体时间待定）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（二）赛事地点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待定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（三）参赛对象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区（新区、深汕特别合作区）总工会、市各产业工会作为推荐单位自行组织预选赛或以其它方式推荐基层工会（工联会）参赛，并负责运动员资格审查等工作；参赛单位所有运动员须属于同一工会（工联会）组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乒乓球相关协会以及从事乒乓球培训及相关业务的专业教练、专业机构不得报名参赛。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（四）比赛项目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混合团体赛（女双、男双、混双、女单、男单）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合同履行期限：2024年7月至2024年8月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本项目不接受联合体。</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二、申请人的资格要求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（二）承办单位必须是中华人民共和国境内注册的独立法人或分支机构；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（三）承办单位近三年内（投标人成立不足三年的可从成立之日起算）无重大违法犯罪记录和不存在处于被禁止参与政府采购活动期限内情形；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（四）承办单位需</w:t>
      </w:r>
      <w:r>
        <w:rPr>
          <w:rFonts w:hint="default" w:ascii="仿宋_GB2312" w:hAnsi="仿宋_GB2312" w:eastAsia="仿宋_GB2312" w:cs="仿宋_GB2312"/>
          <w:color w:val="auto"/>
          <w:sz w:val="28"/>
          <w:szCs w:val="28"/>
          <w:u w:val="none"/>
        </w:rPr>
        <w:t>具有独立法人资格，</w:t>
      </w:r>
      <w:r>
        <w:rPr>
          <w:rFonts w:hint="eastAsia" w:ascii="仿宋_GB2312" w:hAnsi="仿宋_GB2312" w:eastAsia="仿宋_GB2312" w:cs="仿宋_GB2312"/>
          <w:color w:val="auto"/>
          <w:sz w:val="28"/>
          <w:szCs w:val="28"/>
          <w:u w:val="none"/>
          <w:lang w:eastAsia="zh-CN"/>
        </w:rPr>
        <w:t>有</w:t>
      </w:r>
      <w:r>
        <w:rPr>
          <w:rFonts w:hint="default" w:ascii="仿宋_GB2312" w:hAnsi="仿宋_GB2312" w:eastAsia="仿宋_GB2312" w:cs="仿宋_GB2312"/>
          <w:color w:val="auto"/>
          <w:sz w:val="28"/>
          <w:szCs w:val="28"/>
          <w:u w:val="none"/>
        </w:rPr>
        <w:t>相关活动策划与执行经验的企事业单位或社会组织</w:t>
      </w:r>
      <w:r>
        <w:rPr>
          <w:rFonts w:hint="eastAsia" w:ascii="仿宋_GB2312" w:hAnsi="仿宋_GB2312" w:eastAsia="仿宋_GB2312" w:cs="仿宋_GB2312"/>
          <w:color w:val="auto"/>
          <w:sz w:val="28"/>
          <w:szCs w:val="28"/>
          <w:highlight w:val="none"/>
          <w:lang w:val="en-US" w:eastAsia="zh-CN"/>
        </w:rPr>
        <w:t>；</w:t>
      </w:r>
    </w:p>
    <w:p>
      <w:pPr>
        <w:pStyle w:val="2"/>
        <w:ind w:firstLine="560" w:firstLineChars="200"/>
        <w:rPr>
          <w:rFonts w:hint="eastAsia"/>
          <w:lang w:val="en-US" w:eastAsia="zh-CN"/>
        </w:rPr>
      </w:pPr>
      <w:r>
        <w:rPr>
          <w:rFonts w:hint="eastAsia" w:ascii="仿宋_GB2312" w:hAnsi="仿宋_GB2312" w:eastAsia="仿宋_GB2312" w:cs="仿宋_GB2312"/>
          <w:color w:val="auto"/>
          <w:sz w:val="28"/>
          <w:szCs w:val="28"/>
          <w:highlight w:val="none"/>
          <w:lang w:val="en-US" w:eastAsia="zh-CN"/>
        </w:rPr>
        <w:t>（五）承办单位需</w:t>
      </w:r>
      <w:r>
        <w:rPr>
          <w:rFonts w:hint="eastAsia" w:ascii="仿宋_GB2312" w:hAnsi="仿宋_GB2312" w:eastAsia="仿宋_GB2312" w:cs="仿宋_GB2312"/>
          <w:color w:val="auto"/>
          <w:sz w:val="28"/>
          <w:szCs w:val="28"/>
          <w:u w:val="none"/>
          <w:lang w:val="en-US" w:eastAsia="zh-CN"/>
        </w:rPr>
        <w:t>具有开展活动策划的资质，以市场监督管理局登记经营范围的批复为准；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rPr>
      </w:pPr>
      <w:r>
        <w:rPr>
          <w:rFonts w:hint="eastAsia" w:ascii="仿宋_GB2312" w:hAnsi="仿宋_GB2312" w:eastAsia="仿宋_GB2312" w:cs="仿宋_GB2312"/>
          <w:color w:val="auto"/>
          <w:sz w:val="28"/>
          <w:szCs w:val="28"/>
          <w:highlight w:val="none"/>
          <w:lang w:val="en-US" w:eastAsia="zh-CN"/>
        </w:rPr>
        <w:t>（六）承办单位的经营范围与标准化或质量相关。</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三、获取</w:t>
      </w:r>
      <w:r>
        <w:rPr>
          <w:rFonts w:hint="eastAsia" w:ascii="黑体" w:hAnsi="黑体" w:eastAsia="黑体" w:cs="黑体"/>
          <w:color w:val="auto"/>
          <w:sz w:val="28"/>
          <w:szCs w:val="28"/>
          <w:lang w:eastAsia="zh-CN"/>
        </w:rPr>
        <w:t>采购</w:t>
      </w:r>
      <w:r>
        <w:rPr>
          <w:rFonts w:hint="eastAsia" w:ascii="黑体" w:hAnsi="黑体" w:eastAsia="黑体" w:cs="黑体"/>
          <w:color w:val="auto"/>
          <w:sz w:val="28"/>
          <w:szCs w:val="28"/>
        </w:rPr>
        <w:t>文件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时间：</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日至</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地点：福田区总工会官网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方式：网站获取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四、应答文件提交（或</w:t>
      </w:r>
      <w:r>
        <w:rPr>
          <w:rFonts w:hint="eastAsia" w:ascii="黑体" w:hAnsi="黑体" w:eastAsia="黑体" w:cs="黑体"/>
          <w:color w:val="auto"/>
          <w:sz w:val="28"/>
          <w:szCs w:val="28"/>
          <w:lang w:eastAsia="zh-CN"/>
        </w:rPr>
        <w:t>者</w:t>
      </w:r>
      <w:r>
        <w:rPr>
          <w:rFonts w:hint="eastAsia" w:ascii="黑体" w:hAnsi="黑体" w:eastAsia="黑体" w:cs="黑体"/>
          <w:color w:val="auto"/>
          <w:sz w:val="28"/>
          <w:szCs w:val="28"/>
        </w:rPr>
        <w:t>报价）</w:t>
      </w:r>
    </w:p>
    <w:p>
      <w:pPr>
        <w:pageBreakBefore w:val="0"/>
        <w:widowControl w:val="0"/>
        <w:kinsoku/>
        <w:wordWrap/>
        <w:overflowPunct/>
        <w:topLinePunct w:val="0"/>
        <w:autoSpaceDE/>
        <w:autoSpaceDN/>
        <w:bidi w:val="0"/>
        <w:spacing w:line="560" w:lineRule="exact"/>
        <w:ind w:firstLine="640"/>
        <w:textAlignment w:val="auto"/>
        <w:rPr>
          <w:rFonts w:eastAsia="仿宋_GB2312" w:cs="仿宋_GB2312"/>
          <w:sz w:val="28"/>
          <w:szCs w:val="28"/>
        </w:rPr>
      </w:pPr>
      <w:r>
        <w:rPr>
          <w:rFonts w:hint="eastAsia" w:eastAsia="仿宋_GB2312" w:cs="仿宋_GB2312"/>
          <w:sz w:val="28"/>
          <w:szCs w:val="28"/>
          <w:lang w:eastAsia="zh-CN"/>
        </w:rPr>
        <w:t>响应</w:t>
      </w:r>
      <w:r>
        <w:rPr>
          <w:rFonts w:hint="eastAsia" w:eastAsia="仿宋_GB2312" w:cs="仿宋_GB2312"/>
          <w:sz w:val="28"/>
          <w:szCs w:val="28"/>
        </w:rPr>
        <w:t>文件需包括：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（一）营业执照、事业单位法人证或民政部门出具的社会团体法人登记证书等之一证明资料复印件（盖投标单位公章）；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（二）</w:t>
      </w:r>
      <w:r>
        <w:rPr>
          <w:rFonts w:eastAsia="仿宋_GB2312" w:cs="仿宋_GB2312"/>
          <w:sz w:val="28"/>
          <w:szCs w:val="28"/>
          <w:highlight w:val="none"/>
        </w:rPr>
        <w:t>法定代表人证明书(盖投标单位公章)；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（三）</w:t>
      </w:r>
      <w:r>
        <w:rPr>
          <w:rFonts w:eastAsia="仿宋_GB2312" w:cs="仿宋_GB2312"/>
          <w:sz w:val="28"/>
          <w:szCs w:val="28"/>
          <w:highlight w:val="none"/>
        </w:rPr>
        <w:t>法人授权委托书（盖投标单位公章</w:t>
      </w:r>
      <w:r>
        <w:rPr>
          <w:rFonts w:hint="eastAsia" w:eastAsia="仿宋_GB2312" w:cs="仿宋_GB2312"/>
          <w:sz w:val="28"/>
          <w:szCs w:val="28"/>
          <w:highlight w:val="none"/>
          <w:lang w:eastAsia="zh-CN"/>
        </w:rPr>
        <w:t>，</w:t>
      </w:r>
      <w:r>
        <w:rPr>
          <w:rFonts w:hint="eastAsia" w:eastAsia="仿宋_GB2312" w:cs="仿宋_GB2312"/>
          <w:sz w:val="28"/>
          <w:szCs w:val="28"/>
          <w:highlight w:val="none"/>
        </w:rPr>
        <w:t>如为法定代表人本人则不需提供本项资料</w:t>
      </w:r>
      <w:r>
        <w:rPr>
          <w:rFonts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eastAsia="仿宋_GB2312" w:cs="仿宋_GB2312"/>
          <w:sz w:val="28"/>
          <w:szCs w:val="28"/>
          <w:highlight w:val="none"/>
          <w:lang w:val="en-US" w:eastAsia="zh-CN"/>
        </w:rPr>
      </w:pPr>
      <w:r>
        <w:rPr>
          <w:rFonts w:hint="eastAsia" w:eastAsia="仿宋_GB2312" w:cs="仿宋_GB2312"/>
          <w:sz w:val="28"/>
          <w:szCs w:val="28"/>
          <w:highlight w:val="none"/>
          <w:lang w:eastAsia="zh-CN"/>
        </w:rPr>
        <w:t>（四）</w:t>
      </w:r>
      <w:r>
        <w:rPr>
          <w:rFonts w:eastAsia="仿宋_GB2312" w:cs="仿宋_GB2312"/>
          <w:sz w:val="28"/>
          <w:szCs w:val="28"/>
          <w:highlight w:val="none"/>
        </w:rPr>
        <w:t>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eastAsia="zh-CN"/>
        </w:rPr>
        <w:t>（五）</w:t>
      </w:r>
      <w:r>
        <w:rPr>
          <w:rFonts w:eastAsia="仿宋_GB2312" w:cs="仿宋_GB2312"/>
          <w:sz w:val="28"/>
          <w:szCs w:val="28"/>
          <w:highlight w:val="none"/>
        </w:rPr>
        <w:t>被委托人身份证复印件（核对原件，</w:t>
      </w:r>
      <w:r>
        <w:rPr>
          <w:rFonts w:hint="eastAsia" w:eastAsia="仿宋_GB2312" w:cs="仿宋_GB2312"/>
          <w:sz w:val="28"/>
          <w:szCs w:val="28"/>
          <w:highlight w:val="none"/>
        </w:rPr>
        <w:t>如为法定代表人本人则不需提供本项资料</w:t>
      </w:r>
      <w:r>
        <w:rPr>
          <w:rFonts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Calibri" w:hAnsi="Calibri" w:eastAsia="仿宋_GB2312" w:cs="仿宋_GB2312"/>
          <w:b w:val="0"/>
          <w:bCs w:val="0"/>
          <w:kern w:val="2"/>
          <w:sz w:val="28"/>
          <w:szCs w:val="28"/>
          <w:highlight w:val="none"/>
          <w:lang w:val="en-US" w:eastAsia="zh-CN" w:bidi="ar-SA"/>
        </w:rPr>
      </w:pPr>
      <w:r>
        <w:rPr>
          <w:rFonts w:hint="eastAsia" w:ascii="Calibri" w:hAnsi="Calibri" w:eastAsia="仿宋_GB2312" w:cs="仿宋_GB2312"/>
          <w:b w:val="0"/>
          <w:bCs w:val="0"/>
          <w:kern w:val="2"/>
          <w:sz w:val="28"/>
          <w:szCs w:val="28"/>
          <w:highlight w:val="none"/>
          <w:lang w:val="en-US" w:eastAsia="zh-CN" w:bidi="ar-SA"/>
        </w:rPr>
        <w:t>（六）提供履约承诺书（盖投标单位公章）；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eastAsia="仿宋_GB2312" w:cs="仿宋_GB2312"/>
          <w:sz w:val="28"/>
          <w:szCs w:val="28"/>
          <w:highlight w:val="none"/>
          <w:lang w:eastAsia="zh-CN"/>
        </w:rPr>
        <w:t>（</w:t>
      </w:r>
      <w:r>
        <w:rPr>
          <w:rFonts w:hint="eastAsia" w:eastAsia="仿宋_GB2312" w:cs="仿宋_GB2312"/>
          <w:sz w:val="28"/>
          <w:szCs w:val="28"/>
          <w:highlight w:val="none"/>
          <w:lang w:val="en-US" w:eastAsia="zh-CN"/>
        </w:rPr>
        <w:t>七</w:t>
      </w:r>
      <w:r>
        <w:rPr>
          <w:rFonts w:hint="eastAsia" w:eastAsia="仿宋_GB2312" w:cs="仿宋_GB2312"/>
          <w:sz w:val="28"/>
          <w:szCs w:val="28"/>
          <w:highlight w:val="none"/>
          <w:lang w:eastAsia="zh-CN"/>
        </w:rPr>
        <w:t>）报价表，包括但</w:t>
      </w:r>
      <w:r>
        <w:rPr>
          <w:rFonts w:hint="eastAsia" w:eastAsia="仿宋_GB2312" w:cs="仿宋_GB2312"/>
          <w:sz w:val="28"/>
          <w:szCs w:val="28"/>
          <w:highlight w:val="none"/>
          <w:lang w:val="en-US" w:eastAsia="zh-CN"/>
        </w:rPr>
        <w:t>不限于具体方案</w:t>
      </w:r>
      <w:r>
        <w:rPr>
          <w:rFonts w:hint="eastAsia" w:eastAsia="仿宋_GB2312" w:cs="仿宋_GB2312"/>
          <w:sz w:val="28"/>
          <w:szCs w:val="28"/>
          <w:highlight w:val="none"/>
          <w:lang w:eastAsia="zh-CN"/>
        </w:rPr>
        <w:t>起草、</w:t>
      </w:r>
      <w:r>
        <w:rPr>
          <w:rFonts w:hint="eastAsia" w:eastAsia="仿宋_GB2312" w:cs="仿宋_GB2312"/>
          <w:sz w:val="28"/>
          <w:szCs w:val="28"/>
          <w:highlight w:val="none"/>
          <w:lang w:val="en-US" w:eastAsia="zh-CN"/>
        </w:rPr>
        <w:t>方案实施</w:t>
      </w:r>
      <w:r>
        <w:rPr>
          <w:rFonts w:hint="eastAsia" w:eastAsia="仿宋_GB2312" w:cs="仿宋_GB2312"/>
          <w:sz w:val="28"/>
          <w:szCs w:val="28"/>
          <w:highlight w:val="none"/>
          <w:lang w:eastAsia="zh-CN"/>
        </w:rPr>
        <w:t>等明细费用（盖投标单位公章）。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以上资料一式两份于</w:t>
      </w:r>
      <w:r>
        <w:rPr>
          <w:rFonts w:hint="eastAsia" w:ascii="仿宋_GB2312" w:hAnsi="仿宋_GB2312" w:eastAsia="仿宋_GB2312" w:cs="仿宋_GB2312"/>
          <w:b/>
          <w:bCs/>
          <w:color w:val="auto"/>
          <w:sz w:val="28"/>
          <w:szCs w:val="28"/>
        </w:rPr>
        <w:t>2024年</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月</w:t>
      </w:r>
      <w:r>
        <w:rPr>
          <w:rFonts w:hint="eastAsia" w:ascii="仿宋_GB2312" w:hAnsi="仿宋_GB2312" w:eastAsia="仿宋_GB2312" w:cs="仿宋_GB2312"/>
          <w:b/>
          <w:bCs/>
          <w:color w:val="auto"/>
          <w:sz w:val="28"/>
          <w:szCs w:val="28"/>
          <w:lang w:val="en-US" w:eastAsia="zh-CN"/>
        </w:rPr>
        <w:t>11</w:t>
      </w:r>
      <w:bookmarkStart w:id="0" w:name="_GoBack"/>
      <w:bookmarkEnd w:id="0"/>
      <w:r>
        <w:rPr>
          <w:rFonts w:hint="eastAsia" w:ascii="仿宋_GB2312" w:hAnsi="仿宋_GB2312" w:eastAsia="仿宋_GB2312" w:cs="仿宋_GB2312"/>
          <w:b/>
          <w:bCs/>
          <w:color w:val="auto"/>
          <w:sz w:val="28"/>
          <w:szCs w:val="28"/>
        </w:rPr>
        <w:t>日（星期</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）18点（北京时间）</w:t>
      </w:r>
      <w:r>
        <w:rPr>
          <w:rFonts w:hint="eastAsia" w:ascii="仿宋_GB2312" w:hAnsi="仿宋_GB2312" w:eastAsia="仿宋_GB2312" w:cs="仿宋_GB2312"/>
          <w:color w:val="auto"/>
          <w:sz w:val="28"/>
          <w:szCs w:val="28"/>
        </w:rPr>
        <w:t>前邮寄。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地点：深圳市福田区福民路123号福田区委大楼24楼2412房。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五、公告期限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日至</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六、其他补充事宜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承接单位必须对该采购所涉及的相应内容、数据予以保密。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七、联系方式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（一）采购单位信息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名称：深圳市福田区总工会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地址：深圳市福田区福民路123号福田区委大楼24楼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联系方式：0755-82918261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sz w:val="28"/>
          <w:szCs w:val="28"/>
          <w:lang w:val="en-US" w:eastAsia="zh-CN"/>
        </w:rPr>
        <w:t>钟</w:t>
      </w:r>
      <w:r>
        <w:rPr>
          <w:rFonts w:hint="eastAsia" w:ascii="仿宋_GB2312" w:hAnsi="仿宋_GB2312" w:eastAsia="仿宋_GB2312" w:cs="仿宋_GB2312"/>
          <w:color w:val="auto"/>
          <w:sz w:val="28"/>
          <w:szCs w:val="28"/>
        </w:rPr>
        <w:t>小姐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电话：0755-82918333转</w:t>
      </w:r>
      <w:r>
        <w:rPr>
          <w:rFonts w:hint="eastAsia" w:ascii="仿宋_GB2312" w:hAnsi="仿宋_GB2312" w:eastAsia="仿宋_GB2312" w:cs="仿宋_GB2312"/>
          <w:color w:val="auto"/>
          <w:sz w:val="28"/>
          <w:szCs w:val="28"/>
          <w:lang w:val="en-US" w:eastAsia="zh-CN"/>
        </w:rPr>
        <w:t>2413</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righ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zkwOGY5NWQwOTdlN2U0NDg0ZDBiOTY3NDVhYzYifQ=="/>
  </w:docVars>
  <w:rsids>
    <w:rsidRoot w:val="6FE30128"/>
    <w:rsid w:val="0F545EB6"/>
    <w:rsid w:val="0FB00704"/>
    <w:rsid w:val="111952AB"/>
    <w:rsid w:val="1735116C"/>
    <w:rsid w:val="212B5FC7"/>
    <w:rsid w:val="25D94ABD"/>
    <w:rsid w:val="316B1832"/>
    <w:rsid w:val="39436844"/>
    <w:rsid w:val="43E97558"/>
    <w:rsid w:val="50D96A24"/>
    <w:rsid w:val="52CC5E25"/>
    <w:rsid w:val="53334A48"/>
    <w:rsid w:val="61341CF4"/>
    <w:rsid w:val="64D834A4"/>
    <w:rsid w:val="68665BFF"/>
    <w:rsid w:val="68833924"/>
    <w:rsid w:val="6FAA5C3A"/>
    <w:rsid w:val="6FD8678F"/>
    <w:rsid w:val="6FE30128"/>
    <w:rsid w:val="70C42D2B"/>
    <w:rsid w:val="7419338E"/>
    <w:rsid w:val="77D79FF3"/>
    <w:rsid w:val="78486B22"/>
    <w:rsid w:val="7FFD12E8"/>
    <w:rsid w:val="9FECA423"/>
    <w:rsid w:val="ECD50EB6"/>
    <w:rsid w:val="F5E764DE"/>
    <w:rsid w:val="F7FF2F58"/>
    <w:rsid w:val="FF4E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index 8"/>
    <w:basedOn w:val="1"/>
    <w:next w:val="1"/>
    <w:qFormat/>
    <w:uiPriority w:val="0"/>
    <w:pPr>
      <w:ind w:left="2940"/>
    </w:pPr>
  </w:style>
  <w:style w:type="paragraph" w:styleId="5">
    <w:name w:val="Normal Indent"/>
    <w:basedOn w:val="1"/>
    <w:qFormat/>
    <w:uiPriority w:val="0"/>
    <w:pPr>
      <w:spacing w:line="560" w:lineRule="exact"/>
      <w:ind w:firstLine="420"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PlainText"/>
    <w:basedOn w:val="1"/>
    <w:qFormat/>
    <w:uiPriority w:val="0"/>
    <w:pPr>
      <w:jc w:val="both"/>
      <w:textAlignment w:val="baseline"/>
    </w:pPr>
    <w:rPr>
      <w:rFonts w:ascii="宋体" w:hAnsi="Calibri"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2023-08-23T16:41:00Z</dcterms:created>
  <dc:creator>ZC</dc:creator>
  <cp:lastModifiedBy>pengshuyi</cp:lastModifiedBy>
  <dcterms:modified xsi:type="dcterms:W3CDTF">2024-05-08T15:11:55Z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4AE78ABF65D9292CC7201E6696CF6BB8</vt:lpwstr>
  </property>
</Properties>
</file>