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7"/>
        <w:tblW w:w="5000" w:type="pct"/>
        <w:tblInd w:w="0" w:type="dxa"/>
        <w:tblLayout w:type="autofit"/>
        <w:tblCellMar>
          <w:top w:w="0" w:type="dxa"/>
          <w:left w:w="108" w:type="dxa"/>
          <w:bottom w:w="0" w:type="dxa"/>
          <w:right w:w="108" w:type="dxa"/>
        </w:tblCellMar>
      </w:tblPr>
      <w:tblGrid>
        <w:gridCol w:w="793"/>
        <w:gridCol w:w="3331"/>
        <w:gridCol w:w="2321"/>
        <w:gridCol w:w="1333"/>
        <w:gridCol w:w="1622"/>
      </w:tblGrid>
      <w:tr>
        <w:tblPrEx>
          <w:tblCellMar>
            <w:top w:w="0" w:type="dxa"/>
            <w:left w:w="108" w:type="dxa"/>
            <w:bottom w:w="0" w:type="dxa"/>
            <w:right w:w="108" w:type="dxa"/>
          </w:tblCellMar>
        </w:tblPrEx>
        <w:trPr>
          <w:trHeight w:val="1032"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val="en-US" w:eastAsia="zh-CN"/>
              </w:rPr>
              <w:t>“福泽保地，民生闪耀”——2024年福保街道“民生微实事”工作全年宣传策划项目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lang w:val="en-US" w:eastAsia="zh-CN"/>
              </w:rPr>
            </w:pPr>
            <w:r>
              <w:rPr>
                <w:rFonts w:hint="eastAsia" w:ascii="仿宋_GB2312" w:hAnsi="仿宋_GB2312" w:eastAsia="仿宋_GB2312" w:cs="仿宋_GB2312"/>
                <w:kern w:val="0"/>
                <w:sz w:val="24"/>
                <w:lang w:val="en-US" w:eastAsia="zh-CN"/>
              </w:rPr>
              <w:t>26.5万元</w:t>
            </w:r>
          </w:p>
        </w:tc>
      </w:tr>
      <w:tr>
        <w:tblPrEx>
          <w:tblCellMar>
            <w:top w:w="0" w:type="dxa"/>
            <w:left w:w="108" w:type="dxa"/>
            <w:bottom w:w="0" w:type="dxa"/>
            <w:right w:w="108" w:type="dxa"/>
          </w:tblCellMar>
        </w:tblPrEx>
        <w:trPr>
          <w:trHeight w:val="722"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公共服务办公室</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吴薇、</w:t>
            </w:r>
            <w:r>
              <w:rPr>
                <w:rFonts w:hint="eastAsia" w:ascii="仿宋_GB2312" w:hAnsi="仿宋_GB2312" w:eastAsia="仿宋_GB2312" w:cs="仿宋_GB2312"/>
                <w:kern w:val="0"/>
                <w:sz w:val="24"/>
                <w:lang w:val="en-US" w:eastAsia="zh-CN"/>
              </w:rPr>
              <w:t>姚泽辉</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为扩大2024年福保街道“民生微实事”项目影响力，让辖区群众实实在在地感受到政府为人民群众办的好事、实事，推动居民群众从知道“民生微实事”，到了解“民生微实事”，再到享受“民生微实事”，最终参与到“民生微实事”中，提升辖区群众的获得感、幸福感、归属感。</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eastAsia="zh-CN"/>
              </w:rPr>
              <w:t>一、</w:t>
            </w:r>
            <w:r>
              <w:rPr>
                <w:rFonts w:hint="eastAsia" w:ascii="仿宋_GB2312" w:hAnsi="仿宋_GB2312" w:eastAsia="仿宋_GB2312" w:cs="仿宋_GB2312"/>
                <w:kern w:val="0"/>
                <w:sz w:val="24"/>
              </w:rPr>
              <w:t>项目技术要求：</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策划</w:t>
            </w:r>
            <w:r>
              <w:rPr>
                <w:rFonts w:hint="eastAsia" w:ascii="仿宋_GB2312" w:hAnsi="仿宋_GB2312" w:eastAsia="仿宋_GB2312" w:cs="仿宋_GB2312"/>
                <w:kern w:val="0"/>
                <w:sz w:val="24"/>
                <w:lang w:eastAsia="zh-CN"/>
              </w:rPr>
              <w:t>及开展福保街道</w:t>
            </w:r>
            <w:r>
              <w:rPr>
                <w:rFonts w:hint="eastAsia" w:ascii="仿宋_GB2312" w:hAnsi="仿宋_GB2312" w:eastAsia="仿宋_GB2312" w:cs="仿宋_GB2312"/>
                <w:kern w:val="0"/>
                <w:sz w:val="24"/>
                <w:lang w:val="en-US" w:eastAsia="zh-CN"/>
              </w:rPr>
              <w:t>2024年</w:t>
            </w:r>
            <w:r>
              <w:rPr>
                <w:rFonts w:hint="eastAsia" w:ascii="仿宋_GB2312" w:hAnsi="仿宋_GB2312" w:eastAsia="仿宋_GB2312" w:cs="仿宋_GB2312"/>
                <w:kern w:val="0"/>
                <w:sz w:val="24"/>
              </w:rPr>
              <w:t>全年</w:t>
            </w:r>
            <w:r>
              <w:rPr>
                <w:rFonts w:hint="eastAsia" w:ascii="仿宋_GB2312" w:hAnsi="仿宋_GB2312" w:eastAsia="仿宋_GB2312" w:cs="仿宋_GB2312"/>
                <w:kern w:val="0"/>
                <w:sz w:val="24"/>
                <w:lang w:eastAsia="zh-CN"/>
              </w:rPr>
              <w:t>“民生微实事”项目宣传活动</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以包括但不限于开展活动、新闻采访、影像记录、印制宣传纪念册等形式，通过线上各类媒体平台及线下渠道，在深圳市内外广泛宣传福保街道</w:t>
            </w:r>
            <w:r>
              <w:rPr>
                <w:rFonts w:hint="eastAsia" w:ascii="仿宋_GB2312" w:hAnsi="仿宋_GB2312" w:eastAsia="仿宋_GB2312" w:cs="仿宋_GB2312"/>
                <w:kern w:val="0"/>
                <w:sz w:val="24"/>
                <w:lang w:val="en-US" w:eastAsia="zh-CN"/>
              </w:rPr>
              <w:t>2024年“民生微实事”相关工作内容，切实扩大影响力</w:t>
            </w:r>
            <w:r>
              <w:rPr>
                <w:rFonts w:hint="eastAsia" w:ascii="仿宋_GB2312" w:hAnsi="仿宋_GB2312" w:eastAsia="仿宋_GB2312" w:cs="仿宋_GB2312"/>
                <w:kern w:val="0"/>
                <w:sz w:val="24"/>
              </w:rPr>
              <w:t>。</w:t>
            </w:r>
          </w:p>
          <w:p>
            <w:pPr>
              <w:pStyle w:val="2"/>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二、服务指标：</w:t>
            </w:r>
          </w:p>
          <w:p>
            <w:pPr>
              <w:pStyle w:val="2"/>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1.一场</w:t>
            </w:r>
            <w:r>
              <w:rPr>
                <w:rFonts w:hint="eastAsia" w:ascii="仿宋_GB2312" w:hAnsi="仿宋_GB2312" w:eastAsia="仿宋_GB2312" w:cs="仿宋_GB2312"/>
                <w:kern w:val="0"/>
                <w:sz w:val="24"/>
                <w:szCs w:val="24"/>
                <w:lang w:val="en-US" w:eastAsia="zh-CN" w:bidi="ar-SA"/>
              </w:rPr>
              <w:t>2024年福保街道民微项目成效展示活动；</w:t>
            </w:r>
          </w:p>
          <w:p>
            <w:pPr>
              <w:pStyle w:val="2"/>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2.一部2024年福保街道民微项目宣传片；</w:t>
            </w:r>
          </w:p>
          <w:p>
            <w:pPr>
              <w:pStyle w:val="2"/>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3.不少于10个民微项目的短视频的制作和发布；</w:t>
            </w:r>
          </w:p>
          <w:p>
            <w:pPr>
              <w:pStyle w:val="2"/>
            </w:pPr>
            <w:r>
              <w:rPr>
                <w:rFonts w:hint="eastAsia" w:ascii="仿宋_GB2312" w:hAnsi="仿宋_GB2312" w:eastAsia="仿宋_GB2312" w:cs="仿宋_GB2312"/>
                <w:kern w:val="0"/>
                <w:sz w:val="24"/>
                <w:szCs w:val="24"/>
                <w:lang w:val="en-US" w:eastAsia="zh-CN" w:bidi="ar-SA"/>
              </w:rPr>
              <w:t>4.设计印制2024年福保街道民微项目总结宣传画册（约50页一本，印制不少于1500本）。</w:t>
            </w:r>
            <w:bookmarkStart w:id="0" w:name="_GoBack"/>
            <w:bookmarkEnd w:id="0"/>
          </w:p>
        </w:tc>
      </w:tr>
      <w:tr>
        <w:tblPrEx>
          <w:tblCellMar>
            <w:top w:w="0" w:type="dxa"/>
            <w:left w:w="108" w:type="dxa"/>
            <w:bottom w:w="0" w:type="dxa"/>
            <w:right w:w="108" w:type="dxa"/>
          </w:tblCellMar>
        </w:tblPrEx>
        <w:trPr>
          <w:trHeight w:val="2601"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自合同签订之日起</w:t>
            </w:r>
            <w:r>
              <w:rPr>
                <w:rFonts w:hint="eastAsia"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年1</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31日前</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本项目采用</w:t>
            </w:r>
            <w:r>
              <w:rPr>
                <w:rFonts w:hint="eastAsia" w:ascii="仿宋_GB2312" w:hAnsi="仿宋_GB2312" w:eastAsia="仿宋_GB2312" w:cs="仿宋_GB2312"/>
                <w:kern w:val="0"/>
                <w:sz w:val="24"/>
              </w:rPr>
              <w:t>分期付款：合同签订后，中标供应商提供符合规定的发票，</w:t>
            </w:r>
            <w:r>
              <w:rPr>
                <w:rFonts w:hint="eastAsia" w:ascii="仿宋_GB2312" w:hAnsi="仿宋_GB2312" w:eastAsia="仿宋_GB2312" w:cs="仿宋_GB2312"/>
                <w:kern w:val="0"/>
                <w:sz w:val="24"/>
                <w:lang w:eastAsia="zh-CN"/>
              </w:rPr>
              <w:t>街道办</w:t>
            </w:r>
            <w:r>
              <w:rPr>
                <w:rFonts w:hint="eastAsia" w:ascii="仿宋_GB2312" w:hAnsi="仿宋_GB2312" w:eastAsia="仿宋_GB2312" w:cs="仿宋_GB2312"/>
                <w:kern w:val="0"/>
                <w:sz w:val="24"/>
              </w:rPr>
              <w:t>支付合同总额的</w:t>
            </w:r>
            <w:r>
              <w:rPr>
                <w:rFonts w:hint="eastAsia" w:ascii="仿宋_GB2312" w:hAnsi="仿宋_GB2312" w:eastAsia="仿宋_GB2312" w:cs="仿宋_GB2312"/>
                <w:kern w:val="0"/>
                <w:sz w:val="24"/>
                <w:lang w:val="en-US" w:eastAsia="zh-CN"/>
              </w:rPr>
              <w:t>60%；</w:t>
            </w:r>
            <w:r>
              <w:rPr>
                <w:rFonts w:hint="eastAsia" w:ascii="仿宋_GB2312" w:hAnsi="仿宋_GB2312" w:eastAsia="仿宋_GB2312" w:cs="仿宋_GB2312"/>
                <w:kern w:val="0"/>
                <w:sz w:val="24"/>
              </w:rPr>
              <w:t>项目终验合格后，中标供应商提供符合规定的发票，街道办支付合同总额</w:t>
            </w:r>
            <w:r>
              <w:rPr>
                <w:rFonts w:hint="eastAsia" w:ascii="仿宋_GB2312" w:hAnsi="仿宋_GB2312" w:eastAsia="仿宋_GB2312" w:cs="仿宋_GB2312"/>
                <w:kern w:val="0"/>
                <w:sz w:val="24"/>
                <w:lang w:val="en-US" w:eastAsia="zh-CN"/>
              </w:rPr>
              <w:t>40</w:t>
            </w:r>
            <w:r>
              <w:rPr>
                <w:rFonts w:hint="eastAsia" w:ascii="仿宋_GB2312" w:hAnsi="仿宋_GB2312" w:eastAsia="仿宋_GB2312" w:cs="仿宋_GB2312"/>
                <w:kern w:val="0"/>
                <w:sz w:val="24"/>
              </w:rPr>
              <w:t>%。</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color w:val="auto"/>
                <w:kern w:val="0"/>
                <w:sz w:val="24"/>
                <w:lang w:eastAsia="zh-CN"/>
              </w:rPr>
              <w:t>在预算价格以内</w:t>
            </w:r>
            <w:r>
              <w:rPr>
                <w:rFonts w:hint="eastAsia" w:ascii="仿宋_GB2312" w:hAnsi="仿宋_GB2312" w:eastAsia="仿宋_GB2312" w:cs="仿宋_GB2312"/>
                <w:kern w:val="0"/>
                <w:sz w:val="24"/>
                <w:lang w:eastAsia="zh-CN"/>
              </w:rPr>
              <w:t>。</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投标报价单（须写出详实内容：包括但不限于价格、服务项目、内容、服务人数等）；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对此项目的运营提供详细的服务方案；</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公司详细简介；</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项目相关案例、业绩等；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可体现投标人综合实力及运营管理能力的其他资料</w:t>
            </w:r>
          </w:p>
          <w:p>
            <w:pPr>
              <w:widowControl/>
              <w:spacing w:line="240" w:lineRule="auto"/>
              <w:ind w:firstLine="0" w:firstLineChars="0"/>
              <w:jc w:val="left"/>
              <w:rPr>
                <w:rFonts w:hint="default"/>
                <w:lang w:val="en-US" w:eastAsia="zh-CN"/>
              </w:rPr>
            </w:pPr>
            <w:r>
              <w:rPr>
                <w:rFonts w:hint="eastAsia" w:ascii="仿宋_GB2312" w:hAnsi="仿宋_GB2312" w:eastAsia="仿宋_GB2312" w:cs="仿宋_GB2312"/>
                <w:kern w:val="0"/>
                <w:sz w:val="24"/>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NjRjMGU3YjJhM2VmNDU5ZDNjMGE3OTM0NGI2YjcifQ=="/>
  </w:docVars>
  <w:rsids>
    <w:rsidRoot w:val="194B399D"/>
    <w:rsid w:val="03EDC5FF"/>
    <w:rsid w:val="091C13C7"/>
    <w:rsid w:val="0A4669B5"/>
    <w:rsid w:val="11312983"/>
    <w:rsid w:val="14C24AD9"/>
    <w:rsid w:val="172C00A3"/>
    <w:rsid w:val="18B761FE"/>
    <w:rsid w:val="194B399D"/>
    <w:rsid w:val="1AF3636A"/>
    <w:rsid w:val="1CD203FA"/>
    <w:rsid w:val="1D1041D7"/>
    <w:rsid w:val="251026CF"/>
    <w:rsid w:val="2E544988"/>
    <w:rsid w:val="2FBB6ACC"/>
    <w:rsid w:val="304A7E50"/>
    <w:rsid w:val="334D7C7F"/>
    <w:rsid w:val="340E45C5"/>
    <w:rsid w:val="3F1434CE"/>
    <w:rsid w:val="3FD75F19"/>
    <w:rsid w:val="416451E2"/>
    <w:rsid w:val="447E6A90"/>
    <w:rsid w:val="4E144BA8"/>
    <w:rsid w:val="4E1E0521"/>
    <w:rsid w:val="4E5DED3C"/>
    <w:rsid w:val="56057FF3"/>
    <w:rsid w:val="587C663C"/>
    <w:rsid w:val="5A771A36"/>
    <w:rsid w:val="5C8F69B7"/>
    <w:rsid w:val="5EBA216A"/>
    <w:rsid w:val="5F5F44FD"/>
    <w:rsid w:val="66AD6A92"/>
    <w:rsid w:val="66C374B6"/>
    <w:rsid w:val="6A1555D3"/>
    <w:rsid w:val="6FB68F5D"/>
    <w:rsid w:val="77FFE9D7"/>
    <w:rsid w:val="7BF6537B"/>
    <w:rsid w:val="7E97605D"/>
    <w:rsid w:val="7F34677C"/>
    <w:rsid w:val="7F9FAEDC"/>
    <w:rsid w:val="9FD5F7F1"/>
    <w:rsid w:val="9FFF36C9"/>
    <w:rsid w:val="B4FB8A61"/>
    <w:rsid w:val="BFF01D42"/>
    <w:rsid w:val="D1CAAA8A"/>
    <w:rsid w:val="EB9A6BFB"/>
    <w:rsid w:val="ECEA50B3"/>
    <w:rsid w:val="F3F93FD9"/>
    <w:rsid w:val="FDB5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eastAsia="宋体" w:cs="Courier New"/>
      <w:kern w:val="2"/>
      <w:sz w:val="21"/>
      <w:szCs w:val="21"/>
      <w:lang w:val="en-US" w:eastAsia="zh-CN" w:bidi="ar-SA"/>
    </w:rPr>
  </w:style>
  <w:style w:type="paragraph" w:styleId="3">
    <w:name w:val="Normal Indent"/>
    <w:basedOn w:val="1"/>
    <w:qFormat/>
    <w:uiPriority w:val="0"/>
    <w:pPr>
      <w:spacing w:line="560" w:lineRule="exact"/>
      <w:ind w:firstLine="420" w:firstLineChars="200"/>
    </w:pPr>
  </w:style>
  <w:style w:type="paragraph" w:styleId="4">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345</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2023-11-05T01:41:00Z</dcterms:created>
  <dc:creator>lulu</dc:creator>
  <cp:lastModifiedBy>yaozehui</cp:lastModifiedBy>
  <cp:lastPrinted>2024-05-08T15:22:59Z</cp:lastPrinted>
  <dcterms:modified xsi:type="dcterms:W3CDTF">2024-05-08T15:23:45Z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61539485CC0F017A14F43A6672BC0DDE</vt:lpwstr>
  </property>
</Properties>
</file>