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福田区总工会采购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0</wp:posOffset>
                </wp:positionV>
                <wp:extent cx="5669915" cy="1315720"/>
                <wp:effectExtent l="4445" t="4445" r="21590" b="133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36955" y="1301750"/>
                          <a:ext cx="5669915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6pt;margin-top:0pt;height:103.6pt;width:446.45pt;z-index:-251657216;mso-width-relative:page;mso-height-relative:page;" fillcolor="#FFFFFF" filled="t" stroked="t" coordsize="21600,21600" o:gfxdata="UEsFBgAAAAAAAAAAAAAAAAAAAAAAAFBLAwQKAAAAAACHTuJAAAAAAAAAAAAAAAAABAAAAGRycy9Q&#10;SwMEFAAAAAgAh07iQHaBKYfVAAAACAEAAA8AAABkcnMvZG93bnJldi54bWxNj8FOwzAQRO9I/IO1&#10;SNxau65IqpBNJZCQEDdKLtzceJtExOvIdpvy95gTHEczmnlT769uEhcKcfSMsFkrEMSdtyP3CO3H&#10;y2oHIibD1kyeCeGbIuyb25vaVNYv/E6XQ+pFLuFYGYQhpbmSMnYDORPXfibO3skHZ1KWoZc2mCWX&#10;u0lqpQrpzMh5YTAzPQ/UfR3ODuG1eEqf1No3u9Vbv7SyC6cpIt7fbdQjiETX9BeGX/yMDk1mOvoz&#10;2ygmhJV+0DmKkB9le1eUJYgjglalBtnU8v+B5gdQSwMEFAAAAAgAh07iQM6b+4xpAgAA0gQAAA4A&#10;AABkcnMvZTJvRG9jLnhtbK1UzW4TMRC+I/EOlu90s81PSdRNFVoFIVW0UkCcHa83a2F7jO1ktzwA&#10;vAEnLtx5rjwHY+8mLS2HHsjBGXs+fzPzeWbPL1qtyE44L8EUND8ZUCIMh1KaTUE/fli+ek2JD8yU&#10;TIERBb0Tnl7MX744b+xMnEINqhSOIInxs8YWtA7BzrLM81po5k/ACoPOCpxmAbduk5WONciuVXY6&#10;GEyyBlxpHXDhPZ5edU7aM7rnEEJVSS6ugG+1MKFjdUKxgCX5WlpP5ynbqhI83FSVF4GogmKlIa0Y&#10;BO11XLP5OZttHLO15H0K7DkpPKpJM2kw6JHqigVGtk4+odKSO/BQhRMOOusKSYpgFfngkTarmlmR&#10;akGpvT2K7v8fLX+/u3VElgWdUGKYxgff//i+//l7/+sbmUR5GutniFpZxIX2DbTYNIdzj4ex6rZy&#10;Ov5jPST6B8PJdDym5A7t4SA/G/dCizYQjoDxZDKd5gjgCZGPz04TIrunss6HtwI0iUZBHb5kEpjt&#10;rn3AtBB6gMTIHpQsl1KptHGb9aVyZMfw1ZfpFzPGK3/BlCEN1j3E7J5QRO4jxVox/vkpA/IpE2+K&#10;1Gh9XlGvTpdohXbd9iKuobxDDR10TegtX0qMcs18uGUOuw57Eucy3OBSKcDUoLcoqcF9/dd5xGMz&#10;oJeSBru4oP7LljlBiXpnsE2m+WgU2z5tRklm4h561g89ZqsvASXL8QtgeTLxsgvqYFYO9Ccc30WM&#10;ii5mOMYuaDiYl6GbLRx/LhaLBMJGtyxcm5XlkToKZmCxDVDJ9JBRpk4bfKK4wVZPj9WPZZylh/uE&#10;uv8Uzf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IoUZjzRAAAAlAEAAAsAAAAAAAAAAQAg&#10;AAAA8wMAAF9yZWxzLy5yZWxzUEsBAhQAFAAAAAgAh07iQH7m5SD3AAAA4QEAABMAAAAAAAAAAQAg&#10;AAAA7QQAAFtDb250ZW50X1R5cGVzXS54bWxQSwECFAAKAAAAAACHTuJAAAAAAAAAAAAAAAAABgAA&#10;AAAAAAAAABAAAADPAwAAX3JlbHMvUEsBAhQAFAAAAAgAh07iQM6b+4xpAgAA0gQAAA4AAAAAAAAA&#10;AQAgAAAAOgEAAGRycy9lMm9Eb2MueG1sUEsBAhQAFAAAAAgAh07iQHaBKYfVAAAACAEAAA8AAAAA&#10;AAAAAQAgAAAAOAAAAGRycy9kb3ducmV2LnhtbFBLAQIUAAoAAAAAAIdO4kAAAAAAAAAAAAAAAAAE&#10;AAAAAAAAAAAAEAAAABYAAABkcnMvUEsFBgAAAAAGAAYAWQEAABU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福田区职工乡村疗休养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的潜在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应在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（福田区总工会官网）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获取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文件，并于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分（北京时间）前递交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应答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福田区职工乡村疗休养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采购方式：公开采购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预算金额：20万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采购需求：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按照有关标准组织福田区职工乡村疗休养活动，活动分两批次开展，两批总人数不超过100人，疗休养费用不超过600元/人/天。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（二）乡村疗休养活动费用包括疗休养期间发生的交通费、食宿费、诊疗费、外出参观门票和讲解费、疗休养意外险、公杂费等。其中收费景点控制在3个以内,外出参观时间原则上不超过总时长的1/3,参观学习费用不超过总费用(不含交通费)的20%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（三）乡村疗休养地点：第一场广西壮族自治区南宁市上林县（确定）、第二场广东省惠州博罗县或广东省潮州市等福田区对口帮扶地区，请潜在供应商分别制作投标文件进行投标。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（四）疗休养期间不安排收费景点，主要以休息疗养、开展健康体检和讲座、形势报告、座谈交流、文体活动等内容和方式开展。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（五）乡村疗休养时间：第一场：预计5月底；第二场：预计9月-10月。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合同履行期限：直至本项目全部履行完成。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二、申请人的资格要求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1.满足《中华人民共和国政府采购法》第二十二条规定；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.本项目的特定资格要求：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具备承办文化活动策划或户外活动策划的资质。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三、应答文件提交（或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者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报价）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截止时间：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分（北京时间）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深圳市福田区福民路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123号福田区委大楼20楼2019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、其他补充事宜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承接单位必须对该采购所涉及的相应内容、数据予以保密。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1.采购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深圳市福田区总工会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深圳市福田区福民路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123号福田区委大楼20楼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联系方式：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0755-83936670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项目联系人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：黄先生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0755-83936670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 xml:space="preserve">                                          福田区总工会</w:t>
      </w:r>
    </w:p>
    <w:p>
      <w:pPr>
        <w:pStyle w:val="2"/>
        <w:jc w:val="right"/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sectPr>
          <w:pgSz w:w="11906" w:h="16838"/>
          <w:pgMar w:top="1247" w:right="1644" w:bottom="1134" w:left="1644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4" w:charSpace="0"/>
        </w:sect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2024年5月14日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DEA49D"/>
    <w:multiLevelType w:val="singleLevel"/>
    <w:tmpl w:val="77DEA49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F98D1"/>
    <w:rsid w:val="1DF9716A"/>
    <w:rsid w:val="33EF2CC2"/>
    <w:rsid w:val="3A765413"/>
    <w:rsid w:val="3EAF98D1"/>
    <w:rsid w:val="3EBF6975"/>
    <w:rsid w:val="45F79F1A"/>
    <w:rsid w:val="52DFC4DB"/>
    <w:rsid w:val="5BFB9212"/>
    <w:rsid w:val="5CF3A33D"/>
    <w:rsid w:val="66DFA1A3"/>
    <w:rsid w:val="6E5C7167"/>
    <w:rsid w:val="6EFFFCDA"/>
    <w:rsid w:val="757F79EB"/>
    <w:rsid w:val="75FF6921"/>
    <w:rsid w:val="776BC03F"/>
    <w:rsid w:val="7D6F0B1C"/>
    <w:rsid w:val="7EF705ED"/>
    <w:rsid w:val="7FBE5AE9"/>
    <w:rsid w:val="BFDD46BA"/>
    <w:rsid w:val="BFF58891"/>
    <w:rsid w:val="C5FF498E"/>
    <w:rsid w:val="DD95AD4D"/>
    <w:rsid w:val="DDFA4FA0"/>
    <w:rsid w:val="DFFD8ABA"/>
    <w:rsid w:val="ECF6F66E"/>
    <w:rsid w:val="EDEF1F7F"/>
    <w:rsid w:val="EF8F3161"/>
    <w:rsid w:val="F0DF22DF"/>
    <w:rsid w:val="F57FB745"/>
    <w:rsid w:val="F76FD5D1"/>
    <w:rsid w:val="FA5F7F9A"/>
    <w:rsid w:val="FAFF3ABB"/>
    <w:rsid w:val="FF2D9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2023-11-01T23:00:00Z</dcterms:created>
  <dc:creator>linbin2</dc:creator>
  <cp:lastModifiedBy>黄秋程</cp:lastModifiedBy>
  <dcterms:modified xsi:type="dcterms:W3CDTF">2024-05-14T10:48:53Z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04E5D1B539DB31BECAC341666BBCBCE7</vt:lpwstr>
  </property>
</Properties>
</file>