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附件2</w:t>
      </w:r>
    </w:p>
    <w:p>
      <w:pPr>
        <w:snapToGrid w:val="0"/>
        <w:spacing w:before="156" w:beforeLines="50"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zh-TW"/>
        </w:rPr>
        <w:t>《福田区福保街道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石厦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zh-TW"/>
        </w:rPr>
        <w:t>社区“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儿童友好乐园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zh-TW"/>
        </w:rPr>
        <w:t>”整改提升项目重大行政决策草案（征求意见稿）</w:t>
      </w:r>
      <w:r>
        <w:rPr>
          <w:rFonts w:hint="eastAsia" w:ascii="方正小标宋简体" w:eastAsia="方正小标宋简体"/>
          <w:sz w:val="44"/>
          <w:szCs w:val="44"/>
        </w:rPr>
        <w:t>》的起草说明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制定《整改提升项目》</w:t>
      </w:r>
      <w:r>
        <w:rPr>
          <w:rFonts w:hint="eastAsia" w:ascii="仿宋_GB2312" w:hAnsi="黑体" w:eastAsia="仿宋_GB2312"/>
          <w:b/>
          <w:sz w:val="32"/>
          <w:szCs w:val="32"/>
        </w:rPr>
        <w:t>必要性、可行性和合理性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（一）必要性</w:t>
      </w:r>
    </w:p>
    <w:p>
      <w:pPr>
        <w:pStyle w:val="8"/>
        <w:ind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大榕树居于石厦村核心，两棵古树枝繁叶茂，树荫下人气很旺，但是目前边界围合过于封闭，与周边环境缺少互动，甚至很难进入；空间利用率低，座椅围在大广场周边，来休闲的人们大多只能坐在外围，中央的空地大，而利用率低，无法停留；活动较为单调，多为棋牌及围观，聊天。而如果能全年龄段人群均能享用这个空间，更为理想，基于此，计划对大榕树广场进行升级改造，满足居民活动娱乐需求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（二）可行性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《整改提升项目》</w:t>
      </w:r>
      <w:r>
        <w:rPr>
          <w:rFonts w:hint="eastAsia" w:ascii="仿宋_GB2312" w:eastAsia="仿宋_GB2312"/>
          <w:sz w:val="32"/>
          <w:szCs w:val="32"/>
        </w:rPr>
        <w:t>对实施过程中的相关内容进行了细化和规范，具有较强的可行性和可操作性。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（三）合理性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《整改提升项目》明确了结合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石厦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ascii="仿宋_GB2312" w:eastAsia="仿宋_GB2312"/>
          <w:sz w:val="32"/>
          <w:szCs w:val="32"/>
        </w:rPr>
        <w:t>实际情况</w:t>
      </w:r>
      <w:r>
        <w:rPr>
          <w:rFonts w:hint="eastAsia" w:ascii="仿宋_GB2312" w:eastAsia="仿宋_GB2312"/>
          <w:sz w:val="32"/>
          <w:szCs w:val="32"/>
        </w:rPr>
        <w:t>综合</w:t>
      </w:r>
      <w:r>
        <w:rPr>
          <w:rFonts w:ascii="仿宋_GB2312" w:eastAsia="仿宋_GB2312"/>
          <w:sz w:val="32"/>
          <w:szCs w:val="32"/>
        </w:rPr>
        <w:t>考虑</w:t>
      </w:r>
      <w:r>
        <w:rPr>
          <w:rFonts w:hint="eastAsia" w:ascii="仿宋_GB2312" w:eastAsia="仿宋_GB2312"/>
          <w:sz w:val="32"/>
          <w:szCs w:val="32"/>
        </w:rPr>
        <w:t>设定，申报程序透明公正，管理职责分工明确、责任清晰，合法合规合理。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二、制定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《整改提升项目》</w:t>
      </w:r>
      <w:r>
        <w:rPr>
          <w:rFonts w:hint="eastAsia" w:ascii="仿宋_GB2312" w:hAnsi="黑体" w:eastAsia="仿宋_GB2312"/>
          <w:b/>
          <w:sz w:val="32"/>
          <w:szCs w:val="32"/>
        </w:rPr>
        <w:t>的政策文件依据</w:t>
      </w:r>
    </w:p>
    <w:p>
      <w:pPr>
        <w:pStyle w:val="8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Style w:val="11"/>
          <w:rFonts w:hint="eastAsia" w:ascii="仿宋_GB2312" w:hAnsi="仿宋_GB2312" w:eastAsia="仿宋_GB2312"/>
          <w:sz w:val="32"/>
          <w:szCs w:val="32"/>
        </w:rPr>
        <w:t>深圳市民政局中共深圳市委组织部深圳市财政局关于印发《关于进一步优化提升“民生微实事”工作的若干措施》的通知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三、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《整改提升项目》</w:t>
      </w:r>
      <w:r>
        <w:rPr>
          <w:rFonts w:hint="eastAsia" w:ascii="仿宋_GB2312" w:hAnsi="黑体" w:eastAsia="仿宋_GB2312"/>
          <w:b/>
          <w:sz w:val="32"/>
          <w:szCs w:val="32"/>
        </w:rPr>
        <w:t>需要解决的问题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结合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石厦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工作实际，</w:t>
      </w:r>
      <w:r>
        <w:rPr>
          <w:rFonts w:hint="eastAsia" w:ascii="仿宋_GB2312" w:eastAsia="仿宋_GB2312"/>
          <w:sz w:val="32"/>
          <w:szCs w:val="32"/>
          <w:lang w:eastAsia="zh-CN"/>
        </w:rPr>
        <w:t>以“百年古榕树”为中心，基于大榕树、碉楼周边设施优化提升，打造“儿童友好乐园”，实现石厦众孚精神、民俗文化传承与儿童友好的创新融合。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于大榕树广场原有范围在道路红线许可内向外拓展，扩大广场面积；以儿童友好为主题，对广场进行儿童类概念元素整体设计；增设秋千、跷跷板、木屋等儿童玩乐设施。填补社区儿童友好户外阵地空白，持续引导周边商业向儿童、家庭等消费类型转型，形成儿童友好服务辐射圈，带动系列产业发展升级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四、《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整改提升项目</w:t>
      </w:r>
      <w:r>
        <w:rPr>
          <w:rFonts w:hint="eastAsia" w:ascii="仿宋_GB2312" w:hAnsi="黑体" w:eastAsia="仿宋_GB2312"/>
          <w:b/>
          <w:sz w:val="32"/>
          <w:szCs w:val="32"/>
        </w:rPr>
        <w:t>》的主要内容</w:t>
      </w:r>
    </w:p>
    <w:p>
      <w:pPr>
        <w:pStyle w:val="8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本细则共</w:t>
      </w:r>
      <w:r>
        <w:rPr>
          <w:rStyle w:val="11"/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eastAsia="zh-CN"/>
        </w:rPr>
        <w:t>四章</w:t>
      </w:r>
      <w:r>
        <w:rPr>
          <w:rStyle w:val="11"/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，分别为</w:t>
      </w:r>
      <w:r>
        <w:rPr>
          <w:rStyle w:val="11"/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eastAsia="zh-CN"/>
        </w:rPr>
        <w:t>整改背景、具体情况、整改要求</w:t>
      </w:r>
      <w:r>
        <w:rPr>
          <w:rStyle w:val="11"/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及附则，</w:t>
      </w:r>
      <w:r>
        <w:rPr>
          <w:rStyle w:val="11"/>
          <w:rFonts w:ascii="仿宋_GB2312" w:hAnsi="仿宋_GB2312" w:eastAsia="仿宋_GB2312" w:cstheme="minorBidi"/>
          <w:color w:val="auto"/>
          <w:kern w:val="2"/>
          <w:sz w:val="32"/>
          <w:szCs w:val="32"/>
        </w:rPr>
        <w:t>明确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eastAsia="zh-CN"/>
        </w:rPr>
        <w:t>整改</w:t>
      </w:r>
      <w:r>
        <w:rPr>
          <w:rFonts w:hint="eastAsia" w:ascii="仿宋_GB2312" w:eastAsia="仿宋_GB2312"/>
          <w:sz w:val="32"/>
          <w:szCs w:val="32"/>
        </w:rPr>
        <w:t>主体、</w:t>
      </w:r>
      <w:r>
        <w:rPr>
          <w:rFonts w:hint="eastAsia" w:ascii="仿宋_GB2312" w:eastAsia="仿宋_GB2312"/>
          <w:sz w:val="32"/>
          <w:szCs w:val="32"/>
          <w:lang w:eastAsia="zh-CN"/>
        </w:rPr>
        <w:t>实施</w:t>
      </w:r>
      <w:r>
        <w:rPr>
          <w:rFonts w:ascii="仿宋_GB2312" w:eastAsia="仿宋_GB2312"/>
          <w:sz w:val="32"/>
          <w:szCs w:val="32"/>
        </w:rPr>
        <w:t>流程</w:t>
      </w:r>
      <w:r>
        <w:rPr>
          <w:rFonts w:hint="eastAsia" w:ascii="仿宋_GB2312" w:eastAsia="仿宋_GB2312"/>
          <w:sz w:val="32"/>
          <w:szCs w:val="32"/>
        </w:rPr>
        <w:t>等事项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8"/>
        <w:rPr>
          <w:rFonts w:ascii="仿宋_GB2312" w:hAnsi="仿宋_GB2312" w:eastAsia="仿宋_GB2312" w:cstheme="minorBidi"/>
          <w:color w:val="auto"/>
          <w:kern w:val="2"/>
          <w:sz w:val="32"/>
          <w:szCs w:val="32"/>
        </w:rPr>
      </w:pPr>
    </w:p>
    <w:p>
      <w:pPr>
        <w:pStyle w:val="8"/>
        <w:jc w:val="right"/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深圳市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eastAsia="zh-CN"/>
        </w:rPr>
        <w:t>福田区福保街道办事处</w:t>
      </w:r>
    </w:p>
    <w:p>
      <w:pPr>
        <w:pStyle w:val="8"/>
        <w:ind w:right="640" w:firstLine="4960" w:firstLineChars="1550"/>
        <w:rPr>
          <w:rFonts w:ascii="仿宋_GB2312" w:hAnsi="仿宋_GB2312" w:eastAsia="仿宋_GB2312" w:cstheme="minorBidi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theme="minorBidi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theme="minorBidi"/>
          <w:color w:val="auto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9D70B-5C11-4B70-ACD5-ED1E2BDDF3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134023F-EB9F-4A8E-BABA-7D9695BEDA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4CD6DEC-CD86-467E-A7B3-B9917F81EE3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1B89358-5C11-4221-B4BD-809A065501E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3D5DB78-6D26-4BD4-945E-2DB8CDB9C5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017B670-BF72-49E7-A494-0726E4571E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cxNTcxZDY0MWYwMGRhZDk5NTA3NDJlYTMyNjEifQ=="/>
  </w:docVars>
  <w:rsids>
    <w:rsidRoot w:val="00172A27"/>
    <w:rsid w:val="0008470B"/>
    <w:rsid w:val="000D110F"/>
    <w:rsid w:val="000F7A4E"/>
    <w:rsid w:val="00172A27"/>
    <w:rsid w:val="001E24A1"/>
    <w:rsid w:val="001F16E8"/>
    <w:rsid w:val="00207ECE"/>
    <w:rsid w:val="00210F72"/>
    <w:rsid w:val="002154CC"/>
    <w:rsid w:val="00260EF2"/>
    <w:rsid w:val="00283630"/>
    <w:rsid w:val="002D38A2"/>
    <w:rsid w:val="002E11F2"/>
    <w:rsid w:val="003447AF"/>
    <w:rsid w:val="00367457"/>
    <w:rsid w:val="003A04DA"/>
    <w:rsid w:val="003A3C2F"/>
    <w:rsid w:val="003A44CF"/>
    <w:rsid w:val="003E39D5"/>
    <w:rsid w:val="00420CE9"/>
    <w:rsid w:val="00422B7A"/>
    <w:rsid w:val="00427183"/>
    <w:rsid w:val="00434630"/>
    <w:rsid w:val="004577A2"/>
    <w:rsid w:val="004A4F1C"/>
    <w:rsid w:val="00557768"/>
    <w:rsid w:val="005700A6"/>
    <w:rsid w:val="005C5518"/>
    <w:rsid w:val="005D11AF"/>
    <w:rsid w:val="005D505A"/>
    <w:rsid w:val="00607AED"/>
    <w:rsid w:val="00677FAA"/>
    <w:rsid w:val="006C4576"/>
    <w:rsid w:val="00781C9D"/>
    <w:rsid w:val="007F5CBA"/>
    <w:rsid w:val="00884515"/>
    <w:rsid w:val="008A5CF8"/>
    <w:rsid w:val="008C13F6"/>
    <w:rsid w:val="008F6C8F"/>
    <w:rsid w:val="00970C7F"/>
    <w:rsid w:val="009A163D"/>
    <w:rsid w:val="00AB210D"/>
    <w:rsid w:val="00D35F8D"/>
    <w:rsid w:val="00D532DB"/>
    <w:rsid w:val="00D803F1"/>
    <w:rsid w:val="00D81598"/>
    <w:rsid w:val="00D81C3E"/>
    <w:rsid w:val="00D9629F"/>
    <w:rsid w:val="00DE4AE3"/>
    <w:rsid w:val="00EA24D3"/>
    <w:rsid w:val="00ED79EE"/>
    <w:rsid w:val="00EF0EBC"/>
    <w:rsid w:val="00F17614"/>
    <w:rsid w:val="01916875"/>
    <w:rsid w:val="052E6B90"/>
    <w:rsid w:val="086D0535"/>
    <w:rsid w:val="09C000DC"/>
    <w:rsid w:val="0E602CB4"/>
    <w:rsid w:val="0F0B0229"/>
    <w:rsid w:val="108341FC"/>
    <w:rsid w:val="10D96C6E"/>
    <w:rsid w:val="1EFD4A47"/>
    <w:rsid w:val="29830A31"/>
    <w:rsid w:val="3B6471FD"/>
    <w:rsid w:val="44183F2C"/>
    <w:rsid w:val="45E35673"/>
    <w:rsid w:val="4AC01629"/>
    <w:rsid w:val="4D1D18F4"/>
    <w:rsid w:val="4D337B38"/>
    <w:rsid w:val="4E6C3CCF"/>
    <w:rsid w:val="538F739A"/>
    <w:rsid w:val="64E176F8"/>
    <w:rsid w:val="6F4B4F2D"/>
    <w:rsid w:val="79024D6F"/>
    <w:rsid w:val="79672F06"/>
    <w:rsid w:val="79815C5D"/>
    <w:rsid w:val="7F0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753</Words>
  <Characters>756</Characters>
  <Lines>4</Lines>
  <Paragraphs>1</Paragraphs>
  <TotalTime>0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2019-11-22T03:12:00Z</dcterms:created>
  <dc:creator>黄涵纯</dc:creator>
  <cp:lastModifiedBy>阿由</cp:lastModifiedBy>
  <cp:lastPrinted>2021-07-20T08:09:00Z</cp:lastPrinted>
  <dcterms:modified xsi:type="dcterms:W3CDTF">2024-05-20T07:28:27Z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FE4FAA95818242CCBC170F2DBBB46BC5_13</vt:lpwstr>
  </property>
</Properties>
</file>