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深圳市福田区第八届人民代表大会第二次会议代表建议《关于将粤港澳大湾区科技时尚活动周打造成福田区特色主题活动的建议》（</w:t>
      </w:r>
      <w:r>
        <w:rPr>
          <w:rFonts w:hint="eastAsia" w:ascii="方正小标宋_GBK" w:hAnsi="方正小标宋_GBK" w:eastAsia="方正小标宋_GBK" w:cs="方正小标宋_GBK"/>
          <w:sz w:val="44"/>
          <w:szCs w:val="44"/>
          <w:lang w:val="en-US" w:eastAsia="zh-CN"/>
        </w:rPr>
        <w:t>JY</w:t>
      </w:r>
      <w:r>
        <w:rPr>
          <w:rFonts w:hint="eastAsia" w:ascii="方正小标宋_GBK" w:hAnsi="方正小标宋_GBK" w:eastAsia="方正小标宋_GBK" w:cs="方正小标宋_GBK"/>
          <w:sz w:val="44"/>
          <w:szCs w:val="44"/>
          <w:lang w:eastAsia="zh-CN"/>
        </w:rPr>
        <w:t>20220090）</w:t>
      </w:r>
      <w:r>
        <w:rPr>
          <w:rFonts w:hint="eastAsia" w:ascii="方正小标宋_GBK" w:hAnsi="方正小标宋_GBK" w:eastAsia="方正小标宋_GBK" w:cs="方正小标宋_GBK"/>
          <w:sz w:val="44"/>
          <w:szCs w:val="44"/>
        </w:rPr>
        <w:t>的回复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尊敬的刘一平、林崇顺、陈丽萍等代表：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你们好！你们的建议《关于将粤港澳大湾区科技时尚活动周打造成福田区特色主题活动的建议》（JY20220090）已收悉。首先感谢</w:t>
      </w:r>
      <w:bookmarkStart w:id="0" w:name="_GoBack"/>
      <w:bookmarkEnd w:id="0"/>
      <w:r>
        <w:rPr>
          <w:rFonts w:hint="eastAsia" w:ascii="仿宋_GB2312" w:hAnsi="仿宋_GB2312" w:eastAsia="仿宋_GB2312" w:cs="仿宋_GB2312"/>
          <w:spacing w:val="0"/>
          <w:kern w:val="2"/>
          <w:sz w:val="32"/>
          <w:szCs w:val="32"/>
          <w:lang w:val="en-US" w:eastAsia="zh-CN" w:bidi="ar-SA"/>
        </w:rPr>
        <w:t>您对福田区时尚产业的关心和重视，所提建议对我区未来发展具有重要的参考价值和指导意义，现将办理情况答复如下：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rPr>
        <w:t>福田是深圳时尚产业的重要发源地、核心功能聚集地，时尚产业历经多次迭代升级，正在向聚集化、多元化、数字化、国际化发展，被列为区重点发展的三大产业之一。</w:t>
      </w:r>
      <w:r>
        <w:rPr>
          <w:rFonts w:hint="eastAsia" w:ascii="仿宋_GB2312" w:hAnsi="仿宋_GB2312" w:eastAsia="仿宋_GB2312" w:cs="仿宋_GB2312"/>
          <w:color w:val="auto"/>
          <w:spacing w:val="0"/>
          <w:sz w:val="32"/>
          <w:szCs w:val="32"/>
          <w:highlight w:val="none"/>
          <w:lang w:eastAsia="zh-CN"/>
        </w:rPr>
        <w:t>福田区</w:t>
      </w:r>
      <w:r>
        <w:rPr>
          <w:rFonts w:hint="eastAsia" w:ascii="仿宋_GB2312" w:hAnsi="仿宋_GB2312" w:eastAsia="仿宋_GB2312" w:cs="仿宋_GB2312"/>
          <w:color w:val="auto"/>
          <w:spacing w:val="0"/>
          <w:sz w:val="32"/>
          <w:szCs w:val="32"/>
          <w:highlight w:val="none"/>
        </w:rPr>
        <w:t>拥有深圳市服装行业协会、深圳市工业设计行业协会、</w:t>
      </w:r>
      <w:r>
        <w:rPr>
          <w:rFonts w:hint="eastAsia" w:ascii="仿宋_GB2312" w:hAnsi="仿宋_GB2312" w:eastAsia="仿宋_GB2312" w:cs="仿宋_GB2312"/>
          <w:color w:val="auto"/>
          <w:spacing w:val="0"/>
          <w:sz w:val="32"/>
          <w:szCs w:val="32"/>
          <w:highlight w:val="none"/>
          <w:lang w:eastAsia="zh-CN"/>
        </w:rPr>
        <w:t>深圳市文化创意行业协会、</w:t>
      </w:r>
      <w:r>
        <w:rPr>
          <w:rFonts w:hint="eastAsia" w:ascii="仿宋_GB2312" w:hAnsi="仿宋_GB2312" w:eastAsia="仿宋_GB2312" w:cs="仿宋_GB2312"/>
          <w:color w:val="auto"/>
          <w:spacing w:val="0"/>
          <w:sz w:val="32"/>
          <w:szCs w:val="32"/>
          <w:highlight w:val="none"/>
        </w:rPr>
        <w:t>福田国际时尚战略委员会等重要行业机构，深圳国际工业设计大展、深圳时装周等品牌活动，以及优质的商务环境、消费设施环境等，重点聚焦总部管理、创意设计、专业服务，做精做优女装行业、做大做强服装服饰行业、抢抓布局数字时尚新赛道、促进“时尚+”融合创新发展，构建特色时尚产业体系</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一、围绕您的建议，我们主要开展了以下工作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ascii="方正楷体_GB2312" w:hAnsi="方正楷体_GB2312" w:eastAsia="方正楷体_GB2312" w:cs="方正楷体_GB2312"/>
          <w:b/>
          <w:bCs/>
          <w:spacing w:val="0"/>
          <w:sz w:val="32"/>
          <w:szCs w:val="32"/>
          <w:lang w:val="en-US" w:eastAsia="zh-CN"/>
        </w:rPr>
      </w:pPr>
      <w:r>
        <w:rPr>
          <w:rFonts w:hint="eastAsia" w:ascii="方正楷体_GB2312" w:hAnsi="方正楷体_GB2312" w:eastAsia="方正楷体_GB2312" w:cs="方正楷体_GB2312"/>
          <w:b/>
          <w:bCs/>
          <w:spacing w:val="0"/>
          <w:sz w:val="32"/>
          <w:szCs w:val="32"/>
          <w:lang w:val="en-US" w:eastAsia="zh-CN"/>
        </w:rPr>
        <w:t>（一）时尚活动云集，焕发福田时尚风采。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时尚品牌活动既是时尚商品、时尚设计等内容的集中展示平台，也是行业发展趋势等方面的发布平台，对时尚产业发展具有重要的支撑作用。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近年来，福田区以深圳会展中心为载体，引入国际知名时尚展，打造国际时尚展会高地。时尚展会既是时尚商品、时尚设计等内容的集中展示平台，也是行业发展趋势等方面的发布平台，对时尚产业发展具有重要的支撑作用。2021年，我区推动国际品牌内衣展览会、深圳时尚产业博览会、深圳原创设计时装周、中国（深圳）国际品牌服装服饰交易会、深圳国际珠宝展、深圳国际工业设计大展等知名时尚展会落地深圳会展中心，并持续开展设计师大赛、时尚品牌展览展示等系列时尚活动，推动时尚要素汇聚福田，以会展业的高质量发展助推福田时尚走向国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今年，我区开展了“留深过大年 欢乐在福田”促消费活动、第二届“福田咖啡生活节”“美好生活 从福田开始”千万稳企惠民消费券活动；联动各大商圈购物中心、知名时装品牌、网红餐饮品牌开展时装周、时尚打卡、网红直播探店、品牌闪购等一系列丰富多彩的时尚活动；联合连锁咖啡品牌及精品咖啡店落地了深圳最大规模户外咖啡市集，打造了集咖啡品鉴、社交互动、多元消费为一体的时尚体验空间，展示福田时尚品质和内涵。办好一批如深圳时装周福田会场、深圳国际青年服装设计创意周系列活动等品牌文化活动，挖掘时尚文化消费潜力，为片区注入源源不断的时尚文化活力。重点引入国际时尚活动落户福田，全面推动深圳时尚产业迈上国际可持续时尚新赛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ascii="楷体_GB2312" w:hAnsi="楷体_GB2312" w:eastAsia="楷体_GB2312" w:cs="楷体_GB2312"/>
          <w:b/>
          <w:bCs/>
          <w:color w:val="000000"/>
          <w:spacing w:val="0"/>
          <w:sz w:val="32"/>
          <w:szCs w:val="32"/>
          <w:lang w:eastAsia="zh-CN"/>
        </w:rPr>
      </w:pPr>
      <w:r>
        <w:rPr>
          <w:rFonts w:hint="eastAsia" w:ascii="楷体_GB2312" w:hAnsi="楷体_GB2312" w:eastAsia="楷体_GB2312" w:cs="楷体_GB2312"/>
          <w:b/>
          <w:bCs/>
          <w:color w:val="000000"/>
          <w:spacing w:val="0"/>
          <w:sz w:val="32"/>
          <w:szCs w:val="32"/>
          <w:lang w:val="en-US" w:eastAsia="zh-CN"/>
        </w:rPr>
        <w:t>（二）</w:t>
      </w:r>
      <w:r>
        <w:rPr>
          <w:rFonts w:hint="eastAsia" w:ascii="楷体_GB2312" w:hAnsi="楷体_GB2312" w:eastAsia="楷体_GB2312" w:cs="楷体_GB2312"/>
          <w:b/>
          <w:bCs/>
          <w:color w:val="000000"/>
          <w:spacing w:val="0"/>
          <w:sz w:val="32"/>
          <w:szCs w:val="32"/>
          <w:lang w:eastAsia="zh-CN"/>
        </w:rPr>
        <w:t>强化产业支撑，</w:t>
      </w:r>
      <w:r>
        <w:rPr>
          <w:rFonts w:hint="eastAsia" w:ascii="楷体_GB2312" w:hAnsi="楷体_GB2312" w:eastAsia="楷体_GB2312" w:cs="楷体_GB2312"/>
          <w:b/>
          <w:bCs/>
          <w:color w:val="000000"/>
          <w:spacing w:val="0"/>
          <w:sz w:val="32"/>
          <w:szCs w:val="32"/>
          <w:lang w:val="en-US" w:eastAsia="zh-CN"/>
        </w:rPr>
        <w:t>加大时尚活动支持力度。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ascii="仿宋_GB2312" w:hAnsi="仿宋_GB2312" w:eastAsia="仿宋_GB2312" w:cs="仿宋_GB2312"/>
          <w:b w:val="0"/>
          <w:spacing w:val="0"/>
          <w:kern w:val="2"/>
          <w:sz w:val="32"/>
          <w:szCs w:val="32"/>
          <w:u w:val="none"/>
          <w:lang w:val="en-US" w:eastAsia="zh-CN" w:bidi="ar-SA"/>
        </w:rPr>
      </w:pPr>
      <w:r>
        <w:rPr>
          <w:rFonts w:hint="eastAsia" w:ascii="仿宋_GB2312" w:hAnsi="仿宋_GB2312" w:eastAsia="仿宋_GB2312" w:cs="仿宋_GB2312"/>
          <w:b/>
          <w:bCs/>
          <w:spacing w:val="0"/>
          <w:kern w:val="2"/>
          <w:sz w:val="32"/>
          <w:szCs w:val="32"/>
          <w:u w:val="none"/>
          <w:lang w:val="en-US" w:eastAsia="zh-CN" w:bidi="ar-SA"/>
        </w:rPr>
        <w:t>一是</w:t>
      </w:r>
      <w:r>
        <w:rPr>
          <w:rFonts w:hint="eastAsia" w:ascii="仿宋_GB2312" w:hAnsi="仿宋_GB2312" w:eastAsia="仿宋_GB2312" w:cs="仿宋_GB2312"/>
          <w:b w:val="0"/>
          <w:spacing w:val="0"/>
          <w:kern w:val="2"/>
          <w:sz w:val="32"/>
          <w:szCs w:val="32"/>
          <w:u w:val="none"/>
          <w:lang w:val="en-US" w:eastAsia="zh-CN" w:bidi="ar-SA"/>
        </w:rPr>
        <w:t>修订并出台了《深圳市福田区支持文化创意产业发展若干政策》《深圳市福田区支持现代时尚产业集群发展若干措施》和两大产业集群政策（现代时尚+数字创意），从重大活动、交易平台建设等方面予以重点支持，通过“重大活动支持”，鼓励相关企业及社会组织举办经区政府认可的重大时尚文化活动，按实际活动支出予以支持，最高300万，鼓励在车公庙地区建设公共艺术空间，支持时尚文化企业及社会组织创新商业模式，推动时尚交易平台建设，最高支持200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spacing w:val="0"/>
          <w:kern w:val="2"/>
          <w:sz w:val="32"/>
          <w:szCs w:val="32"/>
          <w:u w:val="none"/>
          <w:lang w:val="en-US" w:eastAsia="zh-CN" w:bidi="ar-SA"/>
        </w:rPr>
      </w:pPr>
      <w:r>
        <w:rPr>
          <w:rFonts w:hint="eastAsia" w:ascii="仿宋_GB2312" w:hAnsi="仿宋_GB2312" w:eastAsia="仿宋_GB2312" w:cs="仿宋_GB2312"/>
          <w:b/>
          <w:bCs/>
          <w:spacing w:val="0"/>
          <w:kern w:val="2"/>
          <w:sz w:val="32"/>
          <w:szCs w:val="32"/>
          <w:u w:val="none"/>
          <w:lang w:val="en-US" w:eastAsia="zh-CN" w:bidi="ar-SA"/>
        </w:rPr>
        <w:t>二是</w:t>
      </w:r>
      <w:r>
        <w:rPr>
          <w:rFonts w:hint="eastAsia" w:ascii="仿宋_GB2312" w:hAnsi="仿宋_GB2312" w:eastAsia="仿宋_GB2312" w:cs="仿宋_GB2312"/>
          <w:b w:val="0"/>
          <w:spacing w:val="0"/>
          <w:kern w:val="2"/>
          <w:sz w:val="32"/>
          <w:szCs w:val="32"/>
          <w:u w:val="none"/>
          <w:lang w:val="en-US" w:eastAsia="zh-CN" w:bidi="ar-SA"/>
        </w:rPr>
        <w:t>高标准建设湾区时尚总部基地，通过空间赋能、资源赋能、价值赋能，推动形成以时尚产业链头部企业为核心，国际时尚媒体、顶级设计师品牌及时尚交流体验平台等时尚价值链稀缺资源为补充的多层次时尚业态，通过珂莱蒂尔、影儿、歌力思等头部企业带动，深圳服装行业协会、深圳服装设计协会等行业协会助力，鼓励企业积极举办时装秀等时尚活动，高质量多频次福田时尚活动，提升福田时尚产业国际辐射力和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（三）多方协同，打造福田时尚IP。</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lang w:eastAsia="zh-CN"/>
        </w:rPr>
      </w:pPr>
      <w:r>
        <w:rPr>
          <w:rFonts w:hint="eastAsia" w:ascii="仿宋_GB2312" w:hAnsi="仿宋_GB2312" w:eastAsia="仿宋_GB2312" w:cs="仿宋_GB2312"/>
          <w:b/>
          <w:bCs/>
          <w:spacing w:val="0"/>
          <w:kern w:val="2"/>
          <w:sz w:val="32"/>
          <w:szCs w:val="32"/>
          <w:u w:val="none"/>
          <w:lang w:val="en-US" w:eastAsia="zh-CN" w:bidi="ar-SA"/>
        </w:rPr>
        <w:t>一是</w:t>
      </w:r>
      <w:r>
        <w:rPr>
          <w:rFonts w:hint="eastAsia" w:ascii="仿宋_GB2312" w:hAnsi="仿宋_GB2312" w:eastAsia="仿宋_GB2312" w:cs="仿宋_GB2312"/>
          <w:b w:val="0"/>
          <w:bCs w:val="0"/>
          <w:spacing w:val="0"/>
          <w:kern w:val="2"/>
          <w:sz w:val="32"/>
          <w:szCs w:val="32"/>
          <w:u w:val="none"/>
          <w:lang w:val="en-US" w:eastAsia="zh-CN" w:bidi="ar-SA"/>
        </w:rPr>
        <w:t>“时尚+”融合发展，研究制定《福田区现代时尚产业集群三年行动计划》，从顶层设计、战略定位、发展目标、产业布局、重点任务等进行系统性梳理，重点支持福田时装、珠宝、消费、化妆品等领域快速发展。强化设计引领，积极引入时尚教育机构，鼓励企业深挖时尚设计品牌价值及丰富文化内涵，构建“设计+研发+服务”创新设计体系。推动技术创新，引导时尚产业与电子科技、艺术、金融的结合，制定“文化与金融”产业政策11条，鼓励企业利用投融资做大做强；制定交易平台建设支持，对企业自建线上交易平台实行补贴</w:t>
      </w:r>
      <w:r>
        <w:rPr>
          <w:rFonts w:hint="eastAsia" w:ascii="仿宋_GB2312" w:hAnsi="仿宋_GB2312" w:eastAsia="仿宋_GB2312" w:cs="仿宋_GB2312"/>
          <w:b w:val="0"/>
          <w:spacing w:val="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rPr>
          <w:rFonts w:hint="eastAsia"/>
        </w:rPr>
      </w:pPr>
      <w:r>
        <w:rPr>
          <w:rFonts w:hint="eastAsia" w:ascii="仿宋_GB2312" w:hAnsi="仿宋_GB2312" w:eastAsia="仿宋_GB2312" w:cs="仿宋_GB2312"/>
          <w:b/>
          <w:bCs/>
          <w:spacing w:val="0"/>
          <w:kern w:val="2"/>
          <w:sz w:val="32"/>
          <w:szCs w:val="32"/>
          <w:u w:val="none"/>
          <w:lang w:val="en-US" w:eastAsia="zh-CN" w:bidi="ar-SA"/>
        </w:rPr>
        <w:t>二是</w:t>
      </w:r>
      <w:r>
        <w:rPr>
          <w:rFonts w:hint="eastAsia" w:ascii="仿宋_GB2312" w:hAnsi="仿宋_GB2312" w:eastAsia="仿宋_GB2312" w:cs="仿宋_GB2312"/>
          <w:b w:val="0"/>
          <w:bCs w:val="0"/>
          <w:spacing w:val="0"/>
          <w:kern w:val="2"/>
          <w:sz w:val="32"/>
          <w:szCs w:val="32"/>
          <w:u w:val="none"/>
          <w:lang w:val="en-US" w:eastAsia="zh-CN" w:bidi="ar-SA"/>
        </w:rPr>
        <w:t>空间引领，多方联动。通过天安数码城、湾区时尚总部基地、华强北、车公庙物业联盟等时尚产业集聚区，多点发展，协同发力，引进《嘉人》《Fashion Channel》等国际时尚传媒效用，增强福田时尚品牌话语权，持续引进国际一线消费品牌，推动商圈品质升级。大力推动卓悦中心引进阿玛尼BOX、时尚品牌DVF、潮牌AJ、潮玩品牌X11等时尚消费品牌旗舰店，大力发展“首店经济”，2021年引进中国首店、华南首店、深圳首店等各类首店品牌，全面提升福田时尚品牌力量，塑造中心城区时尚IP，</w:t>
      </w:r>
      <w:r>
        <w:rPr>
          <w:rFonts w:hint="eastAsia" w:ascii="仿宋_GB2312" w:hAnsi="仿宋_GB2312" w:eastAsia="仿宋_GB2312" w:cs="仿宋_GB2312"/>
          <w:b w:val="0"/>
          <w:bCs w:val="0"/>
          <w:spacing w:val="0"/>
          <w:sz w:val="32"/>
          <w:szCs w:val="32"/>
          <w:lang w:val="en-US" w:eastAsia="zh-CN"/>
        </w:rPr>
        <w:t>全力打造国际级、创新型湾区时尚之都。</w:t>
      </w:r>
    </w:p>
    <w:p>
      <w:pPr>
        <w:keepNext w:val="0"/>
        <w:keepLines w:val="0"/>
        <w:pageBreakBefore w:val="0"/>
        <w:widowControl w:val="0"/>
        <w:numPr>
          <w:ilvl w:val="0"/>
          <w:numId w:val="1"/>
        </w:numPr>
        <w:suppressLineNumbers w:val="0"/>
        <w:shd w:val="clear" w:fill="FFFFFF"/>
        <w:kinsoku/>
        <w:wordWrap/>
        <w:overflowPunct/>
        <w:topLinePunct w:val="0"/>
        <w:autoSpaceDE/>
        <w:autoSpaceDN/>
        <w:bidi w:val="0"/>
        <w:adjustRightInd/>
        <w:snapToGrid/>
        <w:spacing w:before="0" w:beforeAutospacing="0" w:afterAutospacing="0" w:line="560" w:lineRule="exact"/>
        <w:ind w:leftChars="200" w:right="0" w:rightChars="0"/>
        <w:jc w:val="left"/>
        <w:textAlignment w:val="auto"/>
        <w:rPr>
          <w:rFonts w:hint="eastAsia" w:ascii="黑体" w:hAnsi="黑体" w:eastAsia="黑体" w:cs="黑体"/>
          <w:color w:val="000000"/>
          <w:spacing w:val="0"/>
          <w:sz w:val="32"/>
          <w:szCs w:val="32"/>
          <w:lang w:eastAsia="zh-CN"/>
        </w:rPr>
      </w:pPr>
      <w:r>
        <w:rPr>
          <w:rFonts w:hint="eastAsia" w:ascii="黑体" w:hAnsi="黑体" w:eastAsia="黑体" w:cs="黑体"/>
          <w:color w:val="000000"/>
          <w:spacing w:val="0"/>
          <w:sz w:val="32"/>
          <w:szCs w:val="32"/>
          <w:lang w:eastAsia="zh-CN"/>
        </w:rPr>
        <w:t>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color w:val="000000"/>
          <w:spacing w:val="0"/>
          <w:sz w:val="32"/>
          <w:szCs w:val="32"/>
          <w:lang w:val="en-US" w:eastAsia="zh-CN"/>
        </w:rPr>
        <w:t>（一）</w:t>
      </w:r>
      <w:r>
        <w:rPr>
          <w:rFonts w:hint="eastAsia" w:ascii="楷体_GB2312" w:hAnsi="楷体_GB2312" w:eastAsia="楷体_GB2312" w:cs="楷体_GB2312"/>
          <w:b/>
          <w:bCs/>
          <w:color w:val="000000"/>
          <w:spacing w:val="0"/>
          <w:sz w:val="32"/>
          <w:szCs w:val="32"/>
          <w:lang w:eastAsia="zh-CN"/>
        </w:rPr>
        <w:t>持续导入品牌活动，丰富福田时尚文化内涵。</w:t>
      </w:r>
      <w:r>
        <w:rPr>
          <w:rFonts w:hint="eastAsia" w:ascii="仿宋_GB2312" w:hAnsi="仿宋_GB2312" w:eastAsia="仿宋_GB2312" w:cs="仿宋_GB2312"/>
          <w:spacing w:val="0"/>
          <w:sz w:val="32"/>
          <w:szCs w:val="32"/>
          <w:lang w:val="en-US" w:eastAsia="zh-CN"/>
        </w:rPr>
        <w:t>福田将发挥好产业规划和产业政策的指引、撬动作用，通过重大活动专项支持，支持行业商协会在福田区举办国际性，全国性展会、营商推介、品牌推广等专业会展活动。充分发挥福田时尚产业优势，积极推动“粤港澳大湾区科技时尚文化周”项目，</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力争通过福田区自有专业展会</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推动建设</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多元的项目推介、洽谈、资源对接等论坛及活动,</w:t>
      </w:r>
      <w:r>
        <w:rPr>
          <w:rFonts w:hint="eastAsia" w:ascii="仿宋_GB2312" w:hAnsi="仿宋_GB2312" w:eastAsia="仿宋_GB2312" w:cs="仿宋_GB2312"/>
          <w:spacing w:val="0"/>
          <w:sz w:val="32"/>
          <w:szCs w:val="32"/>
          <w:lang w:val="en-US" w:eastAsia="zh-CN"/>
        </w:rPr>
        <w:t>积极打造更具国际影响力的“福田时尚主场”。</w:t>
      </w:r>
    </w:p>
    <w:p>
      <w:pPr>
        <w:keepNext w:val="0"/>
        <w:keepLines w:val="0"/>
        <w:pageBreakBefore w:val="0"/>
        <w:kinsoku/>
        <w:wordWrap/>
        <w:overflowPunct/>
        <w:topLinePunct w:val="0"/>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pacing w:val="0"/>
          <w:sz w:val="32"/>
          <w:szCs w:val="32"/>
          <w:lang w:eastAsia="zh-CN"/>
        </w:rPr>
        <w:t>（二）</w:t>
      </w:r>
      <w:r>
        <w:rPr>
          <w:rFonts w:hint="eastAsia" w:ascii="楷体_GB2312" w:hAnsi="楷体_GB2312" w:eastAsia="楷体_GB2312" w:cs="楷体_GB2312"/>
          <w:b/>
          <w:bCs/>
          <w:color w:val="000000"/>
          <w:spacing w:val="0"/>
          <w:sz w:val="32"/>
          <w:szCs w:val="32"/>
          <w:lang w:val="en-US" w:eastAsia="zh-CN"/>
        </w:rPr>
        <w:t>加强平台引领，构造时尚全产业链条</w:t>
      </w:r>
      <w:r>
        <w:rPr>
          <w:rFonts w:hint="eastAsia" w:ascii="楷体_GB2312" w:hAnsi="楷体_GB2312" w:eastAsia="楷体_GB2312" w:cs="楷体_GB2312"/>
          <w:b/>
          <w:bCs/>
          <w:color w:val="000000"/>
          <w:spacing w:val="0"/>
          <w:sz w:val="32"/>
          <w:szCs w:val="32"/>
          <w:lang w:eastAsia="zh-CN"/>
        </w:rPr>
        <w:t>。</w:t>
      </w:r>
      <w:r>
        <w:rPr>
          <w:rFonts w:hint="eastAsia" w:ascii="仿宋_GB2312" w:hAnsi="仿宋_GB2312" w:eastAsia="仿宋_GB2312" w:cs="仿宋_GB2312"/>
          <w:b w:val="0"/>
          <w:bCs w:val="0"/>
          <w:color w:val="000000"/>
          <w:spacing w:val="0"/>
          <w:sz w:val="32"/>
          <w:szCs w:val="32"/>
          <w:lang w:eastAsia="zh-CN"/>
        </w:rPr>
        <w:t>依托国际时尚战略委员会、全球商务区创新联合会等国际交流平台、梯时尚品牌加速中心等产业创新孵化平台，</w:t>
      </w:r>
      <w:r>
        <w:rPr>
          <w:rFonts w:hint="eastAsia" w:ascii="仿宋_GB2312" w:hAnsi="仿宋_GB2312" w:eastAsia="仿宋_GB2312" w:cs="仿宋_GB2312"/>
          <w:sz w:val="32"/>
          <w:szCs w:val="32"/>
          <w:lang w:val="en-US" w:eastAsia="zh-CN"/>
        </w:rPr>
        <w:t>重点针对消费电子、时尚消费、产品研发等</w:t>
      </w:r>
      <w:r>
        <w:rPr>
          <w:rFonts w:hint="eastAsia" w:ascii="仿宋_GB2312" w:hAnsi="仿宋_GB2312" w:eastAsia="仿宋_GB2312" w:cs="仿宋_GB2312"/>
          <w:sz w:val="32"/>
          <w:szCs w:val="32"/>
        </w:rPr>
        <w:t>重点发展方向，积极引入时尚及跨界融合的总部企业、首店等产业链稀缺资源，加快集聚优质科技时尚资源。</w:t>
      </w:r>
      <w:r>
        <w:rPr>
          <w:rFonts w:hint="eastAsia" w:ascii="仿宋_GB2312" w:hAnsi="仿宋_GB2312" w:eastAsia="仿宋_GB2312" w:cs="仿宋_GB2312"/>
          <w:sz w:val="32"/>
          <w:szCs w:val="32"/>
          <w:lang w:val="en-US" w:eastAsia="zh-CN"/>
        </w:rPr>
        <w:t>充分发挥环中心公园活力圈区位优势，强化产业带动，推进产业辐射，进一步推动产业落子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联合社会物业创新推出低成本产业空间，</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优化</w:t>
      </w:r>
      <w:r>
        <w:rPr>
          <w:rFonts w:hint="eastAsia" w:ascii="仿宋_GB2312" w:hAnsi="仿宋_GB2312" w:eastAsia="仿宋_GB2312" w:cs="仿宋_GB2312"/>
          <w:sz w:val="32"/>
          <w:szCs w:val="32"/>
        </w:rPr>
        <w:t>产业结构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推出主打核心科技产品和时尚理念，</w:t>
      </w:r>
      <w:r>
        <w:rPr>
          <w:rFonts w:hint="eastAsia" w:ascii="仿宋_GB2312" w:hAnsi="仿宋_GB2312" w:eastAsia="仿宋_GB2312" w:cs="仿宋_GB2312"/>
          <w:sz w:val="32"/>
          <w:szCs w:val="32"/>
          <w:lang w:val="en-US" w:eastAsia="zh-CN"/>
        </w:rPr>
        <w:t>推动时尚电子新品发布</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pacing w:val="0"/>
          <w:sz w:val="32"/>
          <w:szCs w:val="32"/>
          <w:lang w:val="en-US" w:eastAsia="zh-CN"/>
        </w:rPr>
        <w:t>以总部经济和专业服务等高端功能为牵引，吸引各类时尚机构入驻。以女装为核心，加快培育时尚品牌，促进黄金珠宝、现代家居、钟表、化妆品等行业融合创新发展，构建“众星捧月”的产业结构，形成具有福田特色的时尚产业体系</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楷体_GB2312" w:hAnsi="楷体_GB2312" w:eastAsia="楷体_GB2312" w:cs="楷体_GB2312"/>
          <w:b/>
          <w:bCs/>
          <w:color w:val="000000"/>
          <w:spacing w:val="0"/>
          <w:sz w:val="32"/>
          <w:szCs w:val="32"/>
          <w:lang w:eastAsia="zh-CN"/>
        </w:rPr>
        <w:t>（三）加快时尚产业多元联动。</w:t>
      </w:r>
      <w:r>
        <w:rPr>
          <w:rFonts w:hint="eastAsia" w:ascii="仿宋_GB2312" w:hAnsi="仿宋_GB2312" w:eastAsia="仿宋_GB2312" w:cs="仿宋_GB2312"/>
          <w:b/>
          <w:bCs/>
          <w:color w:val="000000"/>
          <w:spacing w:val="0"/>
          <w:sz w:val="32"/>
          <w:szCs w:val="32"/>
          <w:lang w:eastAsia="zh-CN"/>
        </w:rPr>
        <w:t>一是</w:t>
      </w:r>
      <w:r>
        <w:rPr>
          <w:rFonts w:hint="eastAsia" w:ascii="仿宋_GB2312" w:hAnsi="仿宋_GB2312" w:eastAsia="仿宋_GB2312" w:cs="仿宋_GB2312"/>
          <w:b w:val="0"/>
          <w:bCs w:val="0"/>
          <w:color w:val="000000"/>
          <w:spacing w:val="0"/>
          <w:sz w:val="32"/>
          <w:szCs w:val="32"/>
          <w:lang w:eastAsia="zh-CN"/>
        </w:rPr>
        <w:t>以现代时尚产业集群为抓手，以提升产业附加值为导向，以时尚产业化和产业时尚化为牵引，培育和发展黄金珠宝、化妆品、会展、电竞等时尚领域，推动时尚与文化、科技、艺术、旅游、消费、运动、健康等跨界融合发展，催生形成时尚产业新产品、新业态和新模式。</w:t>
      </w:r>
      <w:r>
        <w:rPr>
          <w:rFonts w:hint="eastAsia" w:ascii="仿宋_GB2312" w:hAnsi="仿宋_GB2312" w:eastAsia="仿宋_GB2312" w:cs="仿宋_GB2312"/>
          <w:b/>
          <w:bCs/>
          <w:color w:val="000000"/>
          <w:spacing w:val="0"/>
          <w:sz w:val="32"/>
          <w:szCs w:val="32"/>
          <w:lang w:eastAsia="zh-CN"/>
        </w:rPr>
        <w:t>二是</w:t>
      </w:r>
      <w:r>
        <w:rPr>
          <w:rFonts w:hint="eastAsia" w:ascii="仿宋_GB2312" w:hAnsi="仿宋_GB2312" w:eastAsia="仿宋_GB2312" w:cs="仿宋_GB2312"/>
          <w:b w:val="0"/>
          <w:bCs w:val="0"/>
          <w:color w:val="000000"/>
          <w:spacing w:val="0"/>
          <w:sz w:val="32"/>
          <w:szCs w:val="32"/>
          <w:lang w:eastAsia="zh-CN"/>
        </w:rPr>
        <w:t>数字赋能时尚产业，</w:t>
      </w:r>
      <w:r>
        <w:rPr>
          <w:rFonts w:hint="eastAsia" w:ascii="仿宋_GB2312" w:hAnsi="仿宋_GB2312" w:eastAsia="仿宋_GB2312" w:cs="仿宋_GB2312"/>
          <w:b w:val="0"/>
          <w:bCs w:val="0"/>
          <w:spacing w:val="0"/>
          <w:kern w:val="2"/>
          <w:sz w:val="32"/>
          <w:szCs w:val="32"/>
          <w:lang w:val="en-US" w:eastAsia="zh-CN" w:bidi="ar-SA"/>
        </w:rPr>
        <w:t>结合直播电商等平台，加强时尚品牌宣传渠道建设，拓展时尚产品线上营销渠道，构建多元化时尚发布传播与销售体系。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特此回复。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福田区文化广电旅游体育局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2022年9月27日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sectPr>
      <w:headerReference r:id="rId3" w:type="default"/>
      <w:footerReference r:id="rId4" w:type="default"/>
      <w:footerReference r:id="rId5" w:type="even"/>
      <w:pgSz w:w="11906" w:h="16838"/>
      <w:pgMar w:top="2098" w:right="1474" w:bottom="1984" w:left="1588" w:header="851" w:footer="992" w:gutter="0"/>
      <w:pgNumType w:fmt="numberInDash"/>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597F"/>
    <w:multiLevelType w:val="singleLevel"/>
    <w:tmpl w:val="18FA597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GJhZDJjYjM5YmYxYzcwNDliOTdhMTgwZTBmM2IifQ=="/>
  </w:docVars>
  <w:rsids>
    <w:rsidRoot w:val="00134C6A"/>
    <w:rsid w:val="00134C6A"/>
    <w:rsid w:val="00174538"/>
    <w:rsid w:val="00237196"/>
    <w:rsid w:val="002D531E"/>
    <w:rsid w:val="00373A09"/>
    <w:rsid w:val="00380B0D"/>
    <w:rsid w:val="003E3402"/>
    <w:rsid w:val="00404F3D"/>
    <w:rsid w:val="005A5C7D"/>
    <w:rsid w:val="005E0132"/>
    <w:rsid w:val="00696BBE"/>
    <w:rsid w:val="006D4C72"/>
    <w:rsid w:val="00724E20"/>
    <w:rsid w:val="007B0B9B"/>
    <w:rsid w:val="007B49A7"/>
    <w:rsid w:val="0082275C"/>
    <w:rsid w:val="00835B96"/>
    <w:rsid w:val="008B0D0B"/>
    <w:rsid w:val="008C1051"/>
    <w:rsid w:val="009179B5"/>
    <w:rsid w:val="00B459A1"/>
    <w:rsid w:val="00B66D7A"/>
    <w:rsid w:val="00BC049F"/>
    <w:rsid w:val="00BF01DE"/>
    <w:rsid w:val="00C71C8D"/>
    <w:rsid w:val="00C83C93"/>
    <w:rsid w:val="00CA4F4D"/>
    <w:rsid w:val="00D60F28"/>
    <w:rsid w:val="00D86C0F"/>
    <w:rsid w:val="00E14BB5"/>
    <w:rsid w:val="00F479FE"/>
    <w:rsid w:val="00F62440"/>
    <w:rsid w:val="00F84484"/>
    <w:rsid w:val="00FB0314"/>
    <w:rsid w:val="031621ED"/>
    <w:rsid w:val="03221709"/>
    <w:rsid w:val="04537430"/>
    <w:rsid w:val="04D244CB"/>
    <w:rsid w:val="04D62557"/>
    <w:rsid w:val="057D07AF"/>
    <w:rsid w:val="06030028"/>
    <w:rsid w:val="065B5048"/>
    <w:rsid w:val="06C770D9"/>
    <w:rsid w:val="08C40DAE"/>
    <w:rsid w:val="0991517B"/>
    <w:rsid w:val="099606D5"/>
    <w:rsid w:val="0A801619"/>
    <w:rsid w:val="0B484D78"/>
    <w:rsid w:val="0BAA1A24"/>
    <w:rsid w:val="0BE66663"/>
    <w:rsid w:val="0C17605D"/>
    <w:rsid w:val="0C6A0093"/>
    <w:rsid w:val="0CA65A91"/>
    <w:rsid w:val="0CB169A3"/>
    <w:rsid w:val="0CC25451"/>
    <w:rsid w:val="0CF511C1"/>
    <w:rsid w:val="0D610DB7"/>
    <w:rsid w:val="0EB53F70"/>
    <w:rsid w:val="0ED4462A"/>
    <w:rsid w:val="0F2C08E0"/>
    <w:rsid w:val="0F6D4D62"/>
    <w:rsid w:val="10876659"/>
    <w:rsid w:val="111D4066"/>
    <w:rsid w:val="12353631"/>
    <w:rsid w:val="12FD414F"/>
    <w:rsid w:val="13873E11"/>
    <w:rsid w:val="144D7CB3"/>
    <w:rsid w:val="14984FFB"/>
    <w:rsid w:val="15350BFC"/>
    <w:rsid w:val="15AA7FFA"/>
    <w:rsid w:val="15DD02BA"/>
    <w:rsid w:val="16655340"/>
    <w:rsid w:val="169C4ED1"/>
    <w:rsid w:val="16AE2442"/>
    <w:rsid w:val="1761417C"/>
    <w:rsid w:val="178847A7"/>
    <w:rsid w:val="17AC1CA0"/>
    <w:rsid w:val="18672888"/>
    <w:rsid w:val="189F2B1F"/>
    <w:rsid w:val="19AD7F51"/>
    <w:rsid w:val="1A3703F7"/>
    <w:rsid w:val="1A797370"/>
    <w:rsid w:val="1AD26244"/>
    <w:rsid w:val="1B990F59"/>
    <w:rsid w:val="1C0D7620"/>
    <w:rsid w:val="1C76287C"/>
    <w:rsid w:val="1C912D21"/>
    <w:rsid w:val="1D4705C4"/>
    <w:rsid w:val="1E155A25"/>
    <w:rsid w:val="1F952792"/>
    <w:rsid w:val="1F952EBB"/>
    <w:rsid w:val="20313AFD"/>
    <w:rsid w:val="203D1311"/>
    <w:rsid w:val="20701DD3"/>
    <w:rsid w:val="20757D89"/>
    <w:rsid w:val="20773036"/>
    <w:rsid w:val="21051C3C"/>
    <w:rsid w:val="22C5630B"/>
    <w:rsid w:val="22CE7B5B"/>
    <w:rsid w:val="22D40590"/>
    <w:rsid w:val="232C4986"/>
    <w:rsid w:val="239913B5"/>
    <w:rsid w:val="2411332C"/>
    <w:rsid w:val="24B2132D"/>
    <w:rsid w:val="25407922"/>
    <w:rsid w:val="263F023E"/>
    <w:rsid w:val="26617092"/>
    <w:rsid w:val="27C31D8C"/>
    <w:rsid w:val="27EC0532"/>
    <w:rsid w:val="2876183C"/>
    <w:rsid w:val="28AC1306"/>
    <w:rsid w:val="29645880"/>
    <w:rsid w:val="2A7651E2"/>
    <w:rsid w:val="2B0229AE"/>
    <w:rsid w:val="2B222336"/>
    <w:rsid w:val="2B6D39CA"/>
    <w:rsid w:val="2C27481C"/>
    <w:rsid w:val="2D58650A"/>
    <w:rsid w:val="2D800935"/>
    <w:rsid w:val="2DB4566F"/>
    <w:rsid w:val="2DFC8440"/>
    <w:rsid w:val="2EA54A2B"/>
    <w:rsid w:val="2FCA3B1A"/>
    <w:rsid w:val="319E4422"/>
    <w:rsid w:val="31C84582"/>
    <w:rsid w:val="33A877AB"/>
    <w:rsid w:val="364460F3"/>
    <w:rsid w:val="36BEDF3B"/>
    <w:rsid w:val="37130486"/>
    <w:rsid w:val="37179115"/>
    <w:rsid w:val="37644C06"/>
    <w:rsid w:val="37AB3CE3"/>
    <w:rsid w:val="37C438D6"/>
    <w:rsid w:val="382B5A98"/>
    <w:rsid w:val="394F0285"/>
    <w:rsid w:val="39812470"/>
    <w:rsid w:val="39A925F0"/>
    <w:rsid w:val="39F006E1"/>
    <w:rsid w:val="3B70245C"/>
    <w:rsid w:val="3B8F5F88"/>
    <w:rsid w:val="3BC14AE7"/>
    <w:rsid w:val="3CDE6331"/>
    <w:rsid w:val="3D2A08C7"/>
    <w:rsid w:val="3D374BC5"/>
    <w:rsid w:val="3D764DA9"/>
    <w:rsid w:val="3D8A309D"/>
    <w:rsid w:val="3DE52AB2"/>
    <w:rsid w:val="3E8E26A9"/>
    <w:rsid w:val="3F3401C0"/>
    <w:rsid w:val="3F927DB3"/>
    <w:rsid w:val="3FBC2BA7"/>
    <w:rsid w:val="3FE905EF"/>
    <w:rsid w:val="41AD0584"/>
    <w:rsid w:val="43090509"/>
    <w:rsid w:val="43543068"/>
    <w:rsid w:val="436E6CBC"/>
    <w:rsid w:val="43EC6F65"/>
    <w:rsid w:val="446F7EBD"/>
    <w:rsid w:val="45CD64F9"/>
    <w:rsid w:val="46D0225D"/>
    <w:rsid w:val="47053876"/>
    <w:rsid w:val="47B8AFFD"/>
    <w:rsid w:val="480B44C0"/>
    <w:rsid w:val="489C431E"/>
    <w:rsid w:val="48AD0877"/>
    <w:rsid w:val="48E10B59"/>
    <w:rsid w:val="48E77F92"/>
    <w:rsid w:val="49E81342"/>
    <w:rsid w:val="4AA424DC"/>
    <w:rsid w:val="4B733B59"/>
    <w:rsid w:val="4C4D523C"/>
    <w:rsid w:val="4C9D15DC"/>
    <w:rsid w:val="4D0F5B39"/>
    <w:rsid w:val="4D2049C0"/>
    <w:rsid w:val="4DF33ED9"/>
    <w:rsid w:val="4EF11D85"/>
    <w:rsid w:val="50C51112"/>
    <w:rsid w:val="51BF0CB8"/>
    <w:rsid w:val="53157841"/>
    <w:rsid w:val="565E7A6F"/>
    <w:rsid w:val="57525EEA"/>
    <w:rsid w:val="57EA1C25"/>
    <w:rsid w:val="581E7443"/>
    <w:rsid w:val="58A8154F"/>
    <w:rsid w:val="5ACB4546"/>
    <w:rsid w:val="5AF14874"/>
    <w:rsid w:val="5BD55E02"/>
    <w:rsid w:val="5BD771F3"/>
    <w:rsid w:val="5E4D6BEB"/>
    <w:rsid w:val="5EBF563A"/>
    <w:rsid w:val="5F04373C"/>
    <w:rsid w:val="5FA2743C"/>
    <w:rsid w:val="5FBD00FE"/>
    <w:rsid w:val="600F3A86"/>
    <w:rsid w:val="60A92E93"/>
    <w:rsid w:val="60AD5CAC"/>
    <w:rsid w:val="60C51D73"/>
    <w:rsid w:val="613B6B9D"/>
    <w:rsid w:val="616F72DB"/>
    <w:rsid w:val="626D15F8"/>
    <w:rsid w:val="62AB31C3"/>
    <w:rsid w:val="62B374E8"/>
    <w:rsid w:val="642E56B6"/>
    <w:rsid w:val="64C4733D"/>
    <w:rsid w:val="652B6FD5"/>
    <w:rsid w:val="665D6CC1"/>
    <w:rsid w:val="667648A8"/>
    <w:rsid w:val="675757ED"/>
    <w:rsid w:val="68E87C2B"/>
    <w:rsid w:val="69791212"/>
    <w:rsid w:val="69AE6ED6"/>
    <w:rsid w:val="69FA5E67"/>
    <w:rsid w:val="6AB9362D"/>
    <w:rsid w:val="6AFC02A1"/>
    <w:rsid w:val="6BC2371B"/>
    <w:rsid w:val="6C3F4006"/>
    <w:rsid w:val="6C424E4E"/>
    <w:rsid w:val="6C5437FF"/>
    <w:rsid w:val="6C7C7008"/>
    <w:rsid w:val="6CB31985"/>
    <w:rsid w:val="6CD77B72"/>
    <w:rsid w:val="6D337F2C"/>
    <w:rsid w:val="6E58BE76"/>
    <w:rsid w:val="6F3B4F58"/>
    <w:rsid w:val="6F793ED7"/>
    <w:rsid w:val="6FB7FE14"/>
    <w:rsid w:val="705E039F"/>
    <w:rsid w:val="708714DB"/>
    <w:rsid w:val="73306A3B"/>
    <w:rsid w:val="73AC0CFA"/>
    <w:rsid w:val="73E6120B"/>
    <w:rsid w:val="74A07D74"/>
    <w:rsid w:val="74C27B80"/>
    <w:rsid w:val="753D186C"/>
    <w:rsid w:val="758C6EDC"/>
    <w:rsid w:val="75FF9519"/>
    <w:rsid w:val="768D3A6A"/>
    <w:rsid w:val="776A2A0F"/>
    <w:rsid w:val="77FD95A0"/>
    <w:rsid w:val="78806BAF"/>
    <w:rsid w:val="79093BDF"/>
    <w:rsid w:val="79120848"/>
    <w:rsid w:val="7A3B0BA7"/>
    <w:rsid w:val="7ACA4C5F"/>
    <w:rsid w:val="7B3F070F"/>
    <w:rsid w:val="7B744533"/>
    <w:rsid w:val="7BA84D8C"/>
    <w:rsid w:val="7BFF279E"/>
    <w:rsid w:val="7C345182"/>
    <w:rsid w:val="7C405D10"/>
    <w:rsid w:val="7D306322"/>
    <w:rsid w:val="7D7755A0"/>
    <w:rsid w:val="7D98504D"/>
    <w:rsid w:val="7DEF4A79"/>
    <w:rsid w:val="7DF95F24"/>
    <w:rsid w:val="7E7BE527"/>
    <w:rsid w:val="7EB6AF07"/>
    <w:rsid w:val="7EC442DE"/>
    <w:rsid w:val="7ED772A3"/>
    <w:rsid w:val="7F89586C"/>
    <w:rsid w:val="7FA51F7A"/>
    <w:rsid w:val="7FDE4239"/>
    <w:rsid w:val="7FE953D5"/>
    <w:rsid w:val="7FF60D34"/>
    <w:rsid w:val="7FFF3EE6"/>
    <w:rsid w:val="87F5F554"/>
    <w:rsid w:val="95CA4018"/>
    <w:rsid w:val="99EF1DEF"/>
    <w:rsid w:val="9FAF6368"/>
    <w:rsid w:val="9FF93BDC"/>
    <w:rsid w:val="A777E898"/>
    <w:rsid w:val="ABDF41B4"/>
    <w:rsid w:val="AEFB2CDF"/>
    <w:rsid w:val="AFD3B564"/>
    <w:rsid w:val="B23BD674"/>
    <w:rsid w:val="B5DFC36E"/>
    <w:rsid w:val="BBEBFD3C"/>
    <w:rsid w:val="BF7E45D7"/>
    <w:rsid w:val="BFA78D6A"/>
    <w:rsid w:val="BFD7BFFC"/>
    <w:rsid w:val="DBDAD521"/>
    <w:rsid w:val="DD7E1C41"/>
    <w:rsid w:val="DDEF6DFB"/>
    <w:rsid w:val="DE9B3FAD"/>
    <w:rsid w:val="DEFFAC3F"/>
    <w:rsid w:val="DFD841B5"/>
    <w:rsid w:val="E3BF0ACB"/>
    <w:rsid w:val="E8EBBDD6"/>
    <w:rsid w:val="EEDF2DFF"/>
    <w:rsid w:val="EF7F9CAB"/>
    <w:rsid w:val="F276C588"/>
    <w:rsid w:val="F3BEFE32"/>
    <w:rsid w:val="F5FA663B"/>
    <w:rsid w:val="FADF8BC0"/>
    <w:rsid w:val="FBBFBB55"/>
    <w:rsid w:val="FCF96645"/>
    <w:rsid w:val="FD7AE37E"/>
    <w:rsid w:val="FDEBAB0D"/>
    <w:rsid w:val="FEE632FF"/>
    <w:rsid w:val="FEFD2E22"/>
    <w:rsid w:val="FF5E579E"/>
    <w:rsid w:val="FFDFF772"/>
    <w:rsid w:val="FFF64EC8"/>
    <w:rsid w:val="FFFA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qFormat="1" w:unhideWhenUsed="0"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z w:val="44"/>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szCs w:val="21"/>
    </w:rPr>
  </w:style>
  <w:style w:type="paragraph" w:styleId="6">
    <w:name w:val="Date"/>
    <w:basedOn w:val="1"/>
    <w:next w:val="1"/>
    <w:link w:val="19"/>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unhideWhenUsed/>
    <w:qFormat/>
    <w:uiPriority w:val="99"/>
    <w:pPr>
      <w:tabs>
        <w:tab w:val="center" w:pos="4153"/>
        <w:tab w:val="right" w:pos="8306"/>
      </w:tabs>
      <w:snapToGrid w:val="0"/>
      <w:jc w:val="center"/>
    </w:pPr>
    <w:rPr>
      <w:rFonts w:ascii="Calibri" w:hAnsi="Calibri"/>
      <w:sz w:val="18"/>
      <w:szCs w:val="18"/>
    </w:rPr>
  </w:style>
  <w:style w:type="paragraph" w:styleId="9">
    <w:name w:val="Normal (Web)"/>
    <w:basedOn w:val="1"/>
    <w:qFormat/>
    <w:uiPriority w:val="0"/>
    <w:rPr>
      <w:sz w:val="24"/>
    </w:rPr>
  </w:style>
  <w:style w:type="paragraph" w:styleId="10">
    <w:name w:val="Title"/>
    <w:basedOn w:val="1"/>
    <w:next w:val="1"/>
    <w:qFormat/>
    <w:uiPriority w:val="0"/>
    <w:pPr>
      <w:widowControl w:val="0"/>
      <w:spacing w:before="240" w:after="60"/>
      <w:jc w:val="center"/>
      <w:outlineLvl w:val="0"/>
    </w:pPr>
    <w:rPr>
      <w:rFonts w:ascii="Calibri Light" w:hAnsi="Calibri Light" w:eastAsia="宋体" w:cs="Times New Roman"/>
      <w:b/>
      <w:bCs/>
      <w:kern w:val="2"/>
      <w:sz w:val="21"/>
      <w:szCs w:val="32"/>
      <w:lang w:val="en-US" w:eastAsia="zh-CN" w:bidi="ar-SA"/>
    </w:rPr>
  </w:style>
  <w:style w:type="paragraph" w:styleId="11">
    <w:name w:val="Body Text First Indent"/>
    <w:basedOn w:val="2"/>
    <w:next w:val="1"/>
    <w:unhideWhenUsed/>
    <w:qFormat/>
    <w:uiPriority w:val="99"/>
    <w:pPr>
      <w:spacing w:after="120"/>
      <w:ind w:firstLine="420" w:firstLineChars="100"/>
    </w:pPr>
    <w:rPr>
      <w:rFonts w:ascii="Calibri" w:hAnsi="Calibri"/>
    </w:rPr>
  </w:style>
  <w:style w:type="paragraph" w:styleId="12">
    <w:name w:val="Body Text First Indent 2"/>
    <w:basedOn w:val="4"/>
    <w:semiHidden/>
    <w:qFormat/>
    <w:uiPriority w:val="0"/>
    <w:pPr>
      <w:ind w:firstLine="42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_Style 1"/>
    <w:basedOn w:val="1"/>
    <w:qFormat/>
    <w:uiPriority w:val="99"/>
    <w:pPr>
      <w:ind w:firstLine="420" w:firstLineChars="200"/>
    </w:pPr>
    <w:rPr>
      <w:rFonts w:ascii="Calibri" w:hAnsi="Calibri" w:eastAsia="宋体"/>
    </w:rPr>
  </w:style>
  <w:style w:type="character" w:customStyle="1" w:styleId="17">
    <w:name w:val="页眉 Char"/>
    <w:basedOn w:val="15"/>
    <w:link w:val="8"/>
    <w:qFormat/>
    <w:uiPriority w:val="99"/>
    <w:rPr>
      <w:sz w:val="18"/>
      <w:szCs w:val="18"/>
    </w:rPr>
  </w:style>
  <w:style w:type="character" w:customStyle="1" w:styleId="18">
    <w:name w:val="页脚 Char"/>
    <w:basedOn w:val="15"/>
    <w:link w:val="7"/>
    <w:qFormat/>
    <w:uiPriority w:val="99"/>
    <w:rPr>
      <w:sz w:val="18"/>
      <w:szCs w:val="18"/>
    </w:rPr>
  </w:style>
  <w:style w:type="character" w:customStyle="1" w:styleId="19">
    <w:name w:val="日期 Char"/>
    <w:basedOn w:val="15"/>
    <w:link w:val="6"/>
    <w:semiHidden/>
    <w:qFormat/>
    <w:uiPriority w:val="99"/>
    <w:rPr>
      <w:rFonts w:ascii="Times New Roman" w:hAnsi="Times New Roman" w:eastAsia="宋体" w:cs="Times New Roman"/>
      <w:szCs w:val="24"/>
    </w:rPr>
  </w:style>
  <w:style w:type="paragraph" w:customStyle="1" w:styleId="20">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customStyle="1" w:styleId="21">
    <w:name w:val="Heading1"/>
    <w:basedOn w:val="1"/>
    <w:next w:val="1"/>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5</Pages>
  <Words>1962</Words>
  <Characters>2008</Characters>
  <Lines>5</Lines>
  <Paragraphs>1</Paragraphs>
  <TotalTime>5</TotalTime>
  <ScaleCrop>false</ScaleCrop>
  <LinksUpToDate>false</LinksUpToDate>
  <CharactersWithSpaces>2044</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2015-04-06T17:52:00Z</dcterms:created>
  <dc:creator>tangyun</dc:creator>
  <cp:lastModifiedBy>zengxin1</cp:lastModifiedBy>
  <cp:lastPrinted>2022-09-29T09:15:00Z</cp:lastPrinted>
  <dcterms:modified xsi:type="dcterms:W3CDTF">2024-06-25T14:22:30Z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C516505F1B7D4462AC5B7E1D0C736CB8</vt:lpwstr>
  </property>
</Properties>
</file>