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深圳市福田区第八届人民代表大会第二次会议代表建议《关于打造环中心公园活力圈的建议》（</w:t>
      </w:r>
      <w:r>
        <w:rPr>
          <w:rFonts w:hint="eastAsia" w:ascii="方正小标宋_GBK" w:hAnsi="方正小标宋_GBK" w:eastAsia="方正小标宋_GBK" w:cs="方正小标宋_GBK"/>
          <w:sz w:val="44"/>
          <w:szCs w:val="44"/>
          <w:lang w:val="en-US" w:eastAsia="zh-CN"/>
        </w:rPr>
        <w:t>JY20220248</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的回复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尊敬的张国超、陈俊彬、郭晓瑄等代表：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你们好！你们的建议《关于打造环中心公园活力圈的建议》（JY20220248）已收悉。首先感谢</w:t>
      </w:r>
      <w:bookmarkStart w:id="2" w:name="_GoBack"/>
      <w:bookmarkEnd w:id="2"/>
      <w:r>
        <w:rPr>
          <w:rFonts w:hint="eastAsia" w:ascii="仿宋_GB2312" w:hAnsi="仿宋_GB2312" w:eastAsia="仿宋_GB2312" w:cs="仿宋_GB2312"/>
          <w:spacing w:val="0"/>
          <w:kern w:val="2"/>
          <w:sz w:val="32"/>
          <w:szCs w:val="32"/>
          <w:lang w:val="en-US" w:eastAsia="zh-CN" w:bidi="ar-SA"/>
        </w:rPr>
        <w:t>您对福田区环中心公园活力圈的关心和重视，所提建议对我区未来发展具有重要的参考价值和指导意义，现将办理情况答复如下：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16"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pacing w:val="-6"/>
          <w:sz w:val="32"/>
          <w:szCs w:val="32"/>
          <w:highlight w:val="none"/>
        </w:rPr>
        <w:t>《福田区国民经济和社会发展第十四个五年规划和二〇三五年远景目标纲要》明确提出</w:t>
      </w:r>
      <w:r>
        <w:rPr>
          <w:rFonts w:hint="eastAsia" w:ascii="仿宋_GB2312" w:hAnsi="仿宋_GB2312" w:eastAsia="仿宋_GB2312" w:cs="仿宋_GB2312"/>
          <w:spacing w:val="-6"/>
          <w:sz w:val="32"/>
          <w:szCs w:val="32"/>
          <w:highlight w:val="none"/>
          <w:lang w:eastAsia="zh-CN"/>
        </w:rPr>
        <w:t>，要</w:t>
      </w:r>
      <w:r>
        <w:rPr>
          <w:rFonts w:hint="eastAsia" w:ascii="仿宋_GB2312" w:hAnsi="仿宋_GB2312" w:eastAsia="仿宋_GB2312" w:cs="仿宋_GB2312"/>
          <w:spacing w:val="-6"/>
          <w:sz w:val="32"/>
          <w:szCs w:val="32"/>
          <w:highlight w:val="none"/>
        </w:rPr>
        <w:t>提炼中心城区空间形态与特色，引领城市设计和城市更新，整体重塑环中心公园活力圈</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lang w:val="en-US" w:eastAsia="zh-CN"/>
        </w:rPr>
        <w:t>计划将环中心公园活力圈</w:t>
      </w:r>
      <w:r>
        <w:rPr>
          <w:rFonts w:hint="eastAsia" w:ascii="仿宋_GB2312" w:hAnsi="仿宋_GB2312" w:eastAsia="仿宋_GB2312" w:cs="仿宋_GB2312"/>
          <w:color w:val="auto"/>
          <w:spacing w:val="-6"/>
          <w:sz w:val="32"/>
          <w:szCs w:val="32"/>
          <w:highlight w:val="none"/>
          <w:lang w:eastAsia="zh-CN"/>
        </w:rPr>
        <w:t>打造为世界级城市多元活力圈，进一步联动华强上步、八卦岭等片区，共同</w:t>
      </w:r>
      <w:r>
        <w:rPr>
          <w:rFonts w:hint="eastAsia" w:ascii="仿宋_GB2312" w:hAnsi="仿宋_GB2312" w:eastAsia="仿宋_GB2312" w:cs="仿宋_GB2312"/>
          <w:color w:val="auto"/>
          <w:spacing w:val="-6"/>
          <w:sz w:val="32"/>
          <w:szCs w:val="32"/>
          <w:highlight w:val="none"/>
          <w:lang w:val="en-US" w:eastAsia="zh-CN"/>
        </w:rPr>
        <w:t>构筑</w:t>
      </w:r>
      <w:r>
        <w:rPr>
          <w:rFonts w:hint="eastAsia" w:ascii="仿宋_GB2312" w:hAnsi="仿宋_GB2312" w:eastAsia="仿宋_GB2312" w:cs="仿宋_GB2312"/>
          <w:color w:val="auto"/>
          <w:spacing w:val="-6"/>
          <w:sz w:val="32"/>
          <w:szCs w:val="32"/>
          <w:highlight w:val="none"/>
          <w:lang w:eastAsia="zh-CN"/>
        </w:rPr>
        <w:t>福田发展“东翼”，</w:t>
      </w:r>
      <w:r>
        <w:rPr>
          <w:rFonts w:hint="eastAsia" w:ascii="仿宋_GB2312" w:hAnsi="仿宋_GB2312" w:eastAsia="仿宋_GB2312" w:cs="仿宋_GB2312"/>
          <w:spacing w:val="-6"/>
          <w:sz w:val="32"/>
          <w:szCs w:val="32"/>
          <w:highlight w:val="none"/>
        </w:rPr>
        <w:t>推动环境品质与都市文化和谐互促，打造全球时尚创意汇聚、人文艺术价值凸显、都市优质生活典范的中央活力区。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一、工作开展情况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方正楷体_GB2312" w:hAnsi="方正楷体_GB2312" w:eastAsia="方正楷体_GB2312" w:cs="方正楷体_GB2312"/>
          <w:b/>
          <w:bCs w:val="0"/>
          <w:color w:val="auto"/>
          <w:spacing w:val="0"/>
          <w:kern w:val="0"/>
          <w:sz w:val="32"/>
          <w:szCs w:val="32"/>
          <w:lang w:eastAsia="zh-CN"/>
        </w:rPr>
      </w:pPr>
      <w:bookmarkStart w:id="0" w:name="_Toc20684_WPSOffice_Level2"/>
      <w:bookmarkStart w:id="1" w:name="_Toc7123_WPSOffice_Level2"/>
      <w:r>
        <w:rPr>
          <w:rFonts w:hint="eastAsia" w:ascii="方正楷体_GB2312" w:hAnsi="方正楷体_GB2312" w:eastAsia="方正楷体_GB2312" w:cs="方正楷体_GB2312"/>
          <w:b/>
          <w:bCs w:val="0"/>
          <w:color w:val="auto"/>
          <w:spacing w:val="0"/>
          <w:kern w:val="0"/>
          <w:sz w:val="32"/>
          <w:szCs w:val="32"/>
          <w:lang w:eastAsia="zh-CN"/>
        </w:rPr>
        <w:t>（一）</w:t>
      </w:r>
      <w:bookmarkEnd w:id="0"/>
      <w:bookmarkEnd w:id="1"/>
      <w:r>
        <w:rPr>
          <w:rFonts w:hint="eastAsia" w:ascii="方正楷体_GB2312" w:hAnsi="方正楷体_GB2312" w:eastAsia="方正楷体_GB2312" w:cs="方正楷体_GB2312"/>
          <w:b/>
          <w:bCs w:val="0"/>
          <w:color w:val="auto"/>
          <w:spacing w:val="0"/>
          <w:kern w:val="0"/>
          <w:sz w:val="32"/>
          <w:szCs w:val="32"/>
          <w:lang w:val="en-US" w:eastAsia="zh-CN"/>
        </w:rPr>
        <w:t>扶持非国有博物馆建设与运营</w:t>
      </w:r>
      <w:r>
        <w:rPr>
          <w:rFonts w:hint="eastAsia" w:ascii="方正楷体_GB2312" w:hAnsi="方正楷体_GB2312" w:eastAsia="方正楷体_GB2312" w:cs="方正楷体_GB2312"/>
          <w:b/>
          <w:bCs w:val="0"/>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一是</w:t>
      </w:r>
      <w:r>
        <w:rPr>
          <w:rFonts w:hint="eastAsia" w:ascii="仿宋_GB2312" w:hAnsi="仿宋_GB2312" w:eastAsia="仿宋_GB2312" w:cs="仿宋_GB2312"/>
          <w:spacing w:val="0"/>
          <w:sz w:val="32"/>
          <w:szCs w:val="32"/>
          <w:lang w:val="en-US" w:eastAsia="zh-CN"/>
        </w:rPr>
        <w:t>我区积极推动文博行业发展，尤其重视相关政策制度建设，出台了《福田区扶持非国有博物馆暂行办法》等一系列政策对非国有博物馆进行扶持，重点聚焦能体现地方特色，代表福田区某一特定历史发展时期文化的博物馆，通过“门票补贴资助 ”“陈列改版资助 ”“临时展览资助 ”“公益活动资助 ”等支持政策，鼓励社会力量建设非国有的专题性博物馆和行业博物馆，填补国有博物馆门类空白，抢救濒危文化遗产，展现我区鲜明的区域特点和行业特色，传承时代精神。</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二是</w:t>
      </w:r>
      <w:r>
        <w:rPr>
          <w:rFonts w:hint="eastAsia" w:ascii="仿宋_GB2312" w:hAnsi="仿宋_GB2312" w:eastAsia="仿宋_GB2312" w:cs="仿宋_GB2312"/>
          <w:spacing w:val="0"/>
          <w:sz w:val="32"/>
          <w:szCs w:val="32"/>
          <w:lang w:val="en-US" w:eastAsia="zh-CN"/>
        </w:rPr>
        <w:t>发挥好管理规划和政策的指引作用，积极指导上海宾馆的“城市记忆博物馆”等非国有博物馆的建设。我区正按照《关于民办博物馆设立的指导意见》《广东省博物馆设立备案服务指南》等相关文件要求，协助上海宾馆的“城市记忆博物馆”顺利通过省文物局备案，规范博物馆陈展内容，组织审读专家完成博物馆内容、陈展大纲的审核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三是</w:t>
      </w:r>
      <w:r>
        <w:rPr>
          <w:rFonts w:hint="eastAsia" w:ascii="仿宋_GB2312" w:hAnsi="仿宋_GB2312" w:eastAsia="仿宋_GB2312" w:cs="仿宋_GB2312"/>
          <w:spacing w:val="0"/>
          <w:sz w:val="32"/>
          <w:szCs w:val="32"/>
          <w:lang w:val="en-US" w:eastAsia="zh-CN"/>
        </w:rPr>
        <w:t>完善周边配套，上海宾馆位于环中心公园东侧“时尚科技产业发展带”，紧邻华强北中航城购物中心，目前，周边正在推进华强南西片区、深纺、振华大院等更新项目，使片区产业形态和基础设施规划更加合理。</w:t>
      </w:r>
    </w:p>
    <w:p>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方正楷体_GB2312" w:hAnsi="方正楷体_GB2312" w:eastAsia="方正楷体_GB2312" w:cs="方正楷体_GB2312"/>
          <w:b/>
          <w:bCs w:val="0"/>
          <w:color w:val="auto"/>
          <w:spacing w:val="0"/>
          <w:kern w:val="0"/>
          <w:sz w:val="32"/>
          <w:szCs w:val="32"/>
          <w:lang w:val="en-US" w:eastAsia="zh-CN" w:bidi="ar-SA"/>
        </w:rPr>
      </w:pPr>
      <w:r>
        <w:rPr>
          <w:rFonts w:hint="eastAsia" w:ascii="方正楷体_GB2312" w:hAnsi="方正楷体_GB2312" w:eastAsia="方正楷体_GB2312" w:cs="方正楷体_GB2312"/>
          <w:b/>
          <w:bCs w:val="0"/>
          <w:color w:val="auto"/>
          <w:spacing w:val="0"/>
          <w:kern w:val="0"/>
          <w:sz w:val="32"/>
          <w:szCs w:val="32"/>
          <w:lang w:val="en-US" w:eastAsia="zh-CN" w:bidi="ar-SA"/>
        </w:rPr>
        <w:t>打造常态化城市文化展示空间。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val="en-US" w:eastAsia="zh-CN"/>
        </w:rPr>
        <w:t>一是</w:t>
      </w:r>
      <w:r>
        <w:rPr>
          <w:rFonts w:hint="eastAsia" w:ascii="仿宋_GB2312" w:hAnsi="仿宋_GB2312" w:eastAsia="仿宋_GB2312" w:cs="仿宋_GB2312"/>
          <w:color w:val="000000"/>
          <w:sz w:val="32"/>
          <w:szCs w:val="32"/>
          <w:lang w:val="en-US" w:eastAsia="zh-CN"/>
        </w:rPr>
        <w:t>将城市发展主题融入公园建设。在</w:t>
      </w:r>
      <w:r>
        <w:rPr>
          <w:rFonts w:hint="eastAsia" w:ascii="仿宋_GB2312" w:hAnsi="仿宋_GB2312" w:eastAsia="仿宋_GB2312" w:cs="仿宋_GB2312"/>
          <w:color w:val="000000"/>
          <w:sz w:val="32"/>
          <w:szCs w:val="32"/>
          <w:lang w:eastAsia="zh-CN"/>
        </w:rPr>
        <w:t>中心公园E区</w:t>
      </w:r>
      <w:r>
        <w:rPr>
          <w:rFonts w:hint="eastAsia" w:ascii="仿宋_GB2312" w:hAnsi="仿宋_GB2312" w:eastAsia="仿宋_GB2312" w:cs="仿宋_GB2312"/>
          <w:color w:val="000000"/>
          <w:sz w:val="32"/>
          <w:szCs w:val="32"/>
          <w:lang w:val="en-US" w:eastAsia="zh-CN"/>
        </w:rPr>
        <w:t>建设</w:t>
      </w:r>
      <w:r>
        <w:rPr>
          <w:rFonts w:hint="eastAsia" w:ascii="仿宋_GB2312" w:hAnsi="仿宋_GB2312" w:eastAsia="仿宋_GB2312" w:cs="仿宋_GB2312"/>
          <w:color w:val="000000"/>
          <w:sz w:val="32"/>
          <w:szCs w:val="32"/>
          <w:lang w:eastAsia="zh-CN"/>
        </w:rPr>
        <w:t>福田记忆公园。福田记忆公园是中心公园范围内意义十分特殊的一座“园中园”，福田城中村和明清时期客家民居的画面通过图片式的、碎片式的方式一同呈现出来，从原居民的视角去描绘这一庞大社会进程留下景观的“社会学记忆”，与远处林立的高楼一起构成所有深圳人的家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color w:val="000000"/>
          <w:sz w:val="32"/>
          <w:szCs w:val="32"/>
          <w:lang w:eastAsia="zh-CN"/>
        </w:rPr>
        <w:t>在</w:t>
      </w:r>
      <w:r>
        <w:rPr>
          <w:rFonts w:hint="eastAsia" w:ascii="仿宋_GB2312" w:hAnsi="仿宋_GB2312" w:eastAsia="仿宋_GB2312" w:cs="仿宋_GB2312"/>
          <w:color w:val="000000"/>
          <w:sz w:val="32"/>
          <w:szCs w:val="32"/>
        </w:rPr>
        <w:t>深圳中心公园</w:t>
      </w:r>
      <w:r>
        <w:rPr>
          <w:rFonts w:hint="eastAsia" w:ascii="仿宋_GB2312" w:hAnsi="仿宋_GB2312" w:eastAsia="仿宋_GB2312" w:cs="仿宋_GB2312"/>
          <w:color w:val="000000"/>
          <w:sz w:val="32"/>
          <w:szCs w:val="32"/>
          <w:lang w:eastAsia="zh-CN"/>
        </w:rPr>
        <w:t>生态修复与功能完善工程项目设计方案中，公园内还设计布设了诸多展陈空间，例如雕塑展廊、创建展廊、福中剧场等，后续在运营阶段可以针对“深圳记忆”主题策划主题展演活动，将深圳文化、深圳记忆渗透进中心公园的文脉当中，</w:t>
      </w:r>
      <w:r>
        <w:rPr>
          <w:rFonts w:hint="eastAsia" w:ascii="仿宋_GB2312" w:hAnsi="仿宋_GB2312" w:eastAsia="仿宋_GB2312" w:cs="仿宋_GB2312"/>
          <w:spacing w:val="0"/>
          <w:sz w:val="32"/>
          <w:szCs w:val="32"/>
          <w:lang w:val="en-US" w:eastAsia="zh-CN"/>
        </w:rPr>
        <w:t>进一步推动中心公园与上海宾馆的“城市记忆博物馆”的功能互通，融合共进</w:t>
      </w:r>
      <w:r>
        <w:rPr>
          <w:rFonts w:hint="eastAsia" w:ascii="仿宋_GB2312" w:hAnsi="仿宋_GB2312" w:eastAsia="仿宋_GB2312" w:cs="仿宋_GB2312"/>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lang w:val="en-US" w:eastAsia="zh-CN"/>
        </w:rPr>
      </w:pPr>
      <w:r>
        <w:rPr>
          <w:rFonts w:hint="eastAsia" w:ascii="仿宋_GB2312" w:hAnsi="仿宋_GB2312" w:eastAsia="仿宋_GB2312" w:cs="仿宋_GB2312"/>
          <w:b/>
          <w:bCs/>
          <w:color w:val="000000"/>
          <w:kern w:val="2"/>
          <w:sz w:val="32"/>
          <w:szCs w:val="32"/>
          <w:lang w:val="en-US" w:eastAsia="zh-CN" w:bidi="ar-SA"/>
        </w:rPr>
        <w:t>三是</w:t>
      </w:r>
      <w:r>
        <w:rPr>
          <w:rFonts w:hint="eastAsia" w:ascii="仿宋_GB2312" w:hAnsi="仿宋_GB2312" w:eastAsia="仿宋_GB2312" w:cs="仿宋_GB2312"/>
          <w:color w:val="000000"/>
          <w:kern w:val="2"/>
          <w:sz w:val="32"/>
          <w:szCs w:val="32"/>
          <w:lang w:val="en-US" w:eastAsia="zh-CN" w:bidi="ar-SA"/>
        </w:rPr>
        <w:t>把控好环中心公园周边楼宇户外广告的设置,以“减量化、高端化、合法化”为主要目标进行审批，使周边广告招牌匹配中心公园的文化主题，营造浓厚的人文气息与城市回忆氛围。同时鼓励并督促相关业主对外观陈旧、表面肮脏、残留污渍的建筑外立面进行清洗刷新，进一步提升环中心公园周边市容市貌。</w:t>
      </w:r>
    </w:p>
    <w:p>
      <w:pPr>
        <w:pStyle w:val="16"/>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方正楷体_GB2312" w:hAnsi="方正楷体_GB2312" w:eastAsia="方正楷体_GB2312" w:cs="方正楷体_GB2312"/>
          <w:b/>
          <w:bCs w:val="0"/>
          <w:color w:val="auto"/>
          <w:spacing w:val="0"/>
          <w:kern w:val="0"/>
          <w:sz w:val="32"/>
          <w:szCs w:val="32"/>
          <w:lang w:val="en-US" w:eastAsia="zh-CN" w:bidi="ar-SA"/>
        </w:rPr>
      </w:pPr>
      <w:r>
        <w:rPr>
          <w:rFonts w:hint="eastAsia" w:ascii="方正楷体_GB2312" w:hAnsi="方正楷体_GB2312" w:eastAsia="方正楷体_GB2312" w:cs="方正楷体_GB2312"/>
          <w:b/>
          <w:bCs w:val="0"/>
          <w:color w:val="auto"/>
          <w:spacing w:val="0"/>
          <w:kern w:val="0"/>
          <w:sz w:val="32"/>
          <w:szCs w:val="32"/>
          <w:lang w:val="en-US" w:eastAsia="zh-CN" w:bidi="ar-SA"/>
        </w:rPr>
        <w:t>激发夜间经济活力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区在《福田区建设国际消费中心城市核心区三年行动计划（2019-2021年）》中将“夜间经济繁荣行动”列为今后3年九大重点行动之一，并制定“打造一批夜间经济示范街区”“举办常态化特色体验活动”和“培育多元化夜间消费模式”等一系列工作任务，推动我区夜间经济提质升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642"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eastAsia="zh-CN"/>
        </w:rPr>
        <w:t>出台夜间经济发展支持政策。对福田区购物中心、特色街区，为提升夜间消费活力开展的软、硬件升级改造项目，给予最高200万元支持。制定“特色商圈（步行街）、夜间经济示范支持”，最高给予</w:t>
      </w:r>
      <w:r>
        <w:rPr>
          <w:rFonts w:hint="eastAsia" w:ascii="仿宋_GB2312" w:hAnsi="仿宋_GB2312" w:eastAsia="仿宋_GB2312" w:cs="仿宋_GB2312"/>
          <w:b w:val="0"/>
          <w:bCs w:val="0"/>
          <w:sz w:val="32"/>
          <w:szCs w:val="32"/>
          <w:lang w:val="en-US" w:eastAsia="zh-CN"/>
        </w:rPr>
        <w:t>1000万元支持。</w:t>
      </w:r>
      <w:r>
        <w:rPr>
          <w:rFonts w:hint="eastAsia" w:ascii="仿宋_GB2312" w:hAnsi="仿宋_GB2312" w:eastAsia="仿宋_GB2312" w:cs="仿宋_GB2312"/>
          <w:b w:val="0"/>
          <w:bCs w:val="0"/>
          <w:sz w:val="32"/>
          <w:szCs w:val="32"/>
          <w:lang w:eastAsia="zh-CN"/>
        </w:rPr>
        <w:t>制定“商业促消费活动支持”，对社会组织、企业为提升辖区整体消费环境而举办的商业促消费活动，给予最高200万元支持，鼓励企业积极参与辖区夜间推广、打折让利等活动。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9"/>
        <w:rPr>
          <w:rFonts w:hint="eastAsia"/>
          <w:lang w:eastAsia="zh-CN"/>
        </w:rPr>
      </w:pPr>
      <w:r>
        <w:rPr>
          <w:rFonts w:hint="eastAsia" w:ascii="仿宋_GB2312" w:hAnsi="仿宋_GB2312" w:eastAsia="仿宋_GB2312" w:cs="仿宋_GB2312"/>
          <w:b/>
          <w:bCs/>
          <w:spacing w:val="0"/>
          <w:sz w:val="32"/>
          <w:szCs w:val="32"/>
          <w:lang w:val="en-US" w:eastAsia="zh-CN"/>
        </w:rPr>
        <w:t>二是</w:t>
      </w:r>
      <w:r>
        <w:rPr>
          <w:rFonts w:hint="eastAsia" w:ascii="仿宋_GB2312" w:hAnsi="仿宋_GB2312" w:eastAsia="仿宋_GB2312" w:cs="仿宋_GB2312"/>
          <w:b w:val="0"/>
          <w:bCs w:val="0"/>
          <w:spacing w:val="0"/>
          <w:sz w:val="32"/>
          <w:szCs w:val="32"/>
          <w:lang w:val="en-US" w:eastAsia="zh-CN"/>
        </w:rPr>
        <w:t>打造福田活动IP品牌</w:t>
      </w:r>
      <w:r>
        <w:rPr>
          <w:rFonts w:hint="eastAsia" w:ascii="仿宋_GB2312" w:hAnsi="仿宋_GB2312" w:eastAsia="仿宋_GB2312" w:cs="仿宋_GB2312"/>
          <w:b w:val="0"/>
          <w:bCs w:val="0"/>
          <w:color w:val="000000"/>
          <w:spacing w:val="0"/>
          <w:kern w:val="2"/>
          <w:sz w:val="32"/>
          <w:szCs w:val="32"/>
          <w:lang w:val="en-US" w:eastAsia="zh-CN" w:bidi="ar-SA"/>
        </w:rPr>
        <w:t>。充分发挥辖区商圈广场等场地优势，大力举办“深圳时装周福田会场”“</w:t>
      </w:r>
      <w:r>
        <w:rPr>
          <w:rFonts w:hint="eastAsia" w:ascii="仿宋_GB2312" w:hAnsi="仿宋" w:eastAsia="仿宋_GB2312" w:cs="Times New Roman"/>
          <w:b w:val="0"/>
          <w:bCs w:val="0"/>
          <w:spacing w:val="0"/>
          <w:sz w:val="32"/>
          <w:szCs w:val="32"/>
          <w:lang w:val="en-US" w:eastAsia="zh-CN"/>
        </w:rPr>
        <w:t>深圳国际青年服装设计创意周</w:t>
      </w:r>
      <w:r>
        <w:rPr>
          <w:rFonts w:hint="eastAsia" w:ascii="仿宋_GB2312" w:hAnsi="仿宋_GB2312" w:eastAsia="仿宋_GB2312" w:cs="仿宋_GB2312"/>
          <w:b w:val="0"/>
          <w:bCs w:val="0"/>
          <w:color w:val="000000"/>
          <w:spacing w:val="0"/>
          <w:kern w:val="2"/>
          <w:sz w:val="32"/>
          <w:szCs w:val="32"/>
          <w:lang w:val="en-US" w:eastAsia="zh-CN" w:bidi="ar-SA"/>
        </w:rPr>
        <w:t>”</w:t>
      </w:r>
      <w:r>
        <w:rPr>
          <w:rFonts w:hint="eastAsia" w:ascii="仿宋_GB2312" w:hAnsi="仿宋_GB2312" w:eastAsia="仿宋_GB2312" w:cs="仿宋_GB2312"/>
          <w:b w:val="0"/>
          <w:bCs w:val="0"/>
          <w:i w:val="0"/>
          <w:caps w:val="0"/>
          <w:spacing w:val="0"/>
          <w:kern w:val="0"/>
          <w:sz w:val="32"/>
          <w:szCs w:val="32"/>
          <w:shd w:val="clear" w:fill="FFFFFF"/>
          <w:lang w:val="en-US" w:eastAsia="zh-CN" w:bidi="ar"/>
        </w:rPr>
        <w:t>“98音乐节”“华强北极限运动月”</w:t>
      </w:r>
      <w:r>
        <w:rPr>
          <w:rFonts w:hint="eastAsia" w:ascii="仿宋_GB2312" w:hAnsi="仿宋_GB2312" w:eastAsia="仿宋_GB2312" w:cs="仿宋_GB2312"/>
          <w:b w:val="0"/>
          <w:bCs w:val="0"/>
          <w:color w:val="000000"/>
          <w:spacing w:val="0"/>
          <w:kern w:val="2"/>
          <w:sz w:val="32"/>
          <w:szCs w:val="32"/>
          <w:lang w:val="en-US" w:eastAsia="zh-CN" w:bidi="ar-SA"/>
        </w:rPr>
        <w:t>等潮流时尚文化活动，</w:t>
      </w:r>
      <w:r>
        <w:rPr>
          <w:rFonts w:hint="eastAsia" w:ascii="仿宋_GB2312" w:hAnsi="仿宋_GB2312" w:eastAsia="仿宋_GB2312" w:cs="仿宋_GB2312"/>
          <w:sz w:val="32"/>
          <w:szCs w:val="32"/>
          <w:lang w:val="en-US" w:eastAsia="zh-CN"/>
        </w:rPr>
        <w:t>连续2年举办“湾区之夜 乐在福田”夜间经济系列活动，组织辖区19个核心商圈及商业街区参与，推出“Yeah畅饮、Yeah美食、Yeah市集、Yeah潮娱、Yeah乐购”五大主题，充分挖掘夜间消费潜力，</w:t>
      </w:r>
      <w:r>
        <w:rPr>
          <w:rFonts w:hint="eastAsia" w:ascii="仿宋_GB2312" w:hAnsi="仿宋_GB2312" w:eastAsia="仿宋_GB2312" w:cs="仿宋_GB2312"/>
          <w:b w:val="0"/>
          <w:bCs w:val="0"/>
          <w:color w:val="000000"/>
          <w:spacing w:val="0"/>
          <w:kern w:val="2"/>
          <w:sz w:val="32"/>
          <w:szCs w:val="32"/>
          <w:lang w:val="en-US" w:eastAsia="zh-CN" w:bidi="ar-SA"/>
        </w:rPr>
        <w:t>打造大湾区时尚消费及打卡必经地、目的地。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打造华强北夜间经济示范区。在上海宾馆周边，覆盖华强北片区，通过街区硬件形象改造升级，大力引入高档酒吧、餐饮、24小时书店等夜间经济业态，形成满足群众一体化需求的消费型夜间经济集聚区。加快引进零售新业态、新模式和时尚高端品牌的主力店、首入店、专卖店、旗舰店，发展体验式、定制化营销模式，满足华强北夜间电子消费体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深圳中心公园夜景设施改造。中心公园生态修复与功能完善工程项目通过系统性的灯光布置，在强化景观效果的同时，保证游客</w:t>
      </w:r>
      <w:r>
        <w:rPr>
          <w:rFonts w:hint="eastAsia" w:ascii="仿宋_GB2312" w:hAnsi="仿宋_GB2312" w:eastAsia="仿宋_GB2312" w:cs="仿宋_GB2312"/>
          <w:b w:val="0"/>
          <w:bCs w:val="0"/>
          <w:color w:val="000000"/>
          <w:sz w:val="32"/>
          <w:szCs w:val="32"/>
          <w:lang w:val="en-US" w:eastAsia="zh-CN"/>
        </w:rPr>
        <w:t>能够在夜间顺畅游园。园区内按照服务半径均匀分布有各种综合服务驿站，助力公园实现“全天候”与“全时段”游园的目标。在公园的设计方案中，设有例如A区活力中心、B区福中剧场、C2区庆典草坪、D1区创意集市等特殊景观节点，可结合夜间灯光组织相关活动。</w:t>
      </w:r>
    </w:p>
    <w:p>
      <w:pPr>
        <w:keepNext w:val="0"/>
        <w:keepLines w:val="0"/>
        <w:pageBreakBefore w:val="0"/>
        <w:widowControl w:val="0"/>
        <w:numPr>
          <w:ilvl w:val="0"/>
          <w:numId w:val="2"/>
        </w:numPr>
        <w:suppressLineNumbers w:val="0"/>
        <w:shd w:val="clear" w:fill="FFFFFF"/>
        <w:kinsoku/>
        <w:wordWrap/>
        <w:overflowPunct/>
        <w:topLinePunct w:val="0"/>
        <w:autoSpaceDE/>
        <w:autoSpaceDN/>
        <w:bidi w:val="0"/>
        <w:adjustRightInd/>
        <w:snapToGrid/>
        <w:spacing w:before="0" w:beforeAutospacing="0" w:afterAutospacing="0" w:line="560" w:lineRule="exact"/>
        <w:ind w:leftChars="200" w:right="0" w:rightChars="0"/>
        <w:jc w:val="left"/>
        <w:textAlignment w:val="auto"/>
        <w:rPr>
          <w:rFonts w:hint="eastAsia" w:ascii="黑体" w:hAnsi="黑体" w:eastAsia="黑体" w:cs="黑体"/>
          <w:color w:val="000000"/>
          <w:spacing w:val="0"/>
          <w:sz w:val="32"/>
          <w:szCs w:val="32"/>
          <w:lang w:eastAsia="zh-CN"/>
        </w:rPr>
      </w:pPr>
      <w:r>
        <w:rPr>
          <w:rFonts w:hint="eastAsia" w:ascii="黑体" w:hAnsi="黑体" w:eastAsia="黑体" w:cs="黑体"/>
          <w:color w:val="000000"/>
          <w:spacing w:val="0"/>
          <w:sz w:val="32"/>
          <w:szCs w:val="32"/>
          <w:lang w:eastAsia="zh-CN"/>
        </w:rPr>
        <w:t>下一步工作计划</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积极推动环中心公园活力圈周边重点城市更新项目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街道立面整治、景观提升、夜间照明改造、慢行系统设计及主题活动策划等举措，以“绣花功夫”串联中心公园、中航城及周边更新项目，营建兼具“生态、文化、商业”的24小时活力街区，激活夜间经济，打造成具有福田特色的高端时尚网红打卡地，助力环中心公园文化主题慢行街区建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rPr>
      </w:pP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b w:val="0"/>
          <w:bCs w:val="0"/>
          <w:color w:val="000000"/>
          <w:sz w:val="32"/>
          <w:szCs w:val="32"/>
          <w:lang w:val="en-US" w:eastAsia="zh-CN"/>
        </w:rPr>
        <w:t>持续推进深圳</w:t>
      </w:r>
      <w:r>
        <w:rPr>
          <w:rFonts w:hint="eastAsia" w:ascii="仿宋_GB2312" w:hAnsi="仿宋_GB2312" w:eastAsia="仿宋_GB2312" w:cs="仿宋_GB2312"/>
          <w:b w:val="0"/>
          <w:bCs w:val="0"/>
          <w:sz w:val="32"/>
          <w:szCs w:val="32"/>
          <w:lang w:val="en-US" w:eastAsia="zh-CN"/>
        </w:rPr>
        <w:t>中心公园生态修复与功能完善工程项目，项目建设将</w:t>
      </w:r>
      <w:r>
        <w:rPr>
          <w:rFonts w:hint="eastAsia" w:ascii="仿宋_GB2312" w:hAnsi="仿宋_GB2312" w:eastAsia="仿宋_GB2312" w:cs="仿宋_GB2312"/>
          <w:color w:val="000000"/>
          <w:sz w:val="32"/>
          <w:szCs w:val="32"/>
          <w:lang w:val="en-US" w:eastAsia="zh-CN"/>
        </w:rPr>
        <w:t>会全力配合“中央活力区”、“环中心公园活力圈”建设，推动“夜间经济”与“夜间活力”，让中心城区更富烟火气。</w:t>
      </w:r>
      <w:r>
        <w:rPr>
          <w:rFonts w:hint="eastAsia" w:ascii="仿宋_GB2312" w:hAnsi="仿宋_GB2312" w:eastAsia="仿宋_GB2312" w:cs="仿宋_GB2312"/>
          <w:b w:val="0"/>
          <w:bCs w:val="0"/>
          <w:color w:val="000000"/>
          <w:sz w:val="32"/>
          <w:szCs w:val="32"/>
          <w:lang w:eastAsia="zh-CN"/>
        </w:rPr>
        <w:t>目前，一期工程</w:t>
      </w:r>
      <w:r>
        <w:rPr>
          <w:rFonts w:hint="eastAsia" w:ascii="仿宋_GB2312" w:hAnsi="仿宋_GB2312" w:eastAsia="仿宋_GB2312" w:cs="仿宋_GB2312"/>
          <w:b w:val="0"/>
          <w:bCs w:val="0"/>
          <w:color w:val="000000"/>
          <w:sz w:val="32"/>
          <w:szCs w:val="32"/>
          <w:lang w:val="en-US" w:eastAsia="zh-CN"/>
        </w:rPr>
        <w:t>已完成方案设计工作，正在进行设计方案夯实工作，计划待地铁14号线福新停车场（位于</w:t>
      </w:r>
      <w:r>
        <w:rPr>
          <w:rFonts w:hint="eastAsia" w:ascii="仿宋_GB2312" w:hAnsi="仿宋_GB2312" w:eastAsia="仿宋_GB2312" w:cs="仿宋_GB2312"/>
          <w:b w:val="0"/>
          <w:bCs w:val="0"/>
          <w:color w:val="000000"/>
          <w:sz w:val="32"/>
          <w:szCs w:val="32"/>
          <w:lang w:eastAsia="zh-CN"/>
        </w:rPr>
        <w:t>深圳</w:t>
      </w:r>
      <w:r>
        <w:rPr>
          <w:rFonts w:hint="eastAsia" w:ascii="仿宋_GB2312" w:hAnsi="仿宋_GB2312" w:eastAsia="仿宋_GB2312" w:cs="仿宋_GB2312"/>
          <w:b w:val="0"/>
          <w:bCs w:val="0"/>
          <w:color w:val="000000"/>
          <w:sz w:val="32"/>
          <w:szCs w:val="32"/>
          <w:lang w:val="en-US" w:eastAsia="zh-CN"/>
        </w:rPr>
        <w:t>中心公园A区）场地移交后将进场开展示范段建设工作。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特此回复。</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right"/>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福田区文化广电旅游体育局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pacing w:val="0"/>
          <w:kern w:val="2"/>
          <w:sz w:val="32"/>
          <w:szCs w:val="32"/>
          <w:lang w:val="en-US" w:eastAsia="zh-CN" w:bidi="ar-SA"/>
        </w:rPr>
      </w:pPr>
      <w:r>
        <w:rPr>
          <w:rFonts w:hint="eastAsia" w:ascii="仿宋_GB2312" w:hAnsi="仿宋_GB2312" w:eastAsia="仿宋_GB2312" w:cs="仿宋_GB2312"/>
          <w:spacing w:val="0"/>
          <w:kern w:val="2"/>
          <w:sz w:val="32"/>
          <w:szCs w:val="32"/>
          <w:lang w:val="en-US" w:eastAsia="zh-CN" w:bidi="ar-SA"/>
        </w:rPr>
        <w:t xml:space="preserve">                            2022年9月27日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pacing w:val="0"/>
          <w:kern w:val="2"/>
          <w:sz w:val="32"/>
          <w:szCs w:val="32"/>
          <w:lang w:val="en-US" w:eastAsia="zh-CN" w:bidi="ar-SA"/>
        </w:rPr>
      </w:pPr>
    </w:p>
    <w:sectPr>
      <w:headerReference r:id="rId3" w:type="default"/>
      <w:footerReference r:id="rId4" w:type="default"/>
      <w:footerReference r:id="rId5" w:type="even"/>
      <w:pgSz w:w="11906" w:h="16838"/>
      <w:pgMar w:top="2098" w:right="1474" w:bottom="1984" w:left="1588" w:header="851" w:footer="992" w:gutter="0"/>
      <w:pgNumType w:fmt="numberInDash"/>
      <w:cols w:space="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2312">
    <w:altName w:val="楷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">
              <v:fill on="f" focussize="0,0"/>
              <v:stroke on="f" weight="1.25pt"/>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">
              <v:fill on="f" focussize="0,0"/>
              <v:stroke on="f" weight="1.25pt"/>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E5F67"/>
    <w:multiLevelType w:val="singleLevel"/>
    <w:tmpl w:val="EB7E5F67"/>
    <w:lvl w:ilvl="0" w:tentative="0">
      <w:start w:val="2"/>
      <w:numFmt w:val="chineseCounting"/>
      <w:suff w:val="nothing"/>
      <w:lvlText w:val="（%1）"/>
      <w:lvlJc w:val="left"/>
      <w:rPr>
        <w:rFonts w:hint="eastAsia"/>
      </w:rPr>
    </w:lvl>
  </w:abstractNum>
  <w:abstractNum w:abstractNumId="1">
    <w:nsid w:val="18FA597F"/>
    <w:multiLevelType w:val="singleLevel"/>
    <w:tmpl w:val="18FA597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NGJhZDJjYjM5YmYxYzcwNDliOTdhMTgwZTBmM2IifQ=="/>
  </w:docVars>
  <w:rsids>
    <w:rsidRoot w:val="00134C6A"/>
    <w:rsid w:val="00134C6A"/>
    <w:rsid w:val="00174538"/>
    <w:rsid w:val="00237196"/>
    <w:rsid w:val="002D531E"/>
    <w:rsid w:val="00373A09"/>
    <w:rsid w:val="00380B0D"/>
    <w:rsid w:val="003E3402"/>
    <w:rsid w:val="00404F3D"/>
    <w:rsid w:val="005A5C7D"/>
    <w:rsid w:val="005E0132"/>
    <w:rsid w:val="00696BBE"/>
    <w:rsid w:val="006D4C72"/>
    <w:rsid w:val="00724E20"/>
    <w:rsid w:val="007B0B9B"/>
    <w:rsid w:val="007B49A7"/>
    <w:rsid w:val="0082275C"/>
    <w:rsid w:val="00835B96"/>
    <w:rsid w:val="008B0D0B"/>
    <w:rsid w:val="008C1051"/>
    <w:rsid w:val="009179B5"/>
    <w:rsid w:val="00B459A1"/>
    <w:rsid w:val="00B66D7A"/>
    <w:rsid w:val="00BC049F"/>
    <w:rsid w:val="00BF01DE"/>
    <w:rsid w:val="00C71C8D"/>
    <w:rsid w:val="00C83C93"/>
    <w:rsid w:val="00CA4F4D"/>
    <w:rsid w:val="00D60F28"/>
    <w:rsid w:val="00D86C0F"/>
    <w:rsid w:val="00E14BB5"/>
    <w:rsid w:val="00F479FE"/>
    <w:rsid w:val="00F62440"/>
    <w:rsid w:val="00F84484"/>
    <w:rsid w:val="00FB0314"/>
    <w:rsid w:val="031621ED"/>
    <w:rsid w:val="03221709"/>
    <w:rsid w:val="04537430"/>
    <w:rsid w:val="04D244CB"/>
    <w:rsid w:val="04D62557"/>
    <w:rsid w:val="06030028"/>
    <w:rsid w:val="065B5048"/>
    <w:rsid w:val="06C770D9"/>
    <w:rsid w:val="08C40DAE"/>
    <w:rsid w:val="0991517B"/>
    <w:rsid w:val="099606D5"/>
    <w:rsid w:val="0A801619"/>
    <w:rsid w:val="0B484D78"/>
    <w:rsid w:val="0BAA1A24"/>
    <w:rsid w:val="0BE66663"/>
    <w:rsid w:val="0C17605D"/>
    <w:rsid w:val="0C6A0093"/>
    <w:rsid w:val="0CA65A91"/>
    <w:rsid w:val="0CC25451"/>
    <w:rsid w:val="0CF511C1"/>
    <w:rsid w:val="0D610DB7"/>
    <w:rsid w:val="0EB53F70"/>
    <w:rsid w:val="0F2C08E0"/>
    <w:rsid w:val="0F6D4D62"/>
    <w:rsid w:val="10876659"/>
    <w:rsid w:val="111D4066"/>
    <w:rsid w:val="12353631"/>
    <w:rsid w:val="12FD414F"/>
    <w:rsid w:val="13873E11"/>
    <w:rsid w:val="144D7CB3"/>
    <w:rsid w:val="14984FFB"/>
    <w:rsid w:val="15350BFC"/>
    <w:rsid w:val="15AA7FFA"/>
    <w:rsid w:val="15DD02BA"/>
    <w:rsid w:val="16655340"/>
    <w:rsid w:val="169C4ED1"/>
    <w:rsid w:val="16AE2442"/>
    <w:rsid w:val="1761417C"/>
    <w:rsid w:val="178847A7"/>
    <w:rsid w:val="17AC1CA0"/>
    <w:rsid w:val="18672888"/>
    <w:rsid w:val="189F2B1F"/>
    <w:rsid w:val="19AD7F51"/>
    <w:rsid w:val="1A3703F7"/>
    <w:rsid w:val="1A797370"/>
    <w:rsid w:val="1AD26244"/>
    <w:rsid w:val="1B990F59"/>
    <w:rsid w:val="1C0D7620"/>
    <w:rsid w:val="1C76287C"/>
    <w:rsid w:val="1C912D21"/>
    <w:rsid w:val="1D4705C4"/>
    <w:rsid w:val="1E155A25"/>
    <w:rsid w:val="1F952792"/>
    <w:rsid w:val="1F952EBB"/>
    <w:rsid w:val="20313AFD"/>
    <w:rsid w:val="203D1311"/>
    <w:rsid w:val="20701DD3"/>
    <w:rsid w:val="20757D89"/>
    <w:rsid w:val="20773036"/>
    <w:rsid w:val="21051C3C"/>
    <w:rsid w:val="22C5630B"/>
    <w:rsid w:val="22CE7B5B"/>
    <w:rsid w:val="22D40590"/>
    <w:rsid w:val="232C4986"/>
    <w:rsid w:val="239913B5"/>
    <w:rsid w:val="2411332C"/>
    <w:rsid w:val="24B2132D"/>
    <w:rsid w:val="25407922"/>
    <w:rsid w:val="263F023E"/>
    <w:rsid w:val="26617092"/>
    <w:rsid w:val="27C31D8C"/>
    <w:rsid w:val="27EC0532"/>
    <w:rsid w:val="2876183C"/>
    <w:rsid w:val="28AC1306"/>
    <w:rsid w:val="29645880"/>
    <w:rsid w:val="2A7651E2"/>
    <w:rsid w:val="2B0229AE"/>
    <w:rsid w:val="2B222336"/>
    <w:rsid w:val="2B6D39CA"/>
    <w:rsid w:val="2C27481C"/>
    <w:rsid w:val="2D58650A"/>
    <w:rsid w:val="2D800935"/>
    <w:rsid w:val="2DB4566F"/>
    <w:rsid w:val="2DFC8440"/>
    <w:rsid w:val="2EA54A2B"/>
    <w:rsid w:val="2F87F47E"/>
    <w:rsid w:val="2FCA3B1A"/>
    <w:rsid w:val="319E4422"/>
    <w:rsid w:val="31C84582"/>
    <w:rsid w:val="33A877AB"/>
    <w:rsid w:val="364460F3"/>
    <w:rsid w:val="36BEDF3B"/>
    <w:rsid w:val="37130486"/>
    <w:rsid w:val="37644C06"/>
    <w:rsid w:val="37AB3CE3"/>
    <w:rsid w:val="37C438D6"/>
    <w:rsid w:val="382B5A98"/>
    <w:rsid w:val="394F0285"/>
    <w:rsid w:val="39812470"/>
    <w:rsid w:val="39A925F0"/>
    <w:rsid w:val="39F006E1"/>
    <w:rsid w:val="3B70245C"/>
    <w:rsid w:val="3B8F5F88"/>
    <w:rsid w:val="3BC14AE7"/>
    <w:rsid w:val="3CDE6331"/>
    <w:rsid w:val="3D2A08C7"/>
    <w:rsid w:val="3D374BC5"/>
    <w:rsid w:val="3D764DA9"/>
    <w:rsid w:val="3D8A309D"/>
    <w:rsid w:val="3DE52AB2"/>
    <w:rsid w:val="3E8E26A9"/>
    <w:rsid w:val="3F3401C0"/>
    <w:rsid w:val="3F927DB3"/>
    <w:rsid w:val="3FBC2BA7"/>
    <w:rsid w:val="3FE905EF"/>
    <w:rsid w:val="41AD0584"/>
    <w:rsid w:val="43090509"/>
    <w:rsid w:val="43543068"/>
    <w:rsid w:val="436E6CBC"/>
    <w:rsid w:val="43EC6F65"/>
    <w:rsid w:val="446F7EBD"/>
    <w:rsid w:val="45CD64F9"/>
    <w:rsid w:val="46D0225D"/>
    <w:rsid w:val="47053876"/>
    <w:rsid w:val="47B8AFFD"/>
    <w:rsid w:val="480B44C0"/>
    <w:rsid w:val="489C431E"/>
    <w:rsid w:val="48AD0877"/>
    <w:rsid w:val="48E10B59"/>
    <w:rsid w:val="48E77F92"/>
    <w:rsid w:val="49E81342"/>
    <w:rsid w:val="4AA424DC"/>
    <w:rsid w:val="4B3D0E41"/>
    <w:rsid w:val="4B733B59"/>
    <w:rsid w:val="4C4D523C"/>
    <w:rsid w:val="4D0F5B39"/>
    <w:rsid w:val="4D2049C0"/>
    <w:rsid w:val="4EF11D85"/>
    <w:rsid w:val="50C51112"/>
    <w:rsid w:val="51BF0CB8"/>
    <w:rsid w:val="53157841"/>
    <w:rsid w:val="565E7A6F"/>
    <w:rsid w:val="57525EEA"/>
    <w:rsid w:val="57EA1C25"/>
    <w:rsid w:val="581E7443"/>
    <w:rsid w:val="58A8154F"/>
    <w:rsid w:val="5ACB4546"/>
    <w:rsid w:val="5AF14874"/>
    <w:rsid w:val="5BD55E02"/>
    <w:rsid w:val="5BD771F3"/>
    <w:rsid w:val="5E4D6BEB"/>
    <w:rsid w:val="5F04373C"/>
    <w:rsid w:val="5FA2743C"/>
    <w:rsid w:val="5FBD00FE"/>
    <w:rsid w:val="600F3A86"/>
    <w:rsid w:val="60A92E93"/>
    <w:rsid w:val="60AD5CAC"/>
    <w:rsid w:val="60C51D73"/>
    <w:rsid w:val="613B6B9D"/>
    <w:rsid w:val="616F72DB"/>
    <w:rsid w:val="626D15F8"/>
    <w:rsid w:val="62AB31C3"/>
    <w:rsid w:val="62B374E8"/>
    <w:rsid w:val="642E56B6"/>
    <w:rsid w:val="64C4733D"/>
    <w:rsid w:val="652B6FD5"/>
    <w:rsid w:val="665D6CC1"/>
    <w:rsid w:val="667648A8"/>
    <w:rsid w:val="675757ED"/>
    <w:rsid w:val="67F64D6E"/>
    <w:rsid w:val="68E87C2B"/>
    <w:rsid w:val="69791212"/>
    <w:rsid w:val="69AE6ED6"/>
    <w:rsid w:val="69FA5E67"/>
    <w:rsid w:val="6AB9362D"/>
    <w:rsid w:val="6AFC02A1"/>
    <w:rsid w:val="6BC2371B"/>
    <w:rsid w:val="6C3F4006"/>
    <w:rsid w:val="6C424E4E"/>
    <w:rsid w:val="6C5437FF"/>
    <w:rsid w:val="6C7C7008"/>
    <w:rsid w:val="6CB31985"/>
    <w:rsid w:val="6CD77B72"/>
    <w:rsid w:val="6D337F2C"/>
    <w:rsid w:val="6D91448E"/>
    <w:rsid w:val="6E58BE76"/>
    <w:rsid w:val="6F3B4F58"/>
    <w:rsid w:val="6F793ED7"/>
    <w:rsid w:val="6FB7FE14"/>
    <w:rsid w:val="6FEFB53F"/>
    <w:rsid w:val="705E039F"/>
    <w:rsid w:val="708714DB"/>
    <w:rsid w:val="724B09B0"/>
    <w:rsid w:val="73306A3B"/>
    <w:rsid w:val="73AC0CFA"/>
    <w:rsid w:val="73E6120B"/>
    <w:rsid w:val="74A07D74"/>
    <w:rsid w:val="74C27B80"/>
    <w:rsid w:val="753D186C"/>
    <w:rsid w:val="758C6EDC"/>
    <w:rsid w:val="75FF9519"/>
    <w:rsid w:val="768D3A6A"/>
    <w:rsid w:val="776A2A0F"/>
    <w:rsid w:val="77FD95A0"/>
    <w:rsid w:val="787D1E0F"/>
    <w:rsid w:val="78806BAF"/>
    <w:rsid w:val="79093BDF"/>
    <w:rsid w:val="79120848"/>
    <w:rsid w:val="7A9CEF02"/>
    <w:rsid w:val="7ACA4C5F"/>
    <w:rsid w:val="7B3F070F"/>
    <w:rsid w:val="7B744533"/>
    <w:rsid w:val="7BA84D8C"/>
    <w:rsid w:val="7C345182"/>
    <w:rsid w:val="7C405D10"/>
    <w:rsid w:val="7D306322"/>
    <w:rsid w:val="7D7755A0"/>
    <w:rsid w:val="7D98504D"/>
    <w:rsid w:val="7DEF4A79"/>
    <w:rsid w:val="7E7BE527"/>
    <w:rsid w:val="7EB6AF07"/>
    <w:rsid w:val="7EC442DE"/>
    <w:rsid w:val="7ED772A3"/>
    <w:rsid w:val="7F358BAE"/>
    <w:rsid w:val="7F89586C"/>
    <w:rsid w:val="7FA51F7A"/>
    <w:rsid w:val="7FDE4239"/>
    <w:rsid w:val="7FE953D5"/>
    <w:rsid w:val="7FF60D34"/>
    <w:rsid w:val="7FFF3EE6"/>
    <w:rsid w:val="87F5F554"/>
    <w:rsid w:val="95CA4018"/>
    <w:rsid w:val="99EF1DEF"/>
    <w:rsid w:val="9F2FEA25"/>
    <w:rsid w:val="9FAF6368"/>
    <w:rsid w:val="9FF93BDC"/>
    <w:rsid w:val="A777E898"/>
    <w:rsid w:val="AAB61491"/>
    <w:rsid w:val="ABDF41B4"/>
    <w:rsid w:val="B23BD674"/>
    <w:rsid w:val="B5DFC36E"/>
    <w:rsid w:val="BBEBFD3C"/>
    <w:rsid w:val="BF7E45D7"/>
    <w:rsid w:val="BFD7BFFC"/>
    <w:rsid w:val="DBDAD521"/>
    <w:rsid w:val="DD7E1C41"/>
    <w:rsid w:val="DDEF6DFB"/>
    <w:rsid w:val="DE9B3FAD"/>
    <w:rsid w:val="DEFFAC3F"/>
    <w:rsid w:val="E3BF0ACB"/>
    <w:rsid w:val="E8EBBDD6"/>
    <w:rsid w:val="EC4D8DB0"/>
    <w:rsid w:val="EEDF2DFF"/>
    <w:rsid w:val="EF7F6BAB"/>
    <w:rsid w:val="EFEFFC1D"/>
    <w:rsid w:val="F276C588"/>
    <w:rsid w:val="F3BEFE32"/>
    <w:rsid w:val="F5FA663B"/>
    <w:rsid w:val="FADF8BC0"/>
    <w:rsid w:val="FD7AE37E"/>
    <w:rsid w:val="FDEBAB0D"/>
    <w:rsid w:val="FEE632FF"/>
    <w:rsid w:val="FEFD2E22"/>
    <w:rsid w:val="FFDFF772"/>
    <w:rsid w:val="FFF64EC8"/>
    <w:rsid w:val="FFFA0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iPriority="99" w:semiHidden="0" w:name="Body Text First Indent"/>
    <w:lsdException w:qFormat="1" w:unhideWhenUsed="0"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宋体"/>
      <w:sz w:val="44"/>
    </w:rPr>
  </w:style>
  <w:style w:type="paragraph" w:styleId="4">
    <w:name w:val="Body Text Indent"/>
    <w:basedOn w:val="1"/>
    <w:unhideWhenUsed/>
    <w:qFormat/>
    <w:uiPriority w:val="99"/>
    <w:pPr>
      <w:spacing w:after="120"/>
      <w:ind w:left="420" w:leftChars="200"/>
    </w:pPr>
  </w:style>
  <w:style w:type="paragraph" w:styleId="5">
    <w:name w:val="Plain Text"/>
    <w:basedOn w:val="1"/>
    <w:qFormat/>
    <w:uiPriority w:val="0"/>
    <w:rPr>
      <w:rFonts w:ascii="宋体" w:hAnsi="Courier New"/>
      <w:szCs w:val="21"/>
    </w:rPr>
  </w:style>
  <w:style w:type="paragraph" w:styleId="6">
    <w:name w:val="Date"/>
    <w:basedOn w:val="1"/>
    <w:next w:val="1"/>
    <w:link w:val="19"/>
    <w:unhideWhenUsed/>
    <w:qFormat/>
    <w:uiPriority w:val="99"/>
    <w:pPr>
      <w:ind w:left="100" w:leftChars="2500"/>
    </w:pPr>
  </w:style>
  <w:style w:type="paragraph" w:styleId="7">
    <w:name w:val="footer"/>
    <w:basedOn w:val="1"/>
    <w:link w:val="18"/>
    <w:unhideWhenUsed/>
    <w:qFormat/>
    <w:uiPriority w:val="99"/>
    <w:pPr>
      <w:tabs>
        <w:tab w:val="center" w:pos="4153"/>
        <w:tab w:val="right" w:pos="8306"/>
      </w:tabs>
      <w:snapToGrid w:val="0"/>
      <w:jc w:val="left"/>
    </w:pPr>
    <w:rPr>
      <w:rFonts w:ascii="Calibri" w:hAnsi="Calibri"/>
      <w:sz w:val="18"/>
      <w:szCs w:val="18"/>
    </w:rPr>
  </w:style>
  <w:style w:type="paragraph" w:styleId="8">
    <w:name w:val="header"/>
    <w:basedOn w:val="1"/>
    <w:link w:val="17"/>
    <w:unhideWhenUsed/>
    <w:qFormat/>
    <w:uiPriority w:val="99"/>
    <w:pPr>
      <w:tabs>
        <w:tab w:val="center" w:pos="4153"/>
        <w:tab w:val="right" w:pos="8306"/>
      </w:tabs>
      <w:snapToGrid w:val="0"/>
      <w:jc w:val="center"/>
    </w:pPr>
    <w:rPr>
      <w:rFonts w:ascii="Calibri" w:hAnsi="Calibri"/>
      <w:sz w:val="18"/>
      <w:szCs w:val="18"/>
    </w:rPr>
  </w:style>
  <w:style w:type="paragraph" w:styleId="9">
    <w:name w:val="Normal (Web)"/>
    <w:basedOn w:val="1"/>
    <w:qFormat/>
    <w:uiPriority w:val="0"/>
    <w:rPr>
      <w:sz w:val="24"/>
    </w:rPr>
  </w:style>
  <w:style w:type="paragraph" w:styleId="10">
    <w:name w:val="Title"/>
    <w:basedOn w:val="1"/>
    <w:next w:val="1"/>
    <w:qFormat/>
    <w:uiPriority w:val="0"/>
    <w:pPr>
      <w:widowControl w:val="0"/>
      <w:spacing w:before="240" w:after="60"/>
      <w:jc w:val="center"/>
      <w:outlineLvl w:val="0"/>
    </w:pPr>
    <w:rPr>
      <w:rFonts w:ascii="Calibri Light" w:hAnsi="Calibri Light" w:eastAsia="宋体" w:cs="Times New Roman"/>
      <w:b/>
      <w:bCs/>
      <w:kern w:val="2"/>
      <w:sz w:val="21"/>
      <w:szCs w:val="32"/>
      <w:lang w:val="en-US" w:eastAsia="zh-CN" w:bidi="ar-SA"/>
    </w:rPr>
  </w:style>
  <w:style w:type="paragraph" w:styleId="11">
    <w:name w:val="Body Text First Indent"/>
    <w:basedOn w:val="2"/>
    <w:next w:val="1"/>
    <w:unhideWhenUsed/>
    <w:qFormat/>
    <w:uiPriority w:val="99"/>
    <w:pPr>
      <w:spacing w:after="120"/>
      <w:ind w:firstLine="420" w:firstLineChars="100"/>
    </w:pPr>
    <w:rPr>
      <w:rFonts w:ascii="Calibri" w:hAnsi="Calibri"/>
    </w:rPr>
  </w:style>
  <w:style w:type="paragraph" w:styleId="12">
    <w:name w:val="Body Text First Indent 2"/>
    <w:basedOn w:val="4"/>
    <w:semiHidden/>
    <w:qFormat/>
    <w:uiPriority w:val="0"/>
    <w:pPr>
      <w:ind w:firstLine="42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_Style 1"/>
    <w:basedOn w:val="1"/>
    <w:qFormat/>
    <w:uiPriority w:val="99"/>
    <w:pPr>
      <w:ind w:firstLine="420" w:firstLineChars="200"/>
    </w:pPr>
    <w:rPr>
      <w:rFonts w:ascii="Calibri" w:hAnsi="Calibri" w:eastAsia="宋体"/>
    </w:rPr>
  </w:style>
  <w:style w:type="character" w:customStyle="1" w:styleId="17">
    <w:name w:val="页眉 Char"/>
    <w:basedOn w:val="15"/>
    <w:link w:val="8"/>
    <w:qFormat/>
    <w:uiPriority w:val="99"/>
    <w:rPr>
      <w:sz w:val="18"/>
      <w:szCs w:val="18"/>
    </w:rPr>
  </w:style>
  <w:style w:type="character" w:customStyle="1" w:styleId="18">
    <w:name w:val="页脚 Char"/>
    <w:basedOn w:val="15"/>
    <w:link w:val="7"/>
    <w:qFormat/>
    <w:uiPriority w:val="99"/>
    <w:rPr>
      <w:sz w:val="18"/>
      <w:szCs w:val="18"/>
    </w:rPr>
  </w:style>
  <w:style w:type="character" w:customStyle="1" w:styleId="19">
    <w:name w:val="日期 Char"/>
    <w:basedOn w:val="15"/>
    <w:link w:val="6"/>
    <w:semiHidden/>
    <w:qFormat/>
    <w:uiPriority w:val="99"/>
    <w:rPr>
      <w:rFonts w:ascii="Times New Roman" w:hAnsi="Times New Roman" w:eastAsia="宋体" w:cs="Times New Roman"/>
      <w:szCs w:val="24"/>
    </w:rPr>
  </w:style>
  <w:style w:type="paragraph" w:customStyle="1" w:styleId="20">
    <w:name w:val="引文目录标题1"/>
    <w:next w:val="1"/>
    <w:qFormat/>
    <w:uiPriority w:val="0"/>
    <w:pPr>
      <w:widowControl w:val="0"/>
      <w:spacing w:line="360" w:lineRule="auto"/>
      <w:ind w:firstLine="480"/>
      <w:jc w:val="both"/>
    </w:pPr>
    <w:rPr>
      <w:rFonts w:ascii="Arial" w:hAnsi="Arial" w:eastAsia="Arial" w:cs="Arial"/>
      <w:color w:val="000000"/>
      <w:sz w:val="24"/>
      <w:szCs w:val="24"/>
      <w:lang w:val="en-US" w:eastAsia="zh-CN" w:bidi="ar-SA"/>
    </w:rPr>
  </w:style>
  <w:style w:type="paragraph" w:customStyle="1" w:styleId="21">
    <w:name w:val="Heading1"/>
    <w:basedOn w:val="1"/>
    <w:next w:val="1"/>
    <w:qFormat/>
    <w:uiPriority w:val="0"/>
    <w:pPr>
      <w:spacing w:after="0"/>
      <w:ind w:firstLine="640" w:firstLineChars="200"/>
      <w:jc w:val="both"/>
      <w:textAlignment w:val="baseline"/>
    </w:pPr>
    <w:rPr>
      <w:rFonts w:ascii="Times New Roman" w:hAnsi="Times New Roman" w:eastAsia="黑体"/>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6</Pages>
  <Words>2598</Words>
  <Characters>2671</Characters>
  <Lines>5</Lines>
  <Paragraphs>1</Paragraphs>
  <TotalTime>15</TotalTime>
  <ScaleCrop>false</ScaleCrop>
  <LinksUpToDate>false</LinksUpToDate>
  <CharactersWithSpaces>2717</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2015-04-06T17:52:00Z</dcterms:created>
  <dc:creator>tangyun</dc:creator>
  <cp:lastModifiedBy>zengxin1</cp:lastModifiedBy>
  <cp:lastPrinted>2022-09-29T19:30:00Z</cp:lastPrinted>
  <dcterms:modified xsi:type="dcterms:W3CDTF">2024-06-25T14:21:39Z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C516505F1B7D4462AC5B7E1D0C736CB8</vt:lpwstr>
  </property>
</Properties>
</file>