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  <w:bookmarkStart w:id="3" w:name="_GoBack"/>
      <w:bookmarkEnd w:id="3"/>
    </w:p>
    <w:p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深财会〔2024〕88号</w:t>
      </w:r>
    </w:p>
    <w:p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深圳市财政局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转发广东省财政厅关于开展</w:t>
      </w:r>
    </w:p>
    <w:p>
      <w:pPr>
        <w:spacing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期高端会计人才选拔</w:t>
      </w: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培养工作的通知</w:t>
      </w:r>
    </w:p>
    <w:p>
      <w:pPr>
        <w:spacing w:line="579" w:lineRule="exac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各区财政局、大鹏新区发展和财政局、深汕特别合作区发展改革和财政局，各有关单位：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为加快推进粤港澳大湾区会计人才高地建设，根据《广东省</w:t>
      </w:r>
    </w:p>
    <w:p>
      <w:pPr>
        <w:spacing w:line="579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会计改革与发展“十四五”规划》有关安排，广东省财政厅决定开展广东省第五期高端会计人才选拔培养工作。</w:t>
      </w:r>
      <w:r>
        <w:rPr>
          <w:rFonts w:hint="eastAsia" w:ascii="仿宋_GB2312" w:eastAsia="仿宋_GB2312"/>
          <w:sz w:val="32"/>
          <w:szCs w:val="32"/>
        </w:rPr>
        <w:t>现将《广东省财政厅关于开展广东省第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期高端会计人才选拔培养工作的通知》（粤财会〔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号，见附件）转发给你们，请积极宣传，动员符合条件的人员踊跃报名，参加选拔。</w:t>
      </w:r>
      <w:r>
        <w:rPr>
          <w:rFonts w:hint="eastAsia" w:ascii="仿宋_GB2312" w:eastAsia="仿宋_GB2312"/>
          <w:sz w:val="32"/>
          <w:szCs w:val="32"/>
          <w:lang w:eastAsia="zh-CN"/>
        </w:rPr>
        <w:t>现将我市</w:t>
      </w:r>
      <w:r>
        <w:rPr>
          <w:rFonts w:hint="eastAsia" w:ascii="仿宋_GB2312" w:eastAsia="仿宋_GB2312"/>
          <w:sz w:val="32"/>
          <w:szCs w:val="32"/>
        </w:rPr>
        <w:t>申报流程</w:t>
      </w:r>
      <w:r>
        <w:rPr>
          <w:rFonts w:hint="eastAsia" w:ascii="仿宋_GB2312" w:eastAsia="仿宋_GB2312"/>
          <w:sz w:val="32"/>
          <w:szCs w:val="32"/>
          <w:lang w:eastAsia="zh-CN"/>
        </w:rPr>
        <w:t>有关事项通知如下：</w:t>
      </w:r>
    </w:p>
    <w:p>
      <w:pPr>
        <w:spacing w:line="579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我市具备条件人员应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日至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b/>
          <w:sz w:val="32"/>
          <w:szCs w:val="32"/>
        </w:rPr>
        <w:t>日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登录广东省会计信息服务平台(https://kj.czt.gd.gov.cn)，点击“高端会计人才选拔报名”-“广东省高端会计人才培养报名”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eastAsia="zh-CN"/>
        </w:rPr>
        <w:t>填写申报信息，上传近期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eastAsia="zh-CN"/>
        </w:rPr>
        <w:t>寸半身免冠彩色照片和相关佐证材料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。省财政厅将按规定对报名人员情况进行审核。</w:t>
      </w:r>
      <w:r>
        <w:rPr>
          <w:rFonts w:hint="eastAsia" w:ascii="仿宋_GB2312" w:eastAsia="仿宋_GB2312"/>
          <w:sz w:val="32"/>
          <w:szCs w:val="32"/>
          <w:lang w:eastAsia="zh-CN"/>
        </w:rPr>
        <w:t>审核通过人员须按</w:t>
      </w:r>
      <w:r>
        <w:rPr>
          <w:rFonts w:hint="eastAsia" w:ascii="仿宋_GB2312" w:eastAsia="仿宋_GB2312"/>
          <w:sz w:val="32"/>
          <w:szCs w:val="32"/>
        </w:rPr>
        <w:t>粤财会〔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文要求将申报资料及相关佐证材料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9月27日前报送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b/>
          <w:sz w:val="32"/>
          <w:szCs w:val="32"/>
        </w:rPr>
        <w:t>我局。</w:t>
      </w:r>
    </w:p>
    <w:p>
      <w:pPr>
        <w:spacing w:line="579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联系人：深圳市财政局会计处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贾珊珊、吴洲文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0755—</w:t>
      </w:r>
      <w:r>
        <w:rPr>
          <w:rFonts w:ascii="仿宋_GB2312" w:eastAsia="仿宋_GB2312"/>
          <w:sz w:val="32"/>
          <w:szCs w:val="32"/>
        </w:rPr>
        <w:t>83938957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8393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8841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地址：深圳市福田区景田东路九号财政大厦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06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left="1598" w:leftChars="304" w:hanging="960" w:hanging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附件：广东省财政厅关于开展广东省第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期高端会计人才</w:t>
      </w:r>
    </w:p>
    <w:p>
      <w:pPr>
        <w:spacing w:line="579" w:lineRule="exact"/>
        <w:ind w:left="1596" w:leftChars="760"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选拔培养工作的通知</w:t>
      </w:r>
    </w:p>
    <w:p>
      <w:pPr>
        <w:spacing w:line="579" w:lineRule="exact"/>
        <w:jc w:val="both"/>
        <w:rPr>
          <w:rFonts w:hint="eastAsia"/>
          <w:sz w:val="32"/>
          <w:szCs w:val="32"/>
        </w:rPr>
      </w:pPr>
      <w:bookmarkStart w:id="0" w:name="OLE_LINK3"/>
      <w:bookmarkStart w:id="1" w:name="OLE_LINK2"/>
      <w:bookmarkStart w:id="2" w:name="OLE_LINK24"/>
    </w:p>
    <w:p>
      <w:pPr>
        <w:tabs>
          <w:tab w:val="left" w:pos="7035"/>
        </w:tabs>
        <w:spacing w:beforeLines="0" w:afterLines="0" w:line="540" w:lineRule="exact"/>
        <w:ind w:firstLine="3200" w:firstLineChars="10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深圳市财政局</w:t>
      </w:r>
    </w:p>
    <w:p>
      <w:pPr>
        <w:tabs>
          <w:tab w:val="left" w:pos="7035"/>
          <w:tab w:val="left" w:pos="7371"/>
          <w:tab w:val="left" w:pos="7513"/>
          <w:tab w:val="left" w:pos="7655"/>
        </w:tabs>
        <w:spacing w:beforeLines="0" w:afterLines="0" w:line="540" w:lineRule="exact"/>
        <w:ind w:firstLine="3200" w:firstLineChars="10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bookmarkEnd w:id="0"/>
    <w:bookmarkEnd w:id="1"/>
    <w:bookmarkEnd w:id="2"/>
    <w:p/>
    <w:p>
      <w:pPr>
        <w:pStyle w:val="2"/>
        <w:keepNext w:val="0"/>
        <w:keepLines w:val="0"/>
        <w:spacing w:before="0" w:after="0" w:line="540" w:lineRule="exact"/>
      </w:pPr>
    </w:p>
    <w:p>
      <w:pPr>
        <w:spacing w:line="579" w:lineRule="exact"/>
        <w:ind w:left="0" w:leftChars="0" w:firstLine="0" w:firstLineChars="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信息公开选项：主动公开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280" w:firstLineChars="100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深圳市财政局办公室                       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日印发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pStyle w:val="2"/>
        <w:spacing w:before="0" w:after="0" w:line="20" w:lineRule="exact"/>
      </w:pP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158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  <w:rFonts w:ascii="宋体"/>
                    <w:sz w:val="28"/>
                    <w:szCs w:val="28"/>
                  </w:rPr>
                </w:pP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  <w:ind w:right="360" w:firstLine="360"/>
    </w:pPr>
  </w:p>
  <w:p>
    <w:r>
      <w:pict>
        <v:shape id="_x0000_s2050" o:spid="_x0000_s2050" o:spt="136" type="#_x0000_t136" style="position:absolute;left:0pt;height:35pt;width:420pt;mso-position-horizontal:center;mso-position-horizontal-relative:page;mso-position-vertical:center;mso-position-vertical-relative:page;rotation:-2621440f;z-index:251659264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shape="t" fitpath="t" trim="f" xscale="f" string="sztanxh 2022-07-01 15:25:22" style="font-family:Arial;font-size:36pt;v-text-align:center;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35pt;width:420pt;mso-position-horizontal:center;mso-position-horizontal-relative:page;mso-position-vertical:center;mso-position-vertical-relative:page;rotation:-2621440f;z-index:251660288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shape="t" fitpath="t" trim="f" xscale="f" string="sztanxh 2022-07-01 15:25:22" style="font-family:Arial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E533ABC"/>
    <w:rsid w:val="1CCFFD93"/>
    <w:rsid w:val="1E533ABC"/>
    <w:rsid w:val="1F1D6EC0"/>
    <w:rsid w:val="36EFF821"/>
    <w:rsid w:val="5733F9B2"/>
    <w:rsid w:val="599BEEC3"/>
    <w:rsid w:val="5DED30DB"/>
    <w:rsid w:val="67EE2B14"/>
    <w:rsid w:val="6A63BE8E"/>
    <w:rsid w:val="6A67D4CB"/>
    <w:rsid w:val="6ADC1DE3"/>
    <w:rsid w:val="6E9E4FE5"/>
    <w:rsid w:val="6F9F8A1F"/>
    <w:rsid w:val="72EF272E"/>
    <w:rsid w:val="74DB0736"/>
    <w:rsid w:val="77FFE8CF"/>
    <w:rsid w:val="7AEEA94B"/>
    <w:rsid w:val="7B5EC649"/>
    <w:rsid w:val="7D7F3AAF"/>
    <w:rsid w:val="7FE9A0D4"/>
    <w:rsid w:val="A09FF15E"/>
    <w:rsid w:val="A7FB2BF8"/>
    <w:rsid w:val="BFDF3F47"/>
    <w:rsid w:val="BFFFB939"/>
    <w:rsid w:val="D5BB1415"/>
    <w:rsid w:val="E77F1224"/>
    <w:rsid w:val="EDF5D579"/>
    <w:rsid w:val="EEDDFE18"/>
    <w:rsid w:val="EF77932E"/>
    <w:rsid w:val="F7FF44B5"/>
    <w:rsid w:val="F99E6EEB"/>
    <w:rsid w:val="FBEF0C64"/>
    <w:rsid w:val="FDFE161E"/>
    <w:rsid w:val="FE5EB023"/>
    <w:rsid w:val="FFBBC264"/>
    <w:rsid w:val="FFDBF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 textRotate="1"/>
    <customShpInfo spid="_x0000_s2050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608</Characters>
  <Lines>0</Lines>
  <Paragraphs>0</Paragraphs>
  <TotalTime>6</TotalTime>
  <ScaleCrop>false</ScaleCrop>
  <LinksUpToDate>false</LinksUpToDate>
  <CharactersWithSpaces>639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2024-08-31T18:26:00Z</dcterms:created>
  <dc:creator>jiashanshan</dc:creator>
  <cp:lastModifiedBy>wubixia</cp:lastModifiedBy>
  <cp:lastPrinted>2024-09-03T17:18:19Z</cp:lastPrinted>
  <dcterms:modified xsi:type="dcterms:W3CDTF">2024-09-03T09:36:27Z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C3562B27335AACC51B68D666384A6B3F</vt:lpwstr>
  </property>
</Properties>
</file>