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D5CDF">
      <w:pPr>
        <w:adjustRightInd w:val="0"/>
        <w:snapToGrid w:val="0"/>
        <w:spacing w:before="190" w:beforeLines="50" w:after="190" w:afterLines="50"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2025年福田区总工会</w:t>
      </w:r>
    </w:p>
    <w:p w14:paraId="60899F68">
      <w:pPr>
        <w:adjustRightInd w:val="0"/>
        <w:snapToGrid w:val="0"/>
        <w:spacing w:before="190" w:beforeLines="50" w:after="190" w:afterLines="50"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常年法律顾问服务项目</w:t>
      </w:r>
    </w:p>
    <w:p w14:paraId="3543D37E">
      <w:pPr>
        <w:adjustRightInd w:val="0"/>
        <w:snapToGrid w:val="0"/>
        <w:spacing w:before="190" w:beforeLines="50" w:after="190" w:afterLines="50"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的采购公告</w:t>
      </w:r>
    </w:p>
    <w:p w14:paraId="7F70E1A6">
      <w:pPr>
        <w:adjustRightInd w:val="0"/>
        <w:snapToGrid w:val="0"/>
        <w:spacing w:line="500" w:lineRule="exact"/>
        <w:rPr>
          <w:rFonts w:hint="eastAsia" w:ascii="仿宋_GB2312" w:hAnsi="仿宋_GB2312" w:eastAsia="仿宋_GB2312" w:cs="仿宋_GB2312"/>
          <w:sz w:val="28"/>
          <w:szCs w:val="28"/>
        </w:rPr>
      </w:pPr>
      <w:r>
        <mc:AlternateContent>
          <mc:Choice Requires="wps">
            <w:drawing>
              <wp:anchor distT="0" distB="0" distL="114300" distR="114300" simplePos="0" relativeHeight="251659264" behindDoc="1" locked="0" layoutInCell="1" allowOverlap="1">
                <wp:simplePos x="0" y="0"/>
                <wp:positionH relativeFrom="column">
                  <wp:posOffset>-116840</wp:posOffset>
                </wp:positionH>
                <wp:positionV relativeFrom="paragraph">
                  <wp:posOffset>49530</wp:posOffset>
                </wp:positionV>
                <wp:extent cx="5819140" cy="1263015"/>
                <wp:effectExtent l="0" t="0" r="0" b="0"/>
                <wp:wrapNone/>
                <wp:docPr id="1440810190" name="文本框 1"/>
                <wp:cNvGraphicFramePr/>
                <a:graphic xmlns:a="http://schemas.openxmlformats.org/drawingml/2006/main">
                  <a:graphicData uri="http://schemas.microsoft.com/office/word/2010/wordprocessingShape">
                    <wps:wsp>
                      <wps:cNvSpPr txBox="1"/>
                      <wps:spPr>
                        <a:xfrm>
                          <a:off x="0" y="0"/>
                          <a:ext cx="5819140" cy="1263015"/>
                        </a:xfrm>
                        <a:prstGeom prst="rect">
                          <a:avLst/>
                        </a:prstGeom>
                        <a:solidFill>
                          <a:srgbClr val="FFFFFF"/>
                        </a:solidFill>
                        <a:ln w="6350">
                          <a:solidFill>
                            <a:prstClr val="black"/>
                          </a:solidFill>
                        </a:ln>
                        <a:effectLst/>
                      </wps:spPr>
                      <wps:txbx>
                        <w:txbxContent>
                          <w:p w14:paraId="32B9E2C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9.2pt;margin-top:3.9pt;height:99.45pt;width:458.2pt;z-index:-251657216;mso-width-relative:page;mso-height-relative:page;" fillcolor="#FFFFFF" filled="t" stroked="t" coordsize="21600,21600" o:gfxdata="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z7WP/WAAAACQEAAA8AAAAAAAAAAQAgAAAAIgAAAGRycy9kb3ducmV2LnhtbFBLAQIUABQA&#10;AAAIAIdO4kApKrAkZAIAAM8EAAAOAAAAAAAAAAEAIAAAACUBAABkcnMvZTJvRG9jLnhtbFBLBQYA&#10;AAAABgAGAFkBAAD7BQAAAAA=&#10;">
                <v:fill on="t" focussize="0,0"/>
                <v:stroke weight="0.5pt" color="#000000" joinstyle="round"/>
                <v:imagedata o:title=""/>
                <o:lock v:ext="edit" aspectratio="f"/>
                <v:textbox>
                  <w:txbxContent>
                    <w:p w14:paraId="32B9E2CA">
                      <w:pPr>
                        <w:rPr>
                          <w:rFonts w:hint="eastAsia"/>
                        </w:rPr>
                      </w:pPr>
                    </w:p>
                  </w:txbxContent>
                </v:textbox>
              </v:shape>
            </w:pict>
          </mc:Fallback>
        </mc:AlternateContent>
      </w:r>
      <w:r>
        <w:rPr>
          <w:rFonts w:hint="eastAsia" w:ascii="仿宋_GB2312" w:hAnsi="仿宋_GB2312" w:eastAsia="仿宋_GB2312" w:cs="仿宋_GB2312"/>
          <w:sz w:val="28"/>
          <w:szCs w:val="28"/>
        </w:rPr>
        <w:t>项目概况</w:t>
      </w:r>
    </w:p>
    <w:p w14:paraId="332412EE">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2025年常年法律顾问服务项目的潜在供应商应在福田区总工会获取采购文件，并于202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年12月06日18点00 分（北京时间）前递交应答文件。</w:t>
      </w:r>
    </w:p>
    <w:p w14:paraId="3A0D034F">
      <w:pPr>
        <w:adjustRightInd w:val="0"/>
        <w:snapToGrid w:val="0"/>
        <w:spacing w:line="500" w:lineRule="exact"/>
        <w:rPr>
          <w:rFonts w:hint="eastAsia" w:ascii="仿宋_GB2312" w:hAnsi="仿宋_GB2312" w:eastAsia="仿宋_GB2312" w:cs="仿宋_GB2312"/>
          <w:sz w:val="28"/>
          <w:szCs w:val="28"/>
        </w:rPr>
      </w:pPr>
    </w:p>
    <w:p w14:paraId="30F8BAFD">
      <w:pPr>
        <w:adjustRightInd w:val="0"/>
        <w:snapToGrid w:val="0"/>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一、项目基本情况</w:t>
      </w:r>
    </w:p>
    <w:p w14:paraId="1205201A">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（一）项目名称：2025年常年法律顾问服务（下称“服务项目”）</w:t>
      </w:r>
    </w:p>
    <w:p w14:paraId="56404C79">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（二）采购方式：公开招标采购</w:t>
      </w:r>
    </w:p>
    <w:p w14:paraId="5A42E467">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（三）预算金额：人民币贰拾伍万元整（</w:t>
      </w:r>
      <w:r>
        <w:rPr>
          <w:rFonts w:hint="eastAsia" w:ascii="仿宋_GB2312" w:hAnsi="Calibri" w:eastAsia="仿宋_GB2312" w:cs="Calibri"/>
          <w:sz w:val="28"/>
          <w:szCs w:val="28"/>
        </w:rPr>
        <w:t>¥250000.00</w:t>
      </w:r>
      <w:r>
        <w:rPr>
          <w:rFonts w:hint="eastAsia" w:ascii="仿宋_GB2312" w:hAnsi="仿宋_GB2312" w:eastAsia="仿宋_GB2312" w:cs="仿宋_GB2312"/>
          <w:sz w:val="28"/>
          <w:szCs w:val="28"/>
        </w:rPr>
        <w:t>）</w:t>
      </w:r>
    </w:p>
    <w:p w14:paraId="046A1870">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（四）采购需求：</w:t>
      </w:r>
    </w:p>
    <w:p w14:paraId="17E039E1">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1.工会工作法制化建设</w:t>
      </w:r>
    </w:p>
    <w:p w14:paraId="2A89D207">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（1）起草、审查或修订区总工会的合同，防控法律风险，为解决因合同履行而产生的争议提供法律建议。</w:t>
      </w:r>
    </w:p>
    <w:p w14:paraId="729FBE4C">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（2）协助审查或者修改区总工会内部规章制度，并提供法律意见。</w:t>
      </w:r>
    </w:p>
    <w:p w14:paraId="72B4E3EE">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（3）经另行委托，代理区总工会或下级工会涉及的各类诉讼、仲裁、行政复议等案件。</w:t>
      </w:r>
    </w:p>
    <w:p w14:paraId="1695283B">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2.职工合法权益维护</w:t>
      </w:r>
    </w:p>
    <w:p w14:paraId="3E5E9B6B">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（1）接听区总工会维权服务热线，解答法律咨询、依法提供法律建议，必要时出具书面法律意见书。</w:t>
      </w:r>
    </w:p>
    <w:p w14:paraId="49B5EFA3">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（2）协助管理工人律师团，编制律师团成员值班表，确保律师团成员有序值班；协助管理区总工会法律服务站点，收集相关台账数据。</w:t>
      </w:r>
    </w:p>
    <w:p w14:paraId="3D9634CA">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经区总工会指派，针对集体劳动合同的签订等重大事项，代表企业工会或职工按照《劳动法》、《劳动合同法》的相关规定与资方进行谈判，使劳动报酬、工作时间、休息休假、劳动安全卫生、职业培训、保险福利等事项符合法律规定，切实保护劳动者合法权益。</w:t>
      </w:r>
    </w:p>
    <w:p w14:paraId="70C270A0">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（五）项目履行期限：2025年01月01日——2025年12月31日</w:t>
      </w:r>
    </w:p>
    <w:p w14:paraId="5CCB4FEF">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（六）本项目不接受联合体。</w:t>
      </w:r>
    </w:p>
    <w:p w14:paraId="6B834726">
      <w:pPr>
        <w:adjustRightInd w:val="0"/>
        <w:snapToGrid w:val="0"/>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二、申请人的资格要求：</w:t>
      </w:r>
    </w:p>
    <w:p w14:paraId="6B6EE2E1">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（一）满足《中华人民共和国政府采购法》第二十二条规定；</w:t>
      </w:r>
    </w:p>
    <w:p w14:paraId="55D8C959">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（二）须为国内依法注册的律师事务所，</w:t>
      </w:r>
      <w:r>
        <w:rPr>
          <w:rFonts w:ascii="仿宋_GB2312" w:hAnsi="仿宋_GB2312" w:eastAsia="仿宋_GB2312" w:cs="仿宋_GB2312"/>
          <w:sz w:val="28"/>
          <w:szCs w:val="28"/>
        </w:rPr>
        <w:t>诚信经营并依法纳税</w:t>
      </w:r>
      <w:r>
        <w:rPr>
          <w:rFonts w:hint="eastAsia" w:ascii="仿宋_GB2312" w:hAnsi="仿宋_GB2312" w:eastAsia="仿宋_GB2312" w:cs="仿宋_GB2312"/>
          <w:sz w:val="28"/>
          <w:szCs w:val="28"/>
        </w:rPr>
        <w:t>；</w:t>
      </w:r>
    </w:p>
    <w:p w14:paraId="0D005DA8">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（三）具备律师事务所执业许可证并正式执业三年以上；</w:t>
      </w:r>
    </w:p>
    <w:p w14:paraId="63F0A119">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（四）不得存在下列情形：</w:t>
      </w:r>
    </w:p>
    <w:p w14:paraId="1EA0829E">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近三年内</w:t>
      </w:r>
      <w:r>
        <w:rPr>
          <w:rFonts w:hint="eastAsia" w:ascii="仿宋_GB2312" w:hAnsi="仿宋_GB2312" w:eastAsia="仿宋_GB2312" w:cs="仿宋_GB2312"/>
          <w:sz w:val="28"/>
          <w:szCs w:val="28"/>
        </w:rPr>
        <w:t>有</w:t>
      </w:r>
      <w:r>
        <w:rPr>
          <w:rFonts w:ascii="仿宋_GB2312" w:hAnsi="仿宋_GB2312" w:eastAsia="仿宋_GB2312" w:cs="仿宋_GB2312"/>
          <w:sz w:val="28"/>
          <w:szCs w:val="28"/>
        </w:rPr>
        <w:t>重大违法犯罪记录</w:t>
      </w:r>
      <w:r>
        <w:rPr>
          <w:rFonts w:hint="eastAsia" w:ascii="仿宋_GB2312" w:hAnsi="仿宋_GB2312" w:eastAsia="仿宋_GB2312" w:cs="仿宋_GB2312"/>
          <w:sz w:val="28"/>
          <w:szCs w:val="28"/>
        </w:rPr>
        <w:t>；</w:t>
      </w:r>
    </w:p>
    <w:p w14:paraId="36B9520A">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2.近三年内受到主管部门行政处罚或行政处分；</w:t>
      </w:r>
    </w:p>
    <w:p w14:paraId="0888B934">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3.近三年内发生骗取成交、严重违约等不良行为；</w:t>
      </w:r>
    </w:p>
    <w:p w14:paraId="4BBF75E0">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处于被禁止参与政府采购活动期限内</w:t>
      </w:r>
      <w:r>
        <w:rPr>
          <w:rFonts w:hint="eastAsia" w:ascii="仿宋_GB2312" w:hAnsi="仿宋_GB2312" w:eastAsia="仿宋_GB2312" w:cs="仿宋_GB2312"/>
          <w:sz w:val="28"/>
          <w:szCs w:val="28"/>
        </w:rPr>
        <w:t>；</w:t>
      </w:r>
    </w:p>
    <w:p w14:paraId="0E1DB884">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ascii="仿宋_GB2312" w:hAnsi="仿宋_GB2312" w:eastAsia="仿宋_GB2312" w:cs="仿宋_GB2312"/>
          <w:sz w:val="28"/>
          <w:szCs w:val="28"/>
        </w:rPr>
        <w:t>能够组建服务团队，熟悉劳动人事争议领域法律法规</w:t>
      </w:r>
      <w:r>
        <w:rPr>
          <w:rFonts w:hint="eastAsia" w:ascii="仿宋_GB2312" w:hAnsi="仿宋_GB2312" w:eastAsia="仿宋_GB2312" w:cs="仿宋_GB2312"/>
          <w:sz w:val="28"/>
          <w:szCs w:val="28"/>
        </w:rPr>
        <w:t>；承办律师团队的业务能力、业绩经历等与服务项目相匹配；</w:t>
      </w:r>
    </w:p>
    <w:p w14:paraId="70FAE534">
      <w:pPr>
        <w:adjustRightInd w:val="0"/>
        <w:snapToGrid w:val="0"/>
        <w:spacing w:line="500" w:lineRule="exact"/>
        <w:ind w:firstLine="560" w:firstLineChars="200"/>
        <w:rPr>
          <w:rFonts w:hint="eastAsia"/>
        </w:rPr>
      </w:pPr>
      <w:r>
        <w:rPr>
          <w:rFonts w:hint="eastAsia" w:ascii="仿宋_GB2312" w:hAnsi="仿宋_GB2312" w:eastAsia="仿宋_GB2312" w:cs="仿宋_GB2312"/>
          <w:sz w:val="28"/>
          <w:szCs w:val="28"/>
        </w:rPr>
        <w:t>（六）熟悉福田区工会工作以及劳动领域相关情况的优先考虑。</w:t>
      </w:r>
    </w:p>
    <w:p w14:paraId="4F6C4427">
      <w:pPr>
        <w:adjustRightInd w:val="0"/>
        <w:snapToGrid w:val="0"/>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三、获取采购文件</w:t>
      </w:r>
    </w:p>
    <w:p w14:paraId="34A4E94D">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bookmarkStart w:id="0" w:name="OLE_LINK1"/>
      <w:r>
        <w:rPr>
          <w:rFonts w:hint="eastAsia" w:ascii="仿宋_GB2312" w:hAnsi="仿宋_GB2312" w:eastAsia="仿宋_GB2312" w:cs="仿宋_GB2312"/>
          <w:sz w:val="28"/>
          <w:szCs w:val="28"/>
        </w:rPr>
        <w:t>2024年12月04日至2024年12月06日</w:t>
      </w:r>
      <w:bookmarkEnd w:id="0"/>
    </w:p>
    <w:p w14:paraId="204351A1">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地点：福田区总工会官网</w:t>
      </w:r>
    </w:p>
    <w:p w14:paraId="2B7B99E5">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方式：在线下载</w:t>
      </w:r>
    </w:p>
    <w:p w14:paraId="77667B33">
      <w:pPr>
        <w:adjustRightInd w:val="0"/>
        <w:snapToGrid w:val="0"/>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四、应答文件提交</w:t>
      </w:r>
    </w:p>
    <w:p w14:paraId="7032E8E9">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（一）文件份数：投标文件（包括报价文件和商务文件）正本壹份、副本壹份；</w:t>
      </w:r>
    </w:p>
    <w:p w14:paraId="22367EE8">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（二）投标文件签署：投标文件正本与副本均应由投标人在相关位置加盖投标人单位公章，且经法定代表人签字（或盖章）或其委托代理人本人签字，否则作否决投标处理；</w:t>
      </w:r>
    </w:p>
    <w:p w14:paraId="7BF5A75E">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（三）包装、密封：投标人应将所有投标文件密封在壹个密封袋内，密封袋上清楚地标明项目名称、投标人名称；</w:t>
      </w:r>
    </w:p>
    <w:p w14:paraId="13EDAAD5">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（四）截止时间：2024年12月06日18点00分（北京时间）；</w:t>
      </w:r>
    </w:p>
    <w:p w14:paraId="405C5152">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（五）提交地点：深圳市福田区石厦北二街新天世纪商务中心A座4413房；</w:t>
      </w:r>
    </w:p>
    <w:p w14:paraId="7EABE3C4">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（六）投标人提交纸质版投标文件时，应同步提交电子版投标文件（提交邮箱： 106756890@qq.com）。</w:t>
      </w:r>
    </w:p>
    <w:p w14:paraId="3BBF896D">
      <w:pPr>
        <w:adjustRightInd w:val="0"/>
        <w:snapToGrid w:val="0"/>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五、公告期限</w:t>
      </w:r>
    </w:p>
    <w:p w14:paraId="57D1B765">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2024年12月04日至2024年12月06日</w:t>
      </w:r>
    </w:p>
    <w:p w14:paraId="29B35A81">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黑体" w:hAnsi="黑体" w:eastAsia="黑体" w:cs="黑体"/>
          <w:sz w:val="28"/>
          <w:szCs w:val="28"/>
        </w:rPr>
        <w:t>六、联系方式</w:t>
      </w:r>
    </w:p>
    <w:p w14:paraId="038445FB">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（一）采购单位信息</w:t>
      </w:r>
    </w:p>
    <w:p w14:paraId="1A3D4832">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名称：深圳市福田区总工会</w:t>
      </w:r>
    </w:p>
    <w:p w14:paraId="258E91E4">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ascii="仿宋_GB2312" w:hAnsi="仿宋_GB2312" w:eastAsia="仿宋_GB2312" w:cs="仿宋_GB2312"/>
          <w:sz w:val="28"/>
          <w:szCs w:val="28"/>
        </w:rPr>
        <w:t>深圳市福田区福民路123号福田区委大楼24楼</w:t>
      </w:r>
    </w:p>
    <w:p w14:paraId="75E092B6">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联系方式：0755-82812351</w:t>
      </w:r>
    </w:p>
    <w:p w14:paraId="62C17F10">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（二）项目联系方式</w:t>
      </w:r>
    </w:p>
    <w:p w14:paraId="6A4E86FD">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项目联系人：陈先生</w:t>
      </w:r>
    </w:p>
    <w:p w14:paraId="2CB2A24C">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联系方式：0755-82812351</w:t>
      </w:r>
    </w:p>
    <w:p w14:paraId="02BE6715">
      <w:pPr>
        <w:rPr>
          <w:rFonts w:hint="eastAsia"/>
        </w:rPr>
      </w:pPr>
    </w:p>
    <w:p w14:paraId="30FBC50E">
      <w:pPr>
        <w:pStyle w:val="2"/>
        <w:rPr>
          <w:rFonts w:hint="eastAsia" w:ascii="仿宋_GB2312" w:hAnsi="仿宋_GB2312" w:eastAsia="仿宋_GB2312" w:cs="仿宋_GB2312"/>
          <w:kern w:val="2"/>
          <w:sz w:val="28"/>
          <w:szCs w:val="28"/>
          <w:lang w:val="en-US" w:eastAsia="zh-CN" w:bidi="ar-SA"/>
          <w14:ligatures w14:val="standardContextual"/>
        </w:rPr>
      </w:pPr>
    </w:p>
    <w:p w14:paraId="32DA033D">
      <w:pPr>
        <w:pStyle w:val="2"/>
        <w:ind w:left="0" w:leftChars="0" w:firstLine="5880" w:firstLineChars="2100"/>
        <w:rPr>
          <w:rFonts w:hint="eastAsia" w:ascii="仿宋_GB2312" w:hAnsi="仿宋_GB2312" w:eastAsia="仿宋_GB2312" w:cs="仿宋_GB2312"/>
          <w:kern w:val="2"/>
          <w:sz w:val="28"/>
          <w:szCs w:val="28"/>
          <w:lang w:val="en-US" w:eastAsia="zh-CN" w:bidi="ar-SA"/>
          <w14:ligatures w14:val="standardContextual"/>
        </w:rPr>
      </w:pPr>
      <w:r>
        <w:rPr>
          <w:rFonts w:hint="eastAsia" w:ascii="仿宋_GB2312" w:hAnsi="仿宋_GB2312" w:eastAsia="仿宋_GB2312" w:cs="仿宋_GB2312"/>
          <w:kern w:val="2"/>
          <w:sz w:val="28"/>
          <w:szCs w:val="28"/>
          <w:lang w:val="en-US" w:eastAsia="zh-CN" w:bidi="ar-SA"/>
          <w14:ligatures w14:val="standardContextual"/>
        </w:rPr>
        <w:t>福田区总工会</w:t>
      </w:r>
    </w:p>
    <w:p w14:paraId="32DB3310">
      <w:pPr>
        <w:pStyle w:val="2"/>
        <w:ind w:left="0" w:leftChars="0" w:firstLine="5600" w:firstLineChars="2000"/>
        <w:rPr>
          <w:rFonts w:hint="default" w:ascii="仿宋_GB2312" w:hAnsi="仿宋_GB2312" w:eastAsia="仿宋_GB2312" w:cs="仿宋_GB2312"/>
          <w:kern w:val="2"/>
          <w:sz w:val="28"/>
          <w:szCs w:val="28"/>
          <w:lang w:val="en-US" w:eastAsia="zh-CN" w:bidi="ar-SA"/>
          <w14:ligatures w14:val="standardContextual"/>
        </w:rPr>
      </w:pPr>
      <w:r>
        <w:rPr>
          <w:rFonts w:hint="eastAsia" w:ascii="仿宋_GB2312" w:hAnsi="仿宋_GB2312" w:eastAsia="仿宋_GB2312" w:cs="仿宋_GB2312"/>
          <w:kern w:val="2"/>
          <w:sz w:val="28"/>
          <w:szCs w:val="28"/>
          <w:lang w:val="en-US" w:eastAsia="zh-CN" w:bidi="ar-SA"/>
          <w14:ligatures w14:val="standardContextual"/>
        </w:rPr>
        <w:t>2024年12月4日</w:t>
      </w:r>
      <w:bookmarkStart w:id="1" w:name="_GoBack"/>
      <w:bookmarkEnd w:id="1"/>
    </w:p>
    <w:sectPr>
      <w:pgSz w:w="11906" w:h="16838"/>
      <w:pgMar w:top="2098" w:right="1474" w:bottom="1985" w:left="1588" w:header="1418" w:footer="1418"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jOTg4ZmY5MjdmNTNiN2IyMjI5YTE0YmJjYjY4YmIifQ=="/>
  </w:docVars>
  <w:rsids>
    <w:rsidRoot w:val="00AA342B"/>
    <w:rsid w:val="00084A4A"/>
    <w:rsid w:val="000E50D2"/>
    <w:rsid w:val="000F44F2"/>
    <w:rsid w:val="001441BC"/>
    <w:rsid w:val="001609C4"/>
    <w:rsid w:val="00192940"/>
    <w:rsid w:val="001B10D8"/>
    <w:rsid w:val="001D72D6"/>
    <w:rsid w:val="001E1A47"/>
    <w:rsid w:val="001E47C0"/>
    <w:rsid w:val="001E51C0"/>
    <w:rsid w:val="00213295"/>
    <w:rsid w:val="00213AC0"/>
    <w:rsid w:val="002341EC"/>
    <w:rsid w:val="00240F85"/>
    <w:rsid w:val="00255CFF"/>
    <w:rsid w:val="00296F73"/>
    <w:rsid w:val="002B5A6A"/>
    <w:rsid w:val="003017A6"/>
    <w:rsid w:val="003057B8"/>
    <w:rsid w:val="003159CD"/>
    <w:rsid w:val="0032715A"/>
    <w:rsid w:val="003342E0"/>
    <w:rsid w:val="00365E1A"/>
    <w:rsid w:val="00366368"/>
    <w:rsid w:val="00377DFF"/>
    <w:rsid w:val="003B0F3E"/>
    <w:rsid w:val="003B3331"/>
    <w:rsid w:val="00403D9F"/>
    <w:rsid w:val="004047F8"/>
    <w:rsid w:val="004612A7"/>
    <w:rsid w:val="00485C43"/>
    <w:rsid w:val="00494182"/>
    <w:rsid w:val="00494F65"/>
    <w:rsid w:val="00495B13"/>
    <w:rsid w:val="004A3C85"/>
    <w:rsid w:val="004D2D39"/>
    <w:rsid w:val="004F6168"/>
    <w:rsid w:val="00514DF6"/>
    <w:rsid w:val="00593D4D"/>
    <w:rsid w:val="005B7841"/>
    <w:rsid w:val="005C7504"/>
    <w:rsid w:val="005D1861"/>
    <w:rsid w:val="006251F3"/>
    <w:rsid w:val="00634B38"/>
    <w:rsid w:val="006569F5"/>
    <w:rsid w:val="006927CF"/>
    <w:rsid w:val="00694A1E"/>
    <w:rsid w:val="006E1EFA"/>
    <w:rsid w:val="00704C88"/>
    <w:rsid w:val="007161CF"/>
    <w:rsid w:val="00723E9D"/>
    <w:rsid w:val="00755336"/>
    <w:rsid w:val="0078300E"/>
    <w:rsid w:val="00796263"/>
    <w:rsid w:val="007A1F61"/>
    <w:rsid w:val="007A5205"/>
    <w:rsid w:val="007B48DE"/>
    <w:rsid w:val="007D4E0B"/>
    <w:rsid w:val="007F22C5"/>
    <w:rsid w:val="00803422"/>
    <w:rsid w:val="008112AD"/>
    <w:rsid w:val="008649F9"/>
    <w:rsid w:val="00864EBA"/>
    <w:rsid w:val="00876232"/>
    <w:rsid w:val="00883171"/>
    <w:rsid w:val="008973CC"/>
    <w:rsid w:val="008A26EF"/>
    <w:rsid w:val="008B383D"/>
    <w:rsid w:val="008C4FFF"/>
    <w:rsid w:val="008F23F4"/>
    <w:rsid w:val="008F667B"/>
    <w:rsid w:val="00903839"/>
    <w:rsid w:val="00912A40"/>
    <w:rsid w:val="00960CFE"/>
    <w:rsid w:val="00972493"/>
    <w:rsid w:val="009A6B85"/>
    <w:rsid w:val="009B4953"/>
    <w:rsid w:val="009D06F6"/>
    <w:rsid w:val="009E04E7"/>
    <w:rsid w:val="009E0897"/>
    <w:rsid w:val="009E39F3"/>
    <w:rsid w:val="00A333EB"/>
    <w:rsid w:val="00A468AA"/>
    <w:rsid w:val="00AA2DE6"/>
    <w:rsid w:val="00AA2EE6"/>
    <w:rsid w:val="00AA342B"/>
    <w:rsid w:val="00AA6947"/>
    <w:rsid w:val="00AC2ABB"/>
    <w:rsid w:val="00B024D3"/>
    <w:rsid w:val="00B14E5F"/>
    <w:rsid w:val="00B300F8"/>
    <w:rsid w:val="00B54B4B"/>
    <w:rsid w:val="00BD01BA"/>
    <w:rsid w:val="00BD130F"/>
    <w:rsid w:val="00BF5235"/>
    <w:rsid w:val="00BF65E3"/>
    <w:rsid w:val="00BF6D77"/>
    <w:rsid w:val="00C350B9"/>
    <w:rsid w:val="00C51505"/>
    <w:rsid w:val="00C70BC6"/>
    <w:rsid w:val="00CA2473"/>
    <w:rsid w:val="00D07B3F"/>
    <w:rsid w:val="00D26A20"/>
    <w:rsid w:val="00D56191"/>
    <w:rsid w:val="00D62C4D"/>
    <w:rsid w:val="00D638FA"/>
    <w:rsid w:val="00DA2277"/>
    <w:rsid w:val="00DF4FB8"/>
    <w:rsid w:val="00E15B21"/>
    <w:rsid w:val="00E178C0"/>
    <w:rsid w:val="00E23D60"/>
    <w:rsid w:val="00E2530D"/>
    <w:rsid w:val="00E53186"/>
    <w:rsid w:val="00E55DE3"/>
    <w:rsid w:val="00E60C53"/>
    <w:rsid w:val="00E81144"/>
    <w:rsid w:val="00E86A86"/>
    <w:rsid w:val="00E956A7"/>
    <w:rsid w:val="00E9702C"/>
    <w:rsid w:val="00ED55BA"/>
    <w:rsid w:val="00EE76B6"/>
    <w:rsid w:val="00EF074F"/>
    <w:rsid w:val="00F132C4"/>
    <w:rsid w:val="00F374DC"/>
    <w:rsid w:val="00F73135"/>
    <w:rsid w:val="00FC77EE"/>
    <w:rsid w:val="00FC7F16"/>
    <w:rsid w:val="00FE0438"/>
    <w:rsid w:val="00FF0FD7"/>
    <w:rsid w:val="00FF3A1B"/>
    <w:rsid w:val="00FF6FFC"/>
    <w:rsid w:val="20483786"/>
    <w:rsid w:val="31E8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standardContextual"/>
    </w:rPr>
  </w:style>
  <w:style w:type="paragraph" w:styleId="3">
    <w:name w:val="heading 1"/>
    <w:basedOn w:val="1"/>
    <w:next w:val="1"/>
    <w:link w:val="19"/>
    <w:qFormat/>
    <w:uiPriority w:val="9"/>
    <w:pPr>
      <w:keepNext/>
      <w:keepLines/>
      <w:spacing w:before="320"/>
      <w:outlineLvl w:val="0"/>
    </w:pPr>
    <w:rPr>
      <w:rFonts w:asciiTheme="majorHAnsi" w:hAnsiTheme="majorHAnsi" w:eastAsiaTheme="majorEastAsia" w:cstheme="majorBidi"/>
      <w:color w:val="104862" w:themeColor="accent1" w:themeShade="BF"/>
      <w:sz w:val="30"/>
      <w:szCs w:val="30"/>
    </w:rPr>
  </w:style>
  <w:style w:type="paragraph" w:styleId="4">
    <w:name w:val="heading 2"/>
    <w:basedOn w:val="1"/>
    <w:next w:val="1"/>
    <w:link w:val="20"/>
    <w:semiHidden/>
    <w:unhideWhenUsed/>
    <w:qFormat/>
    <w:uiPriority w:val="9"/>
    <w:pPr>
      <w:keepNext/>
      <w:keepLines/>
      <w:spacing w:before="40"/>
      <w:outlineLvl w:val="1"/>
    </w:pPr>
    <w:rPr>
      <w:rFonts w:asciiTheme="majorHAnsi" w:hAnsiTheme="majorHAnsi" w:eastAsiaTheme="majorEastAsia" w:cstheme="majorBidi"/>
      <w:color w:val="C04F15" w:themeColor="accent2" w:themeShade="BF"/>
      <w:szCs w:val="28"/>
    </w:rPr>
  </w:style>
  <w:style w:type="paragraph" w:styleId="5">
    <w:name w:val="heading 3"/>
    <w:basedOn w:val="1"/>
    <w:next w:val="1"/>
    <w:link w:val="21"/>
    <w:semiHidden/>
    <w:unhideWhenUsed/>
    <w:qFormat/>
    <w:uiPriority w:val="9"/>
    <w:pPr>
      <w:keepNext/>
      <w:keepLines/>
      <w:spacing w:before="40"/>
      <w:outlineLvl w:val="2"/>
    </w:pPr>
    <w:rPr>
      <w:rFonts w:asciiTheme="majorHAnsi" w:hAnsiTheme="majorHAnsi" w:eastAsiaTheme="majorEastAsia" w:cstheme="majorBidi"/>
      <w:color w:val="3B7D23" w:themeColor="accent6" w:themeShade="BF"/>
      <w:sz w:val="26"/>
      <w:szCs w:val="26"/>
    </w:rPr>
  </w:style>
  <w:style w:type="paragraph" w:styleId="6">
    <w:name w:val="heading 4"/>
    <w:basedOn w:val="1"/>
    <w:next w:val="1"/>
    <w:link w:val="22"/>
    <w:semiHidden/>
    <w:unhideWhenUsed/>
    <w:qFormat/>
    <w:uiPriority w:val="9"/>
    <w:pPr>
      <w:keepNext/>
      <w:keepLines/>
      <w:spacing w:before="40"/>
      <w:outlineLvl w:val="3"/>
    </w:pPr>
    <w:rPr>
      <w:rFonts w:asciiTheme="majorHAnsi" w:hAnsiTheme="majorHAnsi" w:eastAsiaTheme="majorEastAsia" w:cstheme="majorBidi"/>
      <w:i/>
      <w:iCs/>
      <w:color w:val="78206E" w:themeColor="accent5" w:themeShade="BF"/>
      <w:sz w:val="25"/>
      <w:szCs w:val="25"/>
    </w:rPr>
  </w:style>
  <w:style w:type="paragraph" w:styleId="7">
    <w:name w:val="heading 5"/>
    <w:basedOn w:val="1"/>
    <w:next w:val="1"/>
    <w:link w:val="23"/>
    <w:semiHidden/>
    <w:unhideWhenUsed/>
    <w:qFormat/>
    <w:uiPriority w:val="9"/>
    <w:pPr>
      <w:keepNext/>
      <w:keepLines/>
      <w:spacing w:before="40"/>
      <w:outlineLvl w:val="4"/>
    </w:pPr>
    <w:rPr>
      <w:rFonts w:asciiTheme="majorHAnsi" w:hAnsiTheme="majorHAnsi" w:eastAsiaTheme="majorEastAsia" w:cstheme="majorBidi"/>
      <w:i/>
      <w:iCs/>
      <w:color w:val="80350E" w:themeColor="accent2" w:themeShade="80"/>
      <w:sz w:val="24"/>
    </w:rPr>
  </w:style>
  <w:style w:type="paragraph" w:styleId="8">
    <w:name w:val="heading 6"/>
    <w:basedOn w:val="1"/>
    <w:next w:val="1"/>
    <w:link w:val="24"/>
    <w:semiHidden/>
    <w:unhideWhenUsed/>
    <w:qFormat/>
    <w:uiPriority w:val="9"/>
    <w:pPr>
      <w:keepNext/>
      <w:keepLines/>
      <w:spacing w:before="40"/>
      <w:outlineLvl w:val="5"/>
    </w:pPr>
    <w:rPr>
      <w:rFonts w:asciiTheme="majorHAnsi" w:hAnsiTheme="majorHAnsi" w:eastAsiaTheme="majorEastAsia" w:cstheme="majorBidi"/>
      <w:i/>
      <w:iCs/>
      <w:color w:val="275417" w:themeColor="accent6" w:themeShade="80"/>
      <w:sz w:val="23"/>
      <w:szCs w:val="23"/>
    </w:rPr>
  </w:style>
  <w:style w:type="paragraph" w:styleId="9">
    <w:name w:val="heading 7"/>
    <w:basedOn w:val="1"/>
    <w:next w:val="1"/>
    <w:link w:val="25"/>
    <w:semiHidden/>
    <w:unhideWhenUsed/>
    <w:qFormat/>
    <w:uiPriority w:val="9"/>
    <w:pPr>
      <w:keepNext/>
      <w:keepLines/>
      <w:spacing w:before="40"/>
      <w:outlineLvl w:val="6"/>
    </w:pPr>
    <w:rPr>
      <w:rFonts w:asciiTheme="majorHAnsi" w:hAnsiTheme="majorHAnsi" w:eastAsiaTheme="majorEastAsia" w:cstheme="majorBidi"/>
      <w:color w:val="0B3041" w:themeColor="accent1" w:themeShade="80"/>
    </w:rPr>
  </w:style>
  <w:style w:type="paragraph" w:styleId="10">
    <w:name w:val="heading 8"/>
    <w:basedOn w:val="1"/>
    <w:next w:val="1"/>
    <w:link w:val="26"/>
    <w:semiHidden/>
    <w:unhideWhenUsed/>
    <w:qFormat/>
    <w:uiPriority w:val="9"/>
    <w:pPr>
      <w:keepNext/>
      <w:keepLines/>
      <w:spacing w:before="40"/>
      <w:outlineLvl w:val="7"/>
    </w:pPr>
    <w:rPr>
      <w:rFonts w:asciiTheme="majorHAnsi" w:hAnsiTheme="majorHAnsi" w:eastAsiaTheme="majorEastAsia" w:cstheme="majorBidi"/>
      <w:color w:val="80350E" w:themeColor="accent2" w:themeShade="80"/>
      <w:szCs w:val="21"/>
    </w:rPr>
  </w:style>
  <w:style w:type="paragraph" w:styleId="11">
    <w:name w:val="heading 9"/>
    <w:basedOn w:val="1"/>
    <w:next w:val="1"/>
    <w:link w:val="27"/>
    <w:semiHidden/>
    <w:unhideWhenUsed/>
    <w:qFormat/>
    <w:uiPriority w:val="9"/>
    <w:pPr>
      <w:keepNext/>
      <w:keepLines/>
      <w:spacing w:before="40"/>
      <w:outlineLvl w:val="8"/>
    </w:pPr>
    <w:rPr>
      <w:rFonts w:asciiTheme="majorHAnsi" w:hAnsiTheme="majorHAnsi" w:eastAsiaTheme="majorEastAsia" w:cstheme="majorBidi"/>
      <w:color w:val="275417" w:themeColor="accent6" w:themeShade="80"/>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12">
    <w:name w:val="caption"/>
    <w:basedOn w:val="1"/>
    <w:next w:val="1"/>
    <w:semiHidden/>
    <w:unhideWhenUsed/>
    <w:qFormat/>
    <w:uiPriority w:val="35"/>
    <w:rPr>
      <w:b/>
      <w:bCs/>
      <w:smallCaps/>
      <w:color w:val="156082" w:themeColor="accent1"/>
      <w:spacing w:val="6"/>
      <w14:textFill>
        <w14:solidFill>
          <w14:schemeClr w14:val="accent1"/>
        </w14:solidFill>
      </w14:textFill>
    </w:rPr>
  </w:style>
  <w:style w:type="paragraph" w:styleId="13">
    <w:name w:val="Subtitle"/>
    <w:basedOn w:val="1"/>
    <w:next w:val="1"/>
    <w:link w:val="29"/>
    <w:qFormat/>
    <w:uiPriority w:val="11"/>
    <w:rPr>
      <w:rFonts w:asciiTheme="majorHAnsi" w:hAnsiTheme="majorHAnsi" w:eastAsiaTheme="majorEastAsia" w:cstheme="majorBidi"/>
    </w:rPr>
  </w:style>
  <w:style w:type="paragraph" w:styleId="14">
    <w:name w:val="Title"/>
    <w:basedOn w:val="1"/>
    <w:next w:val="1"/>
    <w:link w:val="28"/>
    <w:qFormat/>
    <w:uiPriority w:val="10"/>
    <w:pPr>
      <w:contextualSpacing/>
    </w:pPr>
    <w:rPr>
      <w:rFonts w:asciiTheme="majorHAnsi" w:hAnsiTheme="majorHAnsi" w:eastAsiaTheme="majorEastAsia" w:cstheme="majorBidi"/>
      <w:color w:val="104862" w:themeColor="accent1" w:themeShade="BF"/>
      <w:spacing w:val="-10"/>
      <w:sz w:val="52"/>
      <w:szCs w:val="52"/>
    </w:rPr>
  </w:style>
  <w:style w:type="character" w:styleId="17">
    <w:name w:val="Strong"/>
    <w:basedOn w:val="16"/>
    <w:qFormat/>
    <w:uiPriority w:val="22"/>
    <w:rPr>
      <w:b/>
      <w:bCs/>
    </w:rPr>
  </w:style>
  <w:style w:type="character" w:styleId="18">
    <w:name w:val="Emphasis"/>
    <w:basedOn w:val="16"/>
    <w:qFormat/>
    <w:uiPriority w:val="20"/>
    <w:rPr>
      <w:i/>
      <w:iCs/>
    </w:rPr>
  </w:style>
  <w:style w:type="character" w:customStyle="1" w:styleId="19">
    <w:name w:val="标题 1 字符"/>
    <w:basedOn w:val="16"/>
    <w:link w:val="3"/>
    <w:uiPriority w:val="9"/>
    <w:rPr>
      <w:rFonts w:asciiTheme="majorHAnsi" w:hAnsiTheme="majorHAnsi" w:eastAsiaTheme="majorEastAsia" w:cstheme="majorBidi"/>
      <w:color w:val="104862" w:themeColor="accent1" w:themeShade="BF"/>
      <w:sz w:val="30"/>
      <w:szCs w:val="30"/>
    </w:rPr>
  </w:style>
  <w:style w:type="character" w:customStyle="1" w:styleId="20">
    <w:name w:val="标题 2 字符"/>
    <w:basedOn w:val="16"/>
    <w:link w:val="4"/>
    <w:semiHidden/>
    <w:uiPriority w:val="9"/>
    <w:rPr>
      <w:rFonts w:asciiTheme="majorHAnsi" w:hAnsiTheme="majorHAnsi" w:eastAsiaTheme="majorEastAsia" w:cstheme="majorBidi"/>
      <w:color w:val="C04F15" w:themeColor="accent2" w:themeShade="BF"/>
      <w:sz w:val="28"/>
      <w:szCs w:val="28"/>
    </w:rPr>
  </w:style>
  <w:style w:type="character" w:customStyle="1" w:styleId="21">
    <w:name w:val="标题 3 字符"/>
    <w:basedOn w:val="16"/>
    <w:link w:val="5"/>
    <w:semiHidden/>
    <w:qFormat/>
    <w:uiPriority w:val="9"/>
    <w:rPr>
      <w:rFonts w:asciiTheme="majorHAnsi" w:hAnsiTheme="majorHAnsi" w:eastAsiaTheme="majorEastAsia" w:cstheme="majorBidi"/>
      <w:color w:val="3B7D23" w:themeColor="accent6" w:themeShade="BF"/>
      <w:sz w:val="26"/>
      <w:szCs w:val="26"/>
    </w:rPr>
  </w:style>
  <w:style w:type="character" w:customStyle="1" w:styleId="22">
    <w:name w:val="标题 4 字符"/>
    <w:basedOn w:val="16"/>
    <w:link w:val="6"/>
    <w:semiHidden/>
    <w:uiPriority w:val="9"/>
    <w:rPr>
      <w:rFonts w:asciiTheme="majorHAnsi" w:hAnsiTheme="majorHAnsi" w:eastAsiaTheme="majorEastAsia" w:cstheme="majorBidi"/>
      <w:i/>
      <w:iCs/>
      <w:color w:val="78206E" w:themeColor="accent5" w:themeShade="BF"/>
      <w:sz w:val="25"/>
      <w:szCs w:val="25"/>
    </w:rPr>
  </w:style>
  <w:style w:type="character" w:customStyle="1" w:styleId="23">
    <w:name w:val="标题 5 字符"/>
    <w:basedOn w:val="16"/>
    <w:link w:val="7"/>
    <w:semiHidden/>
    <w:qFormat/>
    <w:uiPriority w:val="9"/>
    <w:rPr>
      <w:rFonts w:asciiTheme="majorHAnsi" w:hAnsiTheme="majorHAnsi" w:eastAsiaTheme="majorEastAsia" w:cstheme="majorBidi"/>
      <w:i/>
      <w:iCs/>
      <w:color w:val="80350E" w:themeColor="accent2" w:themeShade="80"/>
      <w:sz w:val="24"/>
      <w:szCs w:val="24"/>
    </w:rPr>
  </w:style>
  <w:style w:type="character" w:customStyle="1" w:styleId="24">
    <w:name w:val="标题 6 字符"/>
    <w:basedOn w:val="16"/>
    <w:link w:val="8"/>
    <w:semiHidden/>
    <w:uiPriority w:val="9"/>
    <w:rPr>
      <w:rFonts w:asciiTheme="majorHAnsi" w:hAnsiTheme="majorHAnsi" w:eastAsiaTheme="majorEastAsia" w:cstheme="majorBidi"/>
      <w:i/>
      <w:iCs/>
      <w:color w:val="275417" w:themeColor="accent6" w:themeShade="80"/>
      <w:sz w:val="23"/>
      <w:szCs w:val="23"/>
    </w:rPr>
  </w:style>
  <w:style w:type="character" w:customStyle="1" w:styleId="25">
    <w:name w:val="标题 7 字符"/>
    <w:basedOn w:val="16"/>
    <w:link w:val="9"/>
    <w:semiHidden/>
    <w:uiPriority w:val="9"/>
    <w:rPr>
      <w:rFonts w:asciiTheme="majorHAnsi" w:hAnsiTheme="majorHAnsi" w:eastAsiaTheme="majorEastAsia" w:cstheme="majorBidi"/>
      <w:color w:val="0B3041" w:themeColor="accent1" w:themeShade="80"/>
    </w:rPr>
  </w:style>
  <w:style w:type="character" w:customStyle="1" w:styleId="26">
    <w:name w:val="标题 8 字符"/>
    <w:basedOn w:val="16"/>
    <w:link w:val="10"/>
    <w:semiHidden/>
    <w:qFormat/>
    <w:uiPriority w:val="9"/>
    <w:rPr>
      <w:rFonts w:asciiTheme="majorHAnsi" w:hAnsiTheme="majorHAnsi" w:eastAsiaTheme="majorEastAsia" w:cstheme="majorBidi"/>
      <w:color w:val="80350E" w:themeColor="accent2" w:themeShade="80"/>
      <w:sz w:val="21"/>
      <w:szCs w:val="21"/>
    </w:rPr>
  </w:style>
  <w:style w:type="character" w:customStyle="1" w:styleId="27">
    <w:name w:val="标题 9 字符"/>
    <w:basedOn w:val="16"/>
    <w:link w:val="11"/>
    <w:semiHidden/>
    <w:uiPriority w:val="9"/>
    <w:rPr>
      <w:rFonts w:asciiTheme="majorHAnsi" w:hAnsiTheme="majorHAnsi" w:eastAsiaTheme="majorEastAsia" w:cstheme="majorBidi"/>
      <w:color w:val="275417" w:themeColor="accent6" w:themeShade="80"/>
    </w:rPr>
  </w:style>
  <w:style w:type="character" w:customStyle="1" w:styleId="28">
    <w:name w:val="标题 字符"/>
    <w:basedOn w:val="16"/>
    <w:link w:val="14"/>
    <w:uiPriority w:val="10"/>
    <w:rPr>
      <w:rFonts w:asciiTheme="majorHAnsi" w:hAnsiTheme="majorHAnsi" w:eastAsiaTheme="majorEastAsia" w:cstheme="majorBidi"/>
      <w:color w:val="104862" w:themeColor="accent1" w:themeShade="BF"/>
      <w:spacing w:val="-10"/>
      <w:sz w:val="52"/>
      <w:szCs w:val="52"/>
    </w:rPr>
  </w:style>
  <w:style w:type="character" w:customStyle="1" w:styleId="29">
    <w:name w:val="副标题 字符"/>
    <w:basedOn w:val="16"/>
    <w:link w:val="13"/>
    <w:uiPriority w:val="11"/>
    <w:rPr>
      <w:rFonts w:asciiTheme="majorHAnsi" w:hAnsiTheme="majorHAnsi" w:eastAsiaTheme="majorEastAsia" w:cstheme="majorBidi"/>
    </w:rPr>
  </w:style>
  <w:style w:type="paragraph" w:styleId="30">
    <w:name w:val="No Spacing"/>
    <w:qFormat/>
    <w:uiPriority w:val="1"/>
    <w:pPr>
      <w:spacing w:after="0" w:line="240" w:lineRule="auto"/>
    </w:pPr>
    <w:rPr>
      <w:rFonts w:eastAsia="宋体" w:asciiTheme="minorHAnsi" w:hAnsiTheme="minorHAnsi" w:cstheme="minorBidi"/>
      <w:kern w:val="2"/>
      <w:sz w:val="28"/>
      <w:szCs w:val="22"/>
      <w:lang w:val="en-US" w:eastAsia="zh-CN" w:bidi="ar-SA"/>
      <w14:ligatures w14:val="standardContextual"/>
    </w:rPr>
  </w:style>
  <w:style w:type="paragraph" w:styleId="31">
    <w:name w:val="Quote"/>
    <w:basedOn w:val="1"/>
    <w:next w:val="1"/>
    <w:link w:val="32"/>
    <w:qFormat/>
    <w:uiPriority w:val="29"/>
    <w:pPr>
      <w:spacing w:before="120"/>
      <w:ind w:left="720" w:right="720"/>
      <w:jc w:val="center"/>
    </w:pPr>
    <w:rPr>
      <w:i/>
      <w:iCs/>
    </w:rPr>
  </w:style>
  <w:style w:type="character" w:customStyle="1" w:styleId="32">
    <w:name w:val="引用 字符"/>
    <w:basedOn w:val="16"/>
    <w:link w:val="31"/>
    <w:uiPriority w:val="29"/>
    <w:rPr>
      <w:i/>
      <w:iCs/>
    </w:rPr>
  </w:style>
  <w:style w:type="paragraph" w:styleId="33">
    <w:name w:val="Intense Quote"/>
    <w:basedOn w:val="1"/>
    <w:next w:val="1"/>
    <w:link w:val="34"/>
    <w:qFormat/>
    <w:uiPriority w:val="30"/>
    <w:pPr>
      <w:spacing w:before="120" w:line="300" w:lineRule="auto"/>
      <w:ind w:left="576" w:right="576"/>
      <w:jc w:val="center"/>
    </w:pPr>
    <w:rPr>
      <w:rFonts w:asciiTheme="majorHAnsi" w:hAnsiTheme="majorHAnsi" w:eastAsiaTheme="majorEastAsia" w:cstheme="majorBidi"/>
      <w:color w:val="156082" w:themeColor="accent1"/>
      <w:sz w:val="24"/>
      <w14:textFill>
        <w14:solidFill>
          <w14:schemeClr w14:val="accent1"/>
        </w14:solidFill>
      </w14:textFill>
    </w:rPr>
  </w:style>
  <w:style w:type="character" w:customStyle="1" w:styleId="34">
    <w:name w:val="明显引用 字符"/>
    <w:basedOn w:val="16"/>
    <w:link w:val="33"/>
    <w:uiPriority w:val="30"/>
    <w:rPr>
      <w:rFonts w:asciiTheme="majorHAnsi" w:hAnsiTheme="majorHAnsi" w:eastAsiaTheme="majorEastAsia" w:cstheme="majorBidi"/>
      <w:color w:val="156082" w:themeColor="accent1"/>
      <w:sz w:val="24"/>
      <w:szCs w:val="24"/>
      <w14:textFill>
        <w14:solidFill>
          <w14:schemeClr w14:val="accent1"/>
        </w14:solidFill>
      </w14:textFill>
    </w:rPr>
  </w:style>
  <w:style w:type="character" w:customStyle="1" w:styleId="35">
    <w:name w:val="Subtle Emphasis"/>
    <w:basedOn w:val="16"/>
    <w:qFormat/>
    <w:uiPriority w:val="19"/>
    <w:rPr>
      <w:i/>
      <w:iCs/>
      <w:color w:val="404040" w:themeColor="text1" w:themeTint="BF"/>
      <w14:textFill>
        <w14:solidFill>
          <w14:schemeClr w14:val="tx1">
            <w14:lumMod w14:val="75000"/>
            <w14:lumOff w14:val="25000"/>
          </w14:schemeClr>
        </w14:solidFill>
      </w14:textFill>
    </w:rPr>
  </w:style>
  <w:style w:type="character" w:customStyle="1" w:styleId="36">
    <w:name w:val="Intense Emphasis"/>
    <w:basedOn w:val="16"/>
    <w:qFormat/>
    <w:uiPriority w:val="21"/>
    <w:rPr>
      <w:i/>
      <w:iCs/>
      <w:color w:val="156082" w:themeColor="accent1"/>
      <w14:textFill>
        <w14:solidFill>
          <w14:schemeClr w14:val="accent1"/>
        </w14:solidFill>
      </w14:textFill>
    </w:rPr>
  </w:style>
  <w:style w:type="character" w:customStyle="1" w:styleId="37">
    <w:name w:val="Subtle Reference"/>
    <w:basedOn w:val="16"/>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38">
    <w:name w:val="Intense Reference"/>
    <w:basedOn w:val="16"/>
    <w:qFormat/>
    <w:uiPriority w:val="32"/>
    <w:rPr>
      <w:b/>
      <w:bCs/>
      <w:smallCaps/>
      <w:color w:val="156082" w:themeColor="accent1"/>
      <w:spacing w:val="5"/>
      <w:u w:val="single"/>
      <w14:textFill>
        <w14:solidFill>
          <w14:schemeClr w14:val="accent1"/>
        </w14:solidFill>
      </w14:textFill>
    </w:rPr>
  </w:style>
  <w:style w:type="character" w:customStyle="1" w:styleId="39">
    <w:name w:val="Book Title"/>
    <w:basedOn w:val="16"/>
    <w:qFormat/>
    <w:uiPriority w:val="33"/>
    <w:rPr>
      <w:b/>
      <w:bCs/>
      <w:smallCaps/>
    </w:rPr>
  </w:style>
  <w:style w:type="paragraph" w:customStyle="1" w:styleId="40">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1226</Words>
  <Characters>1339</Characters>
  <Lines>9</Lines>
  <Paragraphs>2</Paragraphs>
  <TotalTime>1177</TotalTime>
  <ScaleCrop>false</ScaleCrop>
  <LinksUpToDate>false</LinksUpToDate>
  <CharactersWithSpaces>1353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2024-12-02T02:15:00Z</dcterms:created>
  <dc:creator>果香 Li</dc:creator>
  <cp:lastModifiedBy>12747</cp:lastModifiedBy>
  <cp:lastPrinted>2024-12-03T03:41:00Z</cp:lastPrinted>
  <dcterms:modified xsi:type="dcterms:W3CDTF">2024-12-06T04:54:49Z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0992CEBFC2454434ADC4FB9B28BEBC89_12</vt:lpwstr>
  </property>
</Properties>
</file>