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7"/>
        <w:tblW w:w="5000" w:type="pct"/>
        <w:tblInd w:w="0" w:type="dxa"/>
        <w:tblLayout w:type="autofit"/>
        <w:tblCellMar>
          <w:top w:w="0" w:type="dxa"/>
          <w:left w:w="108" w:type="dxa"/>
          <w:bottom w:w="0" w:type="dxa"/>
          <w:right w:w="108" w:type="dxa"/>
        </w:tblCellMar>
      </w:tblPr>
      <w:tblGrid>
        <w:gridCol w:w="882"/>
        <w:gridCol w:w="2854"/>
        <w:gridCol w:w="1987"/>
        <w:gridCol w:w="1513"/>
        <w:gridCol w:w="2164"/>
      </w:tblGrid>
      <w:tr>
        <w:tblPrEx>
          <w:tblCellMar>
            <w:top w:w="0" w:type="dxa"/>
            <w:left w:w="108" w:type="dxa"/>
            <w:bottom w:w="0" w:type="dxa"/>
            <w:right w:w="108" w:type="dxa"/>
          </w:tblCellMar>
        </w:tblPrEx>
        <w:trPr>
          <w:trHeight w:val="70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 w:hAnsi="仿宋" w:eastAsia="仿宋" w:cs="仿宋"/>
                <w:kern w:val="0"/>
                <w:sz w:val="24"/>
                <w:lang w:eastAsia="zh-CN"/>
              </w:rPr>
              <w:t>福保街道2025年加强福田口岸周边综合整治购买安保服务项目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 w:hAnsi="仿宋" w:eastAsia="仿宋" w:cs="仿宋"/>
                <w:kern w:val="0"/>
                <w:sz w:val="24"/>
                <w:lang w:val="en-US" w:eastAsia="zh-CN"/>
              </w:rPr>
              <w:t>400000</w:t>
            </w:r>
            <w:r>
              <w:rPr>
                <w:rFonts w:hint="eastAsia" w:ascii="仿宋" w:hAnsi="仿宋" w:eastAsia="仿宋" w:cs="仿宋"/>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平安法治办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李丁城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ascii="仿宋_GB2312" w:hAnsi="仿宋_GB2312" w:eastAsia="仿宋_GB2312" w:cs="仿宋_GB2312"/>
                <w:kern w:val="0"/>
                <w:sz w:val="24"/>
              </w:rPr>
            </w:pPr>
            <w:r>
              <w:rPr>
                <w:rFonts w:hint="eastAsia" w:ascii="仿宋" w:hAnsi="仿宋" w:eastAsia="仿宋" w:cs="仿宋"/>
                <w:kern w:val="0"/>
                <w:sz w:val="24"/>
                <w:szCs w:val="24"/>
                <w:lang w:val="en-US" w:eastAsia="zh-CN" w:bidi="ar-SA"/>
              </w:rPr>
              <w:t>我辖区口岸周边水客等现象严重。为使口岸综合整治取得长治效果，街道拟通过购买安保服务方式增强口岸整治力量。</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项目技术要求：</w:t>
            </w:r>
          </w:p>
          <w:p>
            <w:pPr>
              <w:keepNext w:val="0"/>
              <w:keepLines w:val="0"/>
              <w:widowControl/>
              <w:numPr>
                <w:ilvl w:val="0"/>
                <w:numId w:val="1"/>
              </w:numPr>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提供5</w:t>
            </w:r>
            <w:bookmarkStart w:id="1" w:name="_GoBack"/>
            <w:bookmarkEnd w:id="1"/>
            <w:r>
              <w:rPr>
                <w:rFonts w:hint="eastAsia" w:ascii="仿宋" w:hAnsi="仿宋" w:eastAsia="仿宋" w:cs="仿宋"/>
                <w:kern w:val="0"/>
                <w:sz w:val="24"/>
                <w:szCs w:val="24"/>
                <w:lang w:val="en-US" w:eastAsia="zh-CN" w:bidi="ar-SA"/>
              </w:rPr>
              <w:t>名有资质的安保服务，须具有保安服务经验，上岗人员须熟悉工作方式和保密工作；</w:t>
            </w:r>
          </w:p>
          <w:p>
            <w:pPr>
              <w:keepNext w:val="0"/>
              <w:keepLines w:val="0"/>
              <w:widowControl/>
              <w:numPr>
                <w:ilvl w:val="0"/>
                <w:numId w:val="1"/>
              </w:numPr>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定期对甲方提供的安保人员做好培训；</w:t>
            </w:r>
          </w:p>
          <w:p>
            <w:pPr>
              <w:keepNext w:val="0"/>
              <w:keepLines w:val="0"/>
              <w:widowControl/>
              <w:numPr>
                <w:ilvl w:val="0"/>
                <w:numId w:val="1"/>
              </w:numPr>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每天在福田口岸周边路段开展巡逻劝导，重点对水客等违法行为进行劝阻。</w:t>
            </w:r>
          </w:p>
          <w:p>
            <w:pPr>
              <w:keepNext w:val="0"/>
              <w:keepLines w:val="0"/>
              <w:widowControl/>
              <w:numPr>
                <w:ilvl w:val="0"/>
                <w:numId w:val="1"/>
              </w:numPr>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须按时到岗到位，巡逻期间不得擅自离开工作岗位；</w:t>
            </w:r>
          </w:p>
          <w:p>
            <w:pPr>
              <w:keepNext w:val="0"/>
              <w:keepLines w:val="0"/>
              <w:widowControl/>
              <w:numPr>
                <w:ilvl w:val="0"/>
                <w:numId w:val="1"/>
              </w:numPr>
              <w:suppressLineNumbers w:val="0"/>
              <w:ind w:firstLine="480" w:firstLineChars="200"/>
              <w:jc w:val="left"/>
              <w:rPr>
                <w:rFonts w:hint="eastAsia" w:ascii="仿宋" w:hAnsi="仿宋" w:eastAsia="仿宋" w:cs="仿宋"/>
                <w:kern w:val="0"/>
                <w:sz w:val="24"/>
              </w:rPr>
            </w:pPr>
            <w:r>
              <w:rPr>
                <w:rFonts w:hint="eastAsia" w:ascii="仿宋" w:hAnsi="仿宋" w:eastAsia="仿宋" w:cs="仿宋"/>
                <w:kern w:val="0"/>
                <w:sz w:val="24"/>
                <w:szCs w:val="24"/>
                <w:lang w:val="en-US" w:eastAsia="zh-CN" w:bidi="ar-SA"/>
              </w:rPr>
              <w:t>配合区重点办、交警大队等部门开展整治工作；</w:t>
            </w:r>
          </w:p>
          <w:p>
            <w:pPr>
              <w:keepNext w:val="0"/>
              <w:keepLines w:val="0"/>
              <w:widowControl/>
              <w:numPr>
                <w:ilvl w:val="0"/>
                <w:numId w:val="1"/>
              </w:numPr>
              <w:suppressLineNumbers w:val="0"/>
              <w:ind w:firstLine="480" w:firstLineChars="200"/>
              <w:jc w:val="left"/>
              <w:rPr>
                <w:rFonts w:ascii="仿宋_GB2312" w:hAnsi="仿宋_GB2312" w:eastAsia="仿宋_GB2312" w:cs="仿宋_GB2312"/>
                <w:kern w:val="0"/>
                <w:sz w:val="24"/>
              </w:rPr>
            </w:pPr>
            <w:r>
              <w:rPr>
                <w:rFonts w:hint="eastAsia" w:ascii="仿宋" w:hAnsi="仿宋" w:eastAsia="仿宋" w:cs="仿宋"/>
                <w:kern w:val="0"/>
                <w:sz w:val="24"/>
                <w:szCs w:val="24"/>
                <w:lang w:val="en-US" w:eastAsia="zh-CN" w:bidi="ar-SA"/>
              </w:rPr>
              <w:t>甲方安排的其它事项</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项目商务要求：</w:t>
            </w:r>
          </w:p>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1.服务期限：</w:t>
            </w:r>
            <w:r>
              <w:rPr>
                <w:rFonts w:hint="eastAsia" w:ascii="仿宋" w:hAnsi="仿宋" w:eastAsia="仿宋" w:cs="仿宋"/>
                <w:kern w:val="0"/>
                <w:sz w:val="24"/>
                <w:lang w:val="en-US" w:eastAsia="zh-CN"/>
              </w:rPr>
              <w:t>2025年1月1日--2025年12月31日</w:t>
            </w:r>
          </w:p>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2.付款方式：</w:t>
            </w:r>
          </w:p>
          <w:p>
            <w:pPr>
              <w:widowControl/>
              <w:spacing w:line="24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本项目合同方式为总价合同，结算时按月结算，中标单位每月</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日前向采购人提供相应金额的正式税务发票，采购人每月</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5日前予以结算上个月服务费。因中标供应商延迟提供税务发票或因采购方经费审批流程原因造成延误的，采购方付款时间相应顺延。</w:t>
            </w:r>
          </w:p>
          <w:p>
            <w:pPr>
              <w:widowControl/>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rPr>
              <w:t>3.报价要求：</w:t>
            </w:r>
            <w:r>
              <w:rPr>
                <w:rFonts w:hint="eastAsia" w:ascii="仿宋" w:hAnsi="仿宋" w:eastAsia="仿宋" w:cs="仿宋"/>
                <w:kern w:val="0"/>
                <w:sz w:val="24"/>
                <w:lang w:val="en-US" w:eastAsia="zh-CN"/>
              </w:rPr>
              <w:t>本项目预算金额：人民币40万元，响应报价超过项目预算金额的视为无效响应。最终合同签订价格以我单位聘请的第三方审计价格为准；响应总价必须是完成该项目的一切费用总和，包括涉及的各项服务费，以及国家规定的各项税费等一切费用。</w:t>
            </w:r>
          </w:p>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4.违约责任</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乙方及其工作人员不履行或未按照合同约定履行服务的，甲方有权要求乙方改正，乙方拒不改正并有权要求乙方按照本合同总费用的20%向甲方支付违约金。因乙方派出服务人员违法或失职行为造成甲方或第三方损害的，乙方承担由此产生的经济责任和法律责任。乙方擅自将合同义务的全部或者部分转让给第三人的，甲方有权解除合同，并要求乙方承担合同总费用10%的违约金。</w:t>
            </w:r>
          </w:p>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5.其他</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合同未尽之约定，由甲乙双方另行协商解决。</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1.投标人须是在中华人民共和国境内注册的有合法经营资格的国内独立法人或其他组织。</w:t>
            </w:r>
          </w:p>
          <w:p>
            <w:pPr>
              <w:widowControl/>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2.投</w:t>
            </w:r>
            <w:bookmarkStart w:id="0" w:name="bookmark12"/>
            <w:bookmarkEnd w:id="0"/>
            <w:r>
              <w:rPr>
                <w:rFonts w:hint="eastAsia" w:ascii="仿宋" w:hAnsi="仿宋" w:eastAsia="仿宋" w:cs="仿宋"/>
                <w:kern w:val="0"/>
                <w:sz w:val="24"/>
                <w:lang w:val="en-US" w:eastAsia="zh-CN"/>
              </w:rPr>
              <w:t>标人须具备《营业执照》，具备相关专业资质。</w:t>
            </w:r>
          </w:p>
          <w:p>
            <w:pPr>
              <w:widowControl/>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3.近三年内（即至少从2021年11月开始起算,投标人成立不足三年的可从成立之日起算）无行贿犯罪记录。</w:t>
            </w:r>
          </w:p>
          <w:p>
            <w:pPr>
              <w:widowControl/>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4.投标人近三年无重大违法经营记录的声明和不存在处于被禁止参与政府采购活动期限内情形的声明，投标人需提供声明函并加盖公章（所提供的声明函，格式自拟）</w:t>
            </w:r>
          </w:p>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lang w:val="en-US" w:eastAsia="zh-CN"/>
              </w:rPr>
              <w:t>5.本项目不接受联合体投标，不允许分包、转包</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keepNext w:val="0"/>
              <w:keepLines w:val="0"/>
              <w:pageBreakBefore w:val="0"/>
              <w:widowControl/>
              <w:numPr>
                <w:ilvl w:val="0"/>
                <w:numId w:val="2"/>
              </w:numPr>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营业执照、经营范围等相关资质复印件；</w:t>
            </w:r>
          </w:p>
          <w:p>
            <w:pPr>
              <w:keepNext w:val="0"/>
              <w:keepLines w:val="0"/>
              <w:pageBreakBefore w:val="0"/>
              <w:widowControl/>
              <w:numPr>
                <w:ilvl w:val="0"/>
                <w:numId w:val="2"/>
              </w:numPr>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法人授权委托证明书原件；</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3、投标报价单</w:t>
            </w:r>
            <w:r>
              <w:rPr>
                <w:rFonts w:hint="eastAsia" w:ascii="仿宋" w:hAnsi="仿宋" w:eastAsia="仿宋" w:cs="仿宋"/>
                <w:b w:val="0"/>
                <w:bCs w:val="0"/>
              </w:rPr>
              <w:t>(</w:t>
            </w:r>
            <w:r>
              <w:rPr>
                <w:rFonts w:hint="eastAsia" w:ascii="仿宋" w:hAnsi="仿宋" w:eastAsia="仿宋" w:cs="仿宋"/>
                <w:kern w:val="0"/>
                <w:sz w:val="24"/>
                <w:lang w:val="en-US" w:eastAsia="zh-CN"/>
              </w:rPr>
              <w:t>须写出详实内容:包括但不限于价格、服务项目、内容、服务人数等</w:t>
            </w:r>
            <w:r>
              <w:rPr>
                <w:rFonts w:hint="eastAsia" w:ascii="仿宋" w:hAnsi="仿宋" w:eastAsia="仿宋" w:cs="仿宋"/>
                <w:b w:val="0"/>
                <w:bCs w:val="0"/>
              </w:rPr>
              <w:t>)</w:t>
            </w:r>
            <w:r>
              <w:rPr>
                <w:rFonts w:hint="eastAsia" w:ascii="仿宋" w:hAnsi="仿宋" w:eastAsia="仿宋" w:cs="仿宋"/>
                <w:kern w:val="0"/>
                <w:sz w:val="24"/>
                <w:lang w:val="en-US" w:eastAsia="zh-CN"/>
              </w:rPr>
              <w:t>；</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4、对此项目的运营提供详细的服务方案；</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5、公司详细简介；</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6、项目相关案例、业绩等；</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7、近三年内无行贿犯罪记录、无重大违法经营记录的声明和不存在处于被禁止参与政府采购活动期限内情形的声明函（声明函格式自拟）；</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8、可体现投标人综合实力及运营管理能力的其他资料。</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以上文件均需每页加盖单位公章并装订成册，且应将资料密封存入不透明文件袋中，贴密封条并加盖公章，否则视为无效投标。</w:t>
            </w:r>
          </w:p>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b/>
                <w:bCs/>
                <w:kern w:val="0"/>
                <w:sz w:val="24"/>
                <w:lang w:eastAsia="zh-CN"/>
              </w:rPr>
              <w:t>以上文件均需每页加盖单位公章并装订成册，且应将资料密封存入不透明文件袋中，贴密封条并加盖公章，否则视为无效投标</w:t>
            </w:r>
            <w:r>
              <w:rPr>
                <w:rFonts w:hint="eastAsia" w:ascii="仿宋" w:hAnsi="仿宋" w:eastAsia="仿宋" w:cs="仿宋"/>
                <w:b/>
                <w:bCs/>
                <w:kern w:val="0"/>
                <w:sz w:val="24"/>
              </w:rPr>
              <w:t>，文件</w:t>
            </w:r>
            <w:r>
              <w:rPr>
                <w:rFonts w:hint="eastAsia" w:ascii="仿宋" w:hAnsi="仿宋" w:eastAsia="仿宋" w:cs="仿宋"/>
                <w:b/>
                <w:bCs/>
                <w:kern w:val="0"/>
                <w:sz w:val="24"/>
                <w:lang w:eastAsia="zh-CN"/>
              </w:rPr>
              <w:t>袋</w:t>
            </w:r>
            <w:r>
              <w:rPr>
                <w:rFonts w:hint="eastAsia" w:ascii="仿宋" w:hAnsi="仿宋" w:eastAsia="仿宋" w:cs="仿宋"/>
                <w:b/>
                <w:bCs/>
                <w:kern w:val="0"/>
                <w:sz w:val="24"/>
              </w:rPr>
              <w:t>封面请注明</w:t>
            </w:r>
            <w:r>
              <w:rPr>
                <w:rFonts w:hint="eastAsia" w:ascii="仿宋" w:hAnsi="仿宋" w:eastAsia="仿宋" w:cs="仿宋"/>
                <w:b/>
                <w:bCs/>
                <w:kern w:val="0"/>
                <w:sz w:val="24"/>
                <w:lang w:eastAsia="zh-CN"/>
              </w:rPr>
              <w:t>投标项目名称、投标日期、</w:t>
            </w:r>
            <w:r>
              <w:rPr>
                <w:rFonts w:hint="eastAsia" w:ascii="仿宋" w:hAnsi="仿宋" w:eastAsia="仿宋" w:cs="仿宋"/>
                <w:b/>
                <w:bCs/>
                <w:kern w:val="0"/>
                <w:sz w:val="24"/>
              </w:rPr>
              <w:t>公司名称、联系人及联系电话。本项目接受邮寄递交</w:t>
            </w:r>
            <w:r>
              <w:rPr>
                <w:rFonts w:hint="eastAsia" w:ascii="仿宋" w:hAnsi="仿宋" w:eastAsia="仿宋" w:cs="仿宋"/>
                <w:b/>
                <w:bCs/>
                <w:kern w:val="0"/>
                <w:sz w:val="24"/>
                <w:lang w:eastAsia="zh-CN"/>
              </w:rPr>
              <w:t>，</w:t>
            </w:r>
            <w:r>
              <w:rPr>
                <w:rFonts w:hint="eastAsia" w:ascii="仿宋" w:hAnsi="仿宋" w:eastAsia="仿宋" w:cs="仿宋"/>
                <w:b/>
                <w:bCs/>
                <w:kern w:val="0"/>
                <w:sz w:val="24"/>
              </w:rPr>
              <w:t>递交地址及联系方式：</w:t>
            </w:r>
            <w:r>
              <w:rPr>
                <w:rFonts w:hint="eastAsia" w:ascii="仿宋" w:hAnsi="仿宋" w:eastAsia="仿宋" w:cs="仿宋"/>
                <w:b/>
                <w:bCs/>
                <w:kern w:val="0"/>
                <w:sz w:val="24"/>
                <w:lang w:eastAsia="zh-CN"/>
              </w:rPr>
              <w:t>深圳市福田区福保街道办事处综治中心</w:t>
            </w:r>
            <w:r>
              <w:rPr>
                <w:rFonts w:hint="eastAsia" w:ascii="仿宋" w:hAnsi="仿宋" w:eastAsia="仿宋" w:cs="仿宋"/>
                <w:b/>
                <w:bCs/>
                <w:kern w:val="0"/>
                <w:sz w:val="24"/>
                <w:lang w:val="en-US" w:eastAsia="zh-CN"/>
              </w:rPr>
              <w:t>3楼302</w:t>
            </w:r>
            <w:r>
              <w:rPr>
                <w:rFonts w:hint="eastAsia" w:ascii="仿宋" w:hAnsi="仿宋" w:eastAsia="仿宋" w:cs="仿宋"/>
                <w:b/>
                <w:bCs/>
                <w:kern w:val="0"/>
                <w:sz w:val="24"/>
              </w:rPr>
              <w:t>，</w:t>
            </w:r>
            <w:r>
              <w:rPr>
                <w:rFonts w:hint="eastAsia" w:ascii="仿宋" w:hAnsi="仿宋" w:eastAsia="仿宋" w:cs="仿宋"/>
                <w:b/>
                <w:bCs/>
                <w:kern w:val="0"/>
                <w:sz w:val="24"/>
                <w:lang w:eastAsia="zh-CN"/>
              </w:rPr>
              <w:t>李女士：</w:t>
            </w:r>
            <w:r>
              <w:rPr>
                <w:rFonts w:hint="eastAsia" w:ascii="仿宋" w:hAnsi="仿宋" w:eastAsia="仿宋" w:cs="仿宋"/>
                <w:b/>
                <w:bCs/>
                <w:kern w:val="0"/>
                <w:sz w:val="24"/>
                <w:lang w:val="en-US" w:eastAsia="zh-CN"/>
              </w:rPr>
              <w:t>0755-83807067。</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B9644"/>
    <w:multiLevelType w:val="singleLevel"/>
    <w:tmpl w:val="CABB9644"/>
    <w:lvl w:ilvl="0" w:tentative="0">
      <w:start w:val="1"/>
      <w:numFmt w:val="decimal"/>
      <w:lvlText w:val="%1."/>
      <w:lvlJc w:val="left"/>
      <w:pPr>
        <w:tabs>
          <w:tab w:val="left" w:pos="312"/>
        </w:tabs>
      </w:pPr>
    </w:lvl>
  </w:abstractNum>
  <w:abstractNum w:abstractNumId="1">
    <w:nsid w:val="29468CA6"/>
    <w:multiLevelType w:val="singleLevel"/>
    <w:tmpl w:val="29468CA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91C13C7"/>
    <w:rsid w:val="0A4669B5"/>
    <w:rsid w:val="0EF516DF"/>
    <w:rsid w:val="11312983"/>
    <w:rsid w:val="13025792"/>
    <w:rsid w:val="14C24AD9"/>
    <w:rsid w:val="172C00A3"/>
    <w:rsid w:val="18B761FE"/>
    <w:rsid w:val="194B399D"/>
    <w:rsid w:val="1AF3636A"/>
    <w:rsid w:val="1CD203FA"/>
    <w:rsid w:val="1D1041D7"/>
    <w:rsid w:val="1EBE2C34"/>
    <w:rsid w:val="251026CF"/>
    <w:rsid w:val="2A7E52EC"/>
    <w:rsid w:val="2C7035F3"/>
    <w:rsid w:val="2E544988"/>
    <w:rsid w:val="2FBB6ACC"/>
    <w:rsid w:val="304A7E50"/>
    <w:rsid w:val="334D7C7F"/>
    <w:rsid w:val="340E45C5"/>
    <w:rsid w:val="3CA774CA"/>
    <w:rsid w:val="3F1434CE"/>
    <w:rsid w:val="416451E2"/>
    <w:rsid w:val="447E6A90"/>
    <w:rsid w:val="4795557D"/>
    <w:rsid w:val="4CE4133E"/>
    <w:rsid w:val="4D0A3330"/>
    <w:rsid w:val="4E144BA8"/>
    <w:rsid w:val="4E1E0521"/>
    <w:rsid w:val="4F3F2E1E"/>
    <w:rsid w:val="50762693"/>
    <w:rsid w:val="587C663C"/>
    <w:rsid w:val="5A771A36"/>
    <w:rsid w:val="5C8F69B7"/>
    <w:rsid w:val="5EBA216A"/>
    <w:rsid w:val="66AD6A92"/>
    <w:rsid w:val="66C374B6"/>
    <w:rsid w:val="6A1555D3"/>
    <w:rsid w:val="6AE93220"/>
    <w:rsid w:val="6E587601"/>
    <w:rsid w:val="79E45B6E"/>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如我一瞬</cp:lastModifiedBy>
  <dcterms:modified xsi:type="dcterms:W3CDTF">2024-12-13T08:57:22Z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083CF6C6FE3B4D159122B362416C2EB0</vt:lpwstr>
  </property>
</Properties>
</file>