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46C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right="0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区八届人大四次会议代表建议</w:t>
      </w:r>
      <w:r>
        <w:rPr>
          <w:rFonts w:hint="eastAsia" w:ascii="方正小标宋_GBK" w:eastAsia="方正小标宋_GBK"/>
          <w:sz w:val="44"/>
          <w:szCs w:val="44"/>
        </w:rPr>
        <w:t>《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关于</w:t>
      </w:r>
    </w:p>
    <w:p w14:paraId="39626F8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right="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在福田区营造公共艺术氛围的建议</w:t>
      </w:r>
      <w:r>
        <w:rPr>
          <w:rFonts w:hint="eastAsia" w:ascii="方正小标宋_GBK" w:eastAsia="方正小标宋_GBK"/>
          <w:sz w:val="44"/>
          <w:szCs w:val="44"/>
        </w:rPr>
        <w:t>》</w:t>
      </w:r>
    </w:p>
    <w:p w14:paraId="5E8A348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right="0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（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第</w:t>
      </w:r>
      <w:r>
        <w:rPr>
          <w:rFonts w:hint="eastAsia" w:ascii="方正小标宋_GBK" w:eastAsia="方正小标宋_GBK"/>
          <w:sz w:val="44"/>
          <w:szCs w:val="44"/>
        </w:rPr>
        <w:t>20240086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号</w:t>
      </w:r>
      <w:r>
        <w:rPr>
          <w:rFonts w:hint="eastAsia" w:ascii="方正小标宋_GBK" w:eastAsia="方正小标宋_GBK"/>
          <w:sz w:val="44"/>
          <w:szCs w:val="44"/>
        </w:rPr>
        <w:t>）的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办理回复</w:t>
      </w:r>
      <w:r>
        <w:rPr>
          <w:rFonts w:hint="eastAsia" w:ascii="方正小标宋_GBK" w:eastAsia="方正小标宋_GBK"/>
          <w:sz w:val="44"/>
          <w:szCs w:val="44"/>
        </w:rPr>
        <w:t>意见</w:t>
      </w:r>
    </w:p>
    <w:p w14:paraId="6454385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right="0"/>
        <w:textAlignment w:val="auto"/>
        <w:rPr>
          <w:rFonts w:ascii="仿宋_GB2312" w:eastAsia="仿宋_GB2312"/>
          <w:sz w:val="32"/>
          <w:szCs w:val="32"/>
        </w:rPr>
      </w:pPr>
    </w:p>
    <w:p w14:paraId="0B586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尊敬的</w:t>
      </w:r>
      <w:bookmarkStart w:id="0" w:name="_GoBack"/>
      <w:r>
        <w:rPr>
          <w:rFonts w:hint="eastAsia" w:ascii="仿宋_GB2312" w:eastAsia="仿宋_GB2312"/>
          <w:sz w:val="32"/>
          <w:szCs w:val="32"/>
          <w:lang w:eastAsia="zh-CN"/>
        </w:rPr>
        <w:t>戴波</w:t>
      </w:r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代表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94E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感谢您对我区公共文化事业的关心和支持。您在区八届人大四次会议上的提案《关于在福田区营造公共艺术氛围的建议》（第20240086号）</w:t>
      </w:r>
      <w:r>
        <w:rPr>
          <w:rFonts w:hint="eastAsia" w:ascii="仿宋_GB2312" w:eastAsia="仿宋_GB2312"/>
          <w:sz w:val="32"/>
          <w:szCs w:val="32"/>
          <w:lang w:eastAsia="zh-CN"/>
        </w:rPr>
        <w:t>已经</w:t>
      </w:r>
      <w:r>
        <w:rPr>
          <w:rFonts w:hint="eastAsia" w:ascii="仿宋_GB2312" w:eastAsia="仿宋_GB2312"/>
          <w:sz w:val="32"/>
          <w:szCs w:val="32"/>
        </w:rPr>
        <w:t>收悉，</w:t>
      </w:r>
      <w:r>
        <w:rPr>
          <w:rFonts w:hint="eastAsia" w:ascii="仿宋_GB2312" w:eastAsia="仿宋_GB2312"/>
          <w:sz w:val="32"/>
          <w:szCs w:val="32"/>
          <w:lang w:eastAsia="zh-CN"/>
        </w:rPr>
        <w:t>我局经认真研究，现将办理意见回复如下：</w:t>
      </w:r>
    </w:p>
    <w:p w14:paraId="431976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关于出台《文体场馆社会化运营管理办法》工作</w:t>
      </w:r>
    </w:p>
    <w:p w14:paraId="7E396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zh-CN" w:eastAsia="zh-CN"/>
        </w:rPr>
        <w:t>我区加强公共文化服务顶层制度设计，注重以制度建设引领公共文化事业建设。近年来先后出台了政策性指导文件30个，其中</w:t>
      </w:r>
      <w:r>
        <w:rPr>
          <w:rFonts w:hint="eastAsia" w:ascii="仿宋_GB2312" w:eastAsia="仿宋_GB2312"/>
          <w:sz w:val="32"/>
          <w:szCs w:val="32"/>
          <w:lang w:eastAsia="zh-CN"/>
        </w:rPr>
        <w:t>《福田区公共文体中心下辖各文化场馆社会化运营管理办法（试行）》《福田区新型文化空间共建协议》《深圳市福田区嵌入式新型公共文化空间认定管理办法（试行）》等办法规定，确保了公共文体场馆社会化运营有序进行、效率提升。</w:t>
      </w:r>
    </w:p>
    <w:p w14:paraId="15A64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lang w:val="zh-CN" w:eastAsia="zh-CN"/>
        </w:rPr>
        <w:t>下一步，我区将结合您的建议，持续加大</w:t>
      </w:r>
      <w:r>
        <w:rPr>
          <w:rFonts w:hint="eastAsia" w:ascii="仿宋_GB2312" w:eastAsia="仿宋_GB2312"/>
          <w:sz w:val="32"/>
          <w:szCs w:val="32"/>
          <w:lang w:eastAsia="zh-CN"/>
        </w:rPr>
        <w:t>制度建设力度，聚焦文体场馆社会化运营，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参考北京市东城区等地做法，结合我区工作实际，</w:t>
      </w:r>
      <w:r>
        <w:rPr>
          <w:rFonts w:hint="eastAsia" w:ascii="仿宋_GB2312" w:eastAsia="仿宋_GB2312"/>
          <w:sz w:val="32"/>
          <w:szCs w:val="32"/>
          <w:lang w:eastAsia="zh-CN"/>
        </w:rPr>
        <w:t>适时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出台《福田区公共文体设施社会化运营管理办法》，建立健全科学、高效的公共文化设施社会化运营管理体系，进一步吸引社会力量参与公共文化服务，丰富服务供给，提升服务效能，引领文化消费，更好地满足市民日益增长的多元文化需求，为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公共文化服务高质量发展通过制度保障。</w:t>
      </w:r>
    </w:p>
    <w:p w14:paraId="0165B1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关于“引入社会资源合力运营公共文体场馆”工作</w:t>
      </w:r>
    </w:p>
    <w:p w14:paraId="6F6136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多年来，我区大力推动公共文体场馆的高质量运营，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eastAsia="仿宋_GB2312"/>
          <w:sz w:val="32"/>
          <w:szCs w:val="32"/>
          <w:lang w:eastAsia="zh-CN"/>
        </w:rPr>
        <w:t>打造总分馆矩阵，建立“1个区总馆+10个街道分馆+92个社区服务点”的文化馆总分馆服务体系和“1个区总馆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+</w:t>
      </w:r>
      <w:r>
        <w:rPr>
          <w:rFonts w:hint="eastAsia" w:ascii="仿宋_GB2312" w:eastAsia="仿宋_GB2312"/>
          <w:sz w:val="32"/>
          <w:szCs w:val="32"/>
          <w:lang w:eastAsia="zh-CN"/>
        </w:rPr>
        <w:t>10个街道馆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+</w:t>
      </w:r>
      <w:r>
        <w:rPr>
          <w:rFonts w:hint="eastAsia" w:ascii="仿宋_GB2312" w:eastAsia="仿宋_GB2312"/>
          <w:sz w:val="32"/>
          <w:szCs w:val="32"/>
          <w:lang w:eastAsia="zh-CN"/>
        </w:rPr>
        <w:t>88个社区馆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+</w:t>
      </w:r>
      <w:r>
        <w:rPr>
          <w:rFonts w:hint="eastAsia" w:ascii="仿宋_GB2312" w:eastAsia="仿宋_GB2312"/>
          <w:sz w:val="32"/>
          <w:szCs w:val="32"/>
          <w:lang w:eastAsia="zh-CN"/>
        </w:rPr>
        <w:t>3个直属分馆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+9个合作共建馆</w:t>
      </w:r>
      <w:r>
        <w:rPr>
          <w:rFonts w:hint="eastAsia" w:ascii="仿宋_GB2312" w:eastAsia="仿宋_GB2312"/>
          <w:sz w:val="32"/>
          <w:szCs w:val="32"/>
          <w:lang w:eastAsia="zh-CN"/>
        </w:rPr>
        <w:t>”的图书馆总分馆服务体系。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eastAsia="仿宋_GB2312"/>
          <w:sz w:val="32"/>
          <w:szCs w:val="32"/>
          <w:lang w:eastAsia="zh-CN"/>
        </w:rPr>
        <w:t>依托区属九个体育公共场馆，开展体育惠民活动。</w:t>
      </w:r>
    </w:p>
    <w:p w14:paraId="7AA32F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在上述基础上，我区积极探索文体场馆社会化运营，取得积极成效。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eastAsia="仿宋_GB2312"/>
          <w:sz w:val="32"/>
          <w:szCs w:val="32"/>
          <w:lang w:eastAsia="zh-CN"/>
        </w:rPr>
        <w:t>引入优质社会机构。与孟京辉戏剧工作室、开心麻花等优质社会机构签订了演出合作协议，利用这些机构的专业能力和资源，提升文体场馆的运营水平和服务质量；福田海滨生态体育公园、易建联篮球训练中心、景田网球中心等九大区属公共体育场馆引入易建联、深圳市朝向集团等名人名企，在保障市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基本、公益、均等、便利公共文化服务的同时，</w:t>
      </w:r>
      <w:r>
        <w:rPr>
          <w:rFonts w:hint="eastAsia" w:ascii="仿宋_GB2312" w:eastAsia="仿宋_GB2312"/>
          <w:sz w:val="32"/>
          <w:szCs w:val="32"/>
          <w:lang w:eastAsia="zh-CN"/>
        </w:rPr>
        <w:t>以“公益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+商业</w:t>
      </w:r>
      <w:r>
        <w:rPr>
          <w:rFonts w:hint="eastAsia" w:ascii="仿宋_GB2312" w:eastAsia="仿宋_GB2312"/>
          <w:sz w:val="32"/>
          <w:szCs w:val="32"/>
          <w:lang w:eastAsia="zh-CN"/>
        </w:rPr>
        <w:t>”的方式，为市民提供差异化公共体育服务。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创新以活动服务置换场地租金运营模式。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莲花街道综合文化服务中心、</w:t>
      </w:r>
      <w:r>
        <w:rPr>
          <w:rFonts w:hint="eastAsia" w:ascii="仿宋_GB2312" w:eastAsia="仿宋_GB2312"/>
          <w:sz w:val="32"/>
          <w:szCs w:val="32"/>
          <w:lang w:eastAsia="zh-CN"/>
        </w:rPr>
        <w:t>梦工场等主题文化馆通过引入社会力量，利用已有的公共文化设施，形成了多方认可的“以活动服务置换场地租金”的运营模式，既保证了基本公共文化服务的提供，又减少了政府财政投入。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eastAsia="仿宋_GB2312"/>
          <w:sz w:val="32"/>
          <w:szCs w:val="32"/>
          <w:lang w:eastAsia="zh-CN"/>
        </w:rPr>
        <w:t>创新打造公共文体服务平台。我区与深投控合作，打造一体化“公共文体服务平台”，实现公共文体服务和文体产业融合发展，开通“一键预约”功能，方便市民预约和使用文体场馆。</w:t>
      </w:r>
    </w:p>
    <w:p w14:paraId="3F47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zh-CN" w:eastAsia="zh-CN"/>
        </w:rPr>
        <w:t>下一步，我区将持续推动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社会力量参与文体场馆的运营，持续完善现有公共文体场馆社会化运营模式。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坚持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政府主导，社会参与。坚持政府主导，保障市民充分享受到基本的、公益的、均等的、便利的公共文化服务。积极引入社会力量，适度引入市场机制，激发公共文化活力，满足市民多样化的文化消费需求。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坚持公开、公平、公正。公共文化设施社会化运营全过程各方面工作推进均应遵循公开、公平、公正、择优和诚实守信的原则，科学、规范地组织开展招投标、绩效考核、扶持等工作。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坚持提升效能，打造品牌。突出区域特点，把全面提升公共文化服务效能放在首要位置，同时鼓励承接主体在资源配置力、改革推动力、服务影响力等方面作出积极探索和贡献，打造区域文化品牌。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坚持培育扶持，创新示范。加强对承接主体的培育和扶持，重视总结公共文化设施社会化运营具有推广价值的经验和模式，以点带面，有序推进，形成提升公共文化服务效能和品质的合力，发挥创新示范作用。</w:t>
      </w:r>
    </w:p>
    <w:p w14:paraId="76F1DB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再次感谢您对我区公共文化事业的关心和支持，期盼您一如既往地为福田区文化事业高质量发展贡献智慧和力量。</w:t>
      </w:r>
    </w:p>
    <w:p w14:paraId="0890833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right="0"/>
        <w:textAlignment w:val="auto"/>
        <w:rPr>
          <w:rFonts w:hint="eastAsia"/>
          <w:lang w:val="en-US" w:eastAsia="zh-CN"/>
        </w:rPr>
      </w:pPr>
    </w:p>
    <w:p w14:paraId="2C3EE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right="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 w14:paraId="02281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right="0" w:firstLine="5120" w:firstLineChars="16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福田区文化广电旅游体育局</w:t>
      </w:r>
    </w:p>
    <w:p w14:paraId="34B36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right="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 w14:paraId="22FB1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right="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3AEFA24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right="0"/>
        <w:textAlignment w:val="auto"/>
      </w:pPr>
    </w:p>
    <w:sectPr>
      <w:pgSz w:w="11906" w:h="16838"/>
      <w:pgMar w:top="1701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7F70FC-C79E-4682-9832-2D281E1DCF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6598AB5-206F-4CD5-8370-C7EE19C1D3A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0FFE896C-1BBD-442B-8DB6-3B3E806A5EF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1B1C62F-8689-49F1-9321-3A43F802658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466D01"/>
    <w:multiLevelType w:val="singleLevel"/>
    <w:tmpl w:val="7C466D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D7F95"/>
    <w:rsid w:val="3FFB5ACA"/>
    <w:rsid w:val="41673AC7"/>
    <w:rsid w:val="4DD4311F"/>
    <w:rsid w:val="52FD7F95"/>
    <w:rsid w:val="5EFF701B"/>
    <w:rsid w:val="7ABB2A38"/>
    <w:rsid w:val="B3F6A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3"/>
    <w:pPr>
      <w:ind w:firstLine="0" w:firstLineChars="0"/>
      <w:jc w:val="left"/>
    </w:pPr>
    <w:rPr>
      <w:rFonts w:ascii="楷体_GB2312" w:eastAsia="楷体_GB2312"/>
    </w:rPr>
  </w:style>
  <w:style w:type="paragraph" w:styleId="3">
    <w:name w:val="index 8"/>
    <w:basedOn w:val="1"/>
    <w:next w:val="1"/>
    <w:unhideWhenUsed/>
    <w:qFormat/>
    <w:uiPriority w:val="99"/>
    <w:pPr>
      <w:ind w:left="2940"/>
    </w:pPr>
  </w:style>
  <w:style w:type="paragraph" w:styleId="4">
    <w:name w:val="Plain Text"/>
    <w:basedOn w:val="1"/>
    <w:next w:val="3"/>
    <w:unhideWhenUsed/>
    <w:qFormat/>
    <w:uiPriority w:val="99"/>
    <w:rPr>
      <w:rFonts w:ascii="宋体" w:hAnsi="Calibri" w:cs="Courier New"/>
      <w:szCs w:val="21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1545</Words>
  <Characters>1574</Characters>
  <Lines>0</Lines>
  <Paragraphs>0</Paragraphs>
  <TotalTime>2</TotalTime>
  <ScaleCrop>false</ScaleCrop>
  <LinksUpToDate>false</LinksUpToDate>
  <CharactersWithSpaces>1622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2024-06-01T22:29:00Z</dcterms:created>
  <dc:creator>yangge</dc:creator>
  <cp:lastModifiedBy>GHH</cp:lastModifiedBy>
  <dcterms:modified xsi:type="dcterms:W3CDTF">2025-01-15T02:41:18Z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3412A5474C9EFB2E5E1A5D6699BE8248</vt:lpwstr>
  </property>
  <property fmtid="{D5CDD505-2E9C-101B-9397-08002B2CF9AE}" pid="4" name="KSOTemplateDocerSaveRecord">
    <vt:lpwstr>eyJoZGlkIjoiYzdjNDg2MjVhZWI1NWI3MzExNzhhZjY3YWM3OGI5NmMiLCJ1c2VySWQiOiI2MjA1NTMzNzQifQ==</vt:lpwstr>
  </property>
</Properties>
</file>