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1C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区政协六届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次会议委员提案《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加快建设公共体育运动场所，大力发展体育经济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》</w:t>
      </w:r>
    </w:p>
    <w:p w14:paraId="4ECF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2024036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号）的回复意见</w:t>
      </w:r>
    </w:p>
    <w:p w14:paraId="27D26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4210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吴君灵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委员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 w14:paraId="2B33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您好！您在区政协六届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次会议委员提案《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加快建设公共体育运动场所，大力发展体育经济</w:t>
      </w:r>
      <w:r>
        <w:rPr>
          <w:rFonts w:hint="eastAsia" w:ascii="仿宋_GB2312" w:eastAsia="仿宋_GB2312"/>
          <w:sz w:val="32"/>
          <w:szCs w:val="32"/>
          <w:highlight w:val="none"/>
        </w:rPr>
        <w:t>》（第202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4036</w:t>
      </w:r>
      <w:r>
        <w:rPr>
          <w:rFonts w:hint="eastAsia" w:ascii="仿宋_GB2312" w:eastAsia="仿宋_GB2312"/>
          <w:sz w:val="32"/>
          <w:szCs w:val="32"/>
          <w:highlight w:val="none"/>
        </w:rPr>
        <w:t>号）已收悉。首先感谢您对福田区文化体育工作的关心和重视，所提建议对我单位具有重要的参考价值和指导意义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我局已于</w:t>
      </w:r>
      <w:r>
        <w:rPr>
          <w:rFonts w:hint="eastAsia" w:ascii="仿宋_GB2312"/>
          <w:sz w:val="32"/>
          <w:szCs w:val="32"/>
          <w:lang w:val="en-US" w:eastAsia="zh-CN"/>
        </w:rPr>
        <w:t>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研究，结合实际情况，现将办理情况答复如下：</w:t>
      </w:r>
    </w:p>
    <w:p w14:paraId="18F9D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全力推动福田区公共绿地、城市公园等场地的公共体育设施建设。</w:t>
      </w:r>
    </w:p>
    <w:p w14:paraId="2D988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针对福田区人口密度大、土地空间限制、体育消费需求旺盛等特点，福田区充分利用</w:t>
      </w:r>
      <w:r>
        <w:rPr>
          <w:rFonts w:hint="eastAsia" w:ascii="仿宋_GB2312" w:hAnsi="Times New Roman" w:cs="Times New Roman"/>
          <w:sz w:val="32"/>
          <w:szCs w:val="32"/>
          <w:highlight w:val="none"/>
          <w:lang w:val="en-US" w:eastAsia="zh-CN"/>
        </w:rPr>
        <w:t>公用绿地、城市公园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、水质净化厂等场地拓展都市体育空间，走出一条独特的都市体育高质量发展之路。</w:t>
      </w:r>
    </w:p>
    <w:p w14:paraId="60A12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2023年我区高标准建成笔架山体育公园，为市民群众供给超3.5万平方米的运动场地，包括1个11人足球场、2个7人足球场、4个5人足球场、4个篮球场、6个羽毛球场、3个毽球场以及9个乒乓球场。除了运动场地，园内还设计了桥下攀岩活动空间、康体活动综合区、儿童活动区、健康跑道、运动加油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及占地约2000平方米的车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辆模型场。2021年高标准建成海滨生态体育公园，开创全国首个水质净化厂屋顶上盖足球主题公园，为市民群众供给超3万平方米足球场地，含2个标准11人足球场、4个8人足球场、2个5人足球场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；同时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海滨生态运动公园可进行定向越野、户外拓展、飞盘、棒球、垒球、瑜伽、体操等多项体育运动，园内还设有图书馆、健身仓、音乐步道、儿童游乐区，可同时满足不同年龄段各类人群的健身运动需求。</w:t>
      </w:r>
    </w:p>
    <w:p w14:paraId="4310D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以地铁复绿为契机，在轨道交通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10号线绿化恢复工程中建设大型运动场地3800平方米，配置大小型儿童游乐设施10处，健身设施15处等；轨道交通3、6号线复绿工程拟设置健身场地4处共360平方米，极限运动场地1处453平方米。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7B90C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推进公园跑步道缓步道建设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新增跑步道缓步道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1333米，其中菩提公园新增205米（EPDM跑道）；地铁轨道交通3、6号线复绿项目新增1128米。</w:t>
      </w:r>
    </w:p>
    <w:p w14:paraId="4F8C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大力提升市政公园全民健身功能，结合辖区实际，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在福田区大型市政公园投入了大量健身设施，在莲花山公园、中心公园、笔架山公园、荔枝公园、梅林山公园和皇岗公园均建有智能健身路径，深受市民喜爱。</w:t>
      </w:r>
    </w:p>
    <w:p w14:paraId="6ED79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二、对福田体育场馆进行改造升级，引入头部企业合作运营。</w:t>
      </w:r>
    </w:p>
    <w:p w14:paraId="4D4365E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为提升体育场馆品质，满</w:t>
      </w:r>
      <w:r>
        <w:rPr>
          <w:rFonts w:hint="eastAsia" w:ascii="仿宋_GB2312" w:hAnsi="仿宋" w:eastAsia="仿宋_GB2312"/>
          <w:sz w:val="32"/>
          <w:szCs w:val="32"/>
        </w:rPr>
        <w:t>足市民对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体育健身</w:t>
      </w:r>
      <w:r>
        <w:rPr>
          <w:rFonts w:hint="eastAsia" w:ascii="仿宋_GB2312" w:hAnsi="仿宋" w:eastAsia="仿宋_GB2312"/>
          <w:sz w:val="32"/>
          <w:szCs w:val="32"/>
        </w:rPr>
        <w:t>的需求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，福田区计划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由企业出资，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开展福田体育场馆一体化升级工作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福田体育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场馆一体化升级项目涉及福田体育公园（含综合楼）、黄木岗网球中心和莲花体育中心三处场馆设施。</w:t>
      </w:r>
    </w:p>
    <w:p w14:paraId="37977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5" w:firstLineChars="21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项目实施分为工程建设与场馆运营两部分，涉及改造建筑面积共计约13万㎡。工程建设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分为修缮与改造两项工程。修缮工程是针对上述场馆的老旧建筑、机电设施与场馆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部分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设施进行安全加固、维修及部件更换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改造工程是针对上述场馆的形象与环境、场馆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部分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设施进行升级。另外，对福田体育公园将开展专项升级工程，包括形象提升、动线优化、产业地标建设、商业空间的拓展与整合规划。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场馆运营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方面，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福体公司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引入文体行业内的头部运营单位，成立合资公司共同运营改造后场馆。以场地价值最大化为前提，将体育场馆、办公与商业、大型活动策划与组织、物业管理等各板块运营内容进行统筹规划。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体育场馆一体化升级工作，旨在将福田体育公园升级为具有城市代表性的，集新媒体广告产业园、数字创意、时尚产业、体育总部、运动场馆一体化融合的文体旅商综合体，将黄木岗网球中心、莲花体育中心升级为标杆型社区运动中心。</w:t>
      </w:r>
    </w:p>
    <w:p w14:paraId="111C4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三、培育和导入高端赛事资源，打造湾区体育IP</w:t>
      </w:r>
    </w:p>
    <w:p w14:paraId="4C5BE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积极培育和导入品牌赛事，引进王欣瑜、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郑洁、雷声等体育名人赛事；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吸引CBA夏季联赛连续五年落户福田；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引进国际篮联三人篮球挑战赛、世界杯国际标准舞公开赛等国际赛事落地福田。辖区市民运动健身情绪高涨，吸引了超百万名市民亲临现场参赛、观赛。</w:t>
      </w:r>
    </w:p>
    <w:p w14:paraId="046DD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其中，2024年CBA夏季联赛（福田）暨湾区职业俱乐部挑战赛历时三天，4支CBA球队55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名运动员参赛，吸引近万名观众到场观看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，超380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万人线上点击观看。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比赛得到了中国篮协和社会各界的广泛认可。</w:t>
      </w:r>
    </w:p>
    <w:p w14:paraId="3858A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特此回复，再次感谢您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</w:t>
      </w:r>
      <w:r>
        <w:rPr>
          <w:rFonts w:hint="eastAsia" w:ascii="仿宋_GB2312"/>
          <w:sz w:val="32"/>
          <w:szCs w:val="32"/>
          <w:highlight w:val="none"/>
          <w:lang w:eastAsia="zh-CN"/>
        </w:rPr>
        <w:t>的大力支持！</w:t>
      </w:r>
    </w:p>
    <w:p w14:paraId="2503A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487A8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7D744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 w14:paraId="58D3D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1F1D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F75CDB-8E8F-4805-AC66-0C3064559E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C7324C-3AC8-4177-89B8-44E31B5EB7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8EEB3C-39C1-4541-A86D-31E1030F78B9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ABAB506-31C4-462D-8C7D-8D3E2D36AA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96D3B63-A86F-4318-B2A4-2583A8ABB0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86559">
    <w:pPr>
      <w:pStyle w:val="4"/>
      <w:rPr>
        <w:rStyle w:val="10"/>
        <w:rFonts w:hint="eastAsia"/>
      </w:rPr>
    </w:pPr>
  </w:p>
  <w:p w14:paraId="3E61A9C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A00284"/>
    <w:rsid w:val="0B0178E5"/>
    <w:rsid w:val="0BFB3172"/>
    <w:rsid w:val="11F95925"/>
    <w:rsid w:val="1B1224F6"/>
    <w:rsid w:val="21F93EE2"/>
    <w:rsid w:val="226C47C5"/>
    <w:rsid w:val="27872A25"/>
    <w:rsid w:val="2BED1C5F"/>
    <w:rsid w:val="2FF311D5"/>
    <w:rsid w:val="2FF78D48"/>
    <w:rsid w:val="313C66E5"/>
    <w:rsid w:val="347A244A"/>
    <w:rsid w:val="3F096D13"/>
    <w:rsid w:val="41D21724"/>
    <w:rsid w:val="449C3469"/>
    <w:rsid w:val="499D772F"/>
    <w:rsid w:val="4BDA2011"/>
    <w:rsid w:val="4C9606CE"/>
    <w:rsid w:val="50FB0903"/>
    <w:rsid w:val="545E151B"/>
    <w:rsid w:val="57C25DA3"/>
    <w:rsid w:val="593228C1"/>
    <w:rsid w:val="5A8D3CB7"/>
    <w:rsid w:val="5FE333EC"/>
    <w:rsid w:val="60947C01"/>
    <w:rsid w:val="625A01C0"/>
    <w:rsid w:val="62A127AC"/>
    <w:rsid w:val="63577B59"/>
    <w:rsid w:val="63BD714D"/>
    <w:rsid w:val="694E476B"/>
    <w:rsid w:val="69967F27"/>
    <w:rsid w:val="70E92E74"/>
    <w:rsid w:val="77426DCF"/>
    <w:rsid w:val="7A1036EA"/>
    <w:rsid w:val="7FEAF2BE"/>
    <w:rsid w:val="7FFFEFC4"/>
    <w:rsid w:val="9FFBC7D7"/>
    <w:rsid w:val="B6FFF502"/>
    <w:rsid w:val="BDFFE20B"/>
    <w:rsid w:val="EDF643B8"/>
    <w:rsid w:val="FB7FD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默认段落字体 Para Char Char"/>
    <w:basedOn w:val="1"/>
    <w:link w:val="8"/>
    <w:qFormat/>
    <w:uiPriority w:val="0"/>
  </w:style>
  <w:style w:type="character" w:styleId="10">
    <w:name w:val="page number"/>
    <w:basedOn w:val="8"/>
    <w:qFormat/>
    <w:uiPriority w:val="0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引文目录标题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Arial" w:hAnsi="Arial" w:eastAsia="Arial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1769</Characters>
  <Lines>0</Lines>
  <Paragraphs>0</Paragraphs>
  <TotalTime>1</TotalTime>
  <ScaleCrop>false</ScaleCrop>
  <LinksUpToDate>false</LinksUpToDate>
  <CharactersWithSpaces>1800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ZXQ</dc:creator>
  <cp:lastModifiedBy>GHH</cp:lastModifiedBy>
  <cp:lastPrinted>2023-10-16T11:23:00Z</cp:lastPrinted>
  <dcterms:modified xsi:type="dcterms:W3CDTF">2025-01-15T02:10:54Z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78208C9D074C2DC97FD18467E869EDDF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