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lang w:eastAsia="zh-CN"/>
        </w:rPr>
      </w:pPr>
      <w:r>
        <w:rPr>
          <w:rFonts w:hint="eastAsia" w:asciiTheme="majorEastAsia" w:hAnsiTheme="majorEastAsia" w:eastAsiaTheme="majorEastAsia" w:cstheme="majorEastAsia"/>
          <w:b/>
          <w:bCs/>
          <w:color w:val="auto"/>
          <w:sz w:val="44"/>
          <w:szCs w:val="44"/>
          <w:lang w:eastAsia="zh-CN"/>
        </w:rPr>
        <w:t>深圳市福田区爱华小学建设工程项目房屋征收</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lang w:eastAsia="zh-CN"/>
        </w:rPr>
        <w:t>评估服务机构</w:t>
      </w:r>
      <w:r>
        <w:rPr>
          <w:rFonts w:hint="eastAsia" w:asciiTheme="majorEastAsia" w:hAnsiTheme="majorEastAsia" w:eastAsiaTheme="majorEastAsia" w:cstheme="majorEastAsia"/>
          <w:b/>
          <w:bCs/>
          <w:color w:val="auto"/>
          <w:sz w:val="44"/>
          <w:szCs w:val="44"/>
        </w:rPr>
        <w:t>招标文件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54" w:right="454"/>
        <w:jc w:val="center"/>
        <w:textAlignment w:val="auto"/>
        <w:outlineLvl w:val="0"/>
        <w:rPr>
          <w:rFonts w:hint="eastAsia" w:asciiTheme="majorEastAsia" w:hAnsiTheme="majorEastAsia" w:eastAsiaTheme="majorEastAsia" w:cstheme="majorEastAsia"/>
          <w:b/>
          <w:bCs/>
          <w:color w:val="auto"/>
          <w:sz w:val="44"/>
          <w:szCs w:val="44"/>
        </w:rPr>
      </w:pPr>
    </w:p>
    <w:tbl>
      <w:tblPr>
        <w:tblStyle w:val="11"/>
        <w:tblW w:w="9034" w:type="dxa"/>
        <w:jc w:val="center"/>
        <w:tblCellSpacing w:w="0" w:type="dxa"/>
        <w:tblLayout w:type="autofit"/>
        <w:tblCellMar>
          <w:top w:w="45" w:type="dxa"/>
          <w:left w:w="45" w:type="dxa"/>
          <w:bottom w:w="45" w:type="dxa"/>
          <w:right w:w="45" w:type="dxa"/>
        </w:tblCellMar>
      </w:tblPr>
      <w:tblGrid>
        <w:gridCol w:w="2067"/>
        <w:gridCol w:w="6967"/>
      </w:tblGrid>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项目名称：</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rFonts w:hint="eastAsia"/>
                <w:color w:val="auto"/>
                <w:sz w:val="24"/>
                <w:szCs w:val="24"/>
                <w:lang w:eastAsia="zh-CN"/>
              </w:rPr>
              <w:t>深圳市福田区爱华小学建设工程项目房屋征收评估服务机构</w:t>
            </w:r>
            <w:r>
              <w:rPr>
                <w:color w:val="auto"/>
                <w:sz w:val="24"/>
                <w:szCs w:val="24"/>
              </w:rPr>
              <w:t>采购项目</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项目类型：</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服务类</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采购方式：</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公开招标</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货币类型：</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人民币</w:t>
            </w:r>
          </w:p>
        </w:tc>
      </w:tr>
      <w:tr>
        <w:tblPrEx>
          <w:tblCellMar>
            <w:top w:w="45" w:type="dxa"/>
            <w:left w:w="45" w:type="dxa"/>
            <w:bottom w:w="45" w:type="dxa"/>
            <w:right w:w="45" w:type="dxa"/>
          </w:tblCellMar>
        </w:tblPrEx>
        <w:trPr>
          <w:trHeight w:val="737" w:hRule="atLeast"/>
          <w:tblCellSpacing w:w="0" w:type="dxa"/>
          <w:jc w:val="center"/>
        </w:trPr>
        <w:tc>
          <w:tcPr>
            <w:tcW w:w="2067" w:type="dxa"/>
            <w:noWrap w:val="0"/>
            <w:vAlign w:val="center"/>
          </w:tcPr>
          <w:p>
            <w:pPr>
              <w:keepNext w:val="0"/>
              <w:keepLines w:val="0"/>
              <w:pageBreakBefore w:val="0"/>
              <w:widowControl/>
              <w:kinsoku/>
              <w:overflowPunct/>
              <w:topLinePunct w:val="0"/>
              <w:autoSpaceDE/>
              <w:autoSpaceDN/>
              <w:bidi w:val="0"/>
              <w:adjustRightInd/>
              <w:snapToGrid/>
              <w:spacing w:line="320" w:lineRule="exact"/>
              <w:jc w:val="left"/>
              <w:textAlignment w:val="auto"/>
              <w:rPr>
                <w:color w:val="auto"/>
                <w:sz w:val="24"/>
                <w:szCs w:val="24"/>
              </w:rPr>
            </w:pPr>
            <w:r>
              <w:rPr>
                <w:color w:val="auto"/>
                <w:sz w:val="24"/>
                <w:szCs w:val="24"/>
              </w:rPr>
              <w:t>评标方法：</w:t>
            </w:r>
          </w:p>
        </w:tc>
        <w:tc>
          <w:tcPr>
            <w:tcW w:w="6967" w:type="dx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4"/>
                <w:szCs w:val="24"/>
              </w:rPr>
            </w:pPr>
            <w:r>
              <w:rPr>
                <w:color w:val="auto"/>
                <w:sz w:val="24"/>
                <w:szCs w:val="24"/>
              </w:rPr>
              <w:t>综合评分法</w:t>
            </w:r>
          </w:p>
        </w:tc>
      </w:tr>
    </w:tbl>
    <w:p>
      <w:pPr>
        <w:pStyle w:val="10"/>
        <w:keepNext w:val="0"/>
        <w:keepLines w:val="0"/>
        <w:pageBreakBefore w:val="0"/>
        <w:widowControl/>
        <w:kinsoku/>
        <w:overflowPunct/>
        <w:topLinePunct w:val="0"/>
        <w:autoSpaceDE/>
        <w:autoSpaceDN/>
        <w:bidi w:val="0"/>
        <w:adjustRightInd/>
        <w:snapToGrid/>
        <w:spacing w:line="32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资格性审查表</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1"/>
                <w:szCs w:val="21"/>
              </w:rPr>
            </w:pPr>
            <w:r>
              <w:rPr>
                <w:color w:val="auto"/>
                <w:sz w:val="21"/>
                <w:szCs w:val="21"/>
              </w:rPr>
              <w:t>供应商是否满足招标文件所列的资格要求，是否按招标文件要求提交相应的证明资料（详见《招标公告》“对供应商资格要求”，其中未列示的资格要求不得导致投标被否决）；供应商不满足资格要求的，投标将被否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1"/>
                <w:szCs w:val="21"/>
              </w:rPr>
            </w:pPr>
            <w:r>
              <w:rPr>
                <w:color w:val="auto"/>
                <w:sz w:val="21"/>
                <w:szCs w:val="21"/>
              </w:rPr>
              <w:t>供应商是否具备国家有关法律规定的有关资质；不具备的，投标将被否决。</w:t>
            </w:r>
          </w:p>
        </w:tc>
      </w:tr>
    </w:tbl>
    <w:p>
      <w:pPr>
        <w:pStyle w:val="10"/>
        <w:keepNext w:val="0"/>
        <w:keepLines w:val="0"/>
        <w:pageBreakBefore w:val="0"/>
        <w:widowControl/>
        <w:kinsoku/>
        <w:overflowPunct/>
        <w:topLinePunct w:val="0"/>
        <w:autoSpaceDE/>
        <w:autoSpaceDN/>
        <w:bidi w:val="0"/>
        <w:adjustRightInd/>
        <w:snapToGrid/>
        <w:spacing w:before="280" w:beforeAutospacing="0" w:line="32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符合性审查表</w:t>
      </w: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8"/>
                <w:szCs w:val="28"/>
              </w:rPr>
            </w:pPr>
            <w:r>
              <w:rPr>
                <w:color w:val="auto"/>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eastAsiaTheme="minorEastAsia"/>
                <w:color w:val="auto"/>
                <w:sz w:val="21"/>
                <w:szCs w:val="21"/>
                <w:lang w:eastAsia="zh-CN"/>
              </w:rPr>
            </w:pPr>
            <w:r>
              <w:rPr>
                <w:rFonts w:hint="eastAsia"/>
                <w:color w:val="auto"/>
                <w:sz w:val="21"/>
                <w:szCs w:val="21"/>
                <w:lang w:eastAsia="zh-CN"/>
              </w:rPr>
              <w:t>不允许投标人提交备选投标方案；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2</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color w:val="auto"/>
                <w:sz w:val="21"/>
                <w:szCs w:val="21"/>
              </w:rPr>
            </w:pPr>
            <w:r>
              <w:rPr>
                <w:color w:val="auto"/>
                <w:sz w:val="21"/>
                <w:szCs w:val="21"/>
              </w:rPr>
              <w:t>投标</w:t>
            </w:r>
            <w:r>
              <w:rPr>
                <w:rFonts w:hint="eastAsia"/>
                <w:color w:val="auto"/>
                <w:sz w:val="21"/>
                <w:szCs w:val="21"/>
                <w:lang w:eastAsia="zh-CN"/>
              </w:rPr>
              <w:t>文件未有报价文件或</w:t>
            </w:r>
            <w:r>
              <w:rPr>
                <w:color w:val="auto"/>
                <w:sz w:val="21"/>
                <w:szCs w:val="21"/>
              </w:rPr>
              <w:t>未按</w:t>
            </w:r>
            <w:r>
              <w:rPr>
                <w:rFonts w:hint="eastAsia"/>
                <w:color w:val="auto"/>
                <w:sz w:val="21"/>
                <w:szCs w:val="21"/>
                <w:lang w:eastAsia="zh-CN"/>
              </w:rPr>
              <w:t>招标公告要求按折扣率进行</w:t>
            </w:r>
            <w:r>
              <w:rPr>
                <w:color w:val="auto"/>
                <w:sz w:val="21"/>
                <w:szCs w:val="21"/>
              </w:rPr>
              <w:t>报价的；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3</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asciiTheme="minorHAnsi" w:hAnsiTheme="minorHAnsi" w:eastAsiaTheme="minorEastAsia" w:cstheme="minorBidi"/>
                <w:color w:val="auto"/>
                <w:kern w:val="2"/>
                <w:sz w:val="21"/>
                <w:szCs w:val="21"/>
                <w:lang w:val="en-US" w:eastAsia="zh-CN" w:bidi="ar-SA"/>
              </w:rPr>
            </w:pPr>
            <w:r>
              <w:rPr>
                <w:color w:val="auto"/>
                <w:sz w:val="21"/>
                <w:szCs w:val="21"/>
              </w:rPr>
              <w:t>投标文件载明的招标项目服务期限不满足招标文件要求的</w:t>
            </w:r>
            <w:r>
              <w:rPr>
                <w:rFonts w:hint="eastAsia"/>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4</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asciiTheme="minorHAnsi" w:hAnsiTheme="minorHAnsi" w:eastAsiaTheme="minorEastAsia" w:cstheme="minorBidi"/>
                <w:color w:val="auto"/>
                <w:kern w:val="2"/>
                <w:sz w:val="21"/>
                <w:szCs w:val="21"/>
                <w:lang w:val="en-US" w:eastAsia="zh-CN" w:bidi="ar-SA"/>
              </w:rPr>
            </w:pPr>
            <w:r>
              <w:rPr>
                <w:color w:val="auto"/>
                <w:sz w:val="21"/>
                <w:szCs w:val="21"/>
              </w:rPr>
              <w:t>未按招标文件对投标文件组成的要求提供投标文件的；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5</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hint="eastAsia" w:asciiTheme="minorHAnsi" w:hAnsiTheme="minorHAnsi" w:eastAsiaTheme="minorEastAsia" w:cstheme="minorBidi"/>
                <w:color w:val="auto"/>
                <w:kern w:val="2"/>
                <w:sz w:val="21"/>
                <w:szCs w:val="21"/>
                <w:lang w:val="en-US" w:eastAsia="zh-CN" w:bidi="ar-SA"/>
              </w:rPr>
            </w:pPr>
            <w:r>
              <w:rPr>
                <w:color w:val="auto"/>
                <w:sz w:val="21"/>
                <w:szCs w:val="21"/>
              </w:rPr>
              <w:t>未按招标文件所提供的样式填写《投标函》；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6</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未按招标文件所提供的《政府采购投标及履约承诺函》进行承诺；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7</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未填写《商务条款承诺书》；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overflowPunct/>
              <w:topLinePunct w:val="0"/>
              <w:autoSpaceDE/>
              <w:autoSpaceDN/>
              <w:bidi w:val="0"/>
              <w:adjustRightInd/>
              <w:snapToGrid/>
              <w:spacing w:line="320" w:lineRule="exact"/>
              <w:textAlignment w:val="auto"/>
              <w:rPr>
                <w:rFonts w:asciiTheme="minorHAnsi" w:hAnsiTheme="minorHAnsi" w:eastAsiaTheme="minorEastAsia" w:cstheme="minorBidi"/>
                <w:color w:val="auto"/>
                <w:kern w:val="2"/>
                <w:sz w:val="21"/>
                <w:szCs w:val="21"/>
                <w:lang w:val="en-US" w:eastAsia="zh-CN" w:bidi="ar-SA"/>
              </w:rPr>
            </w:pPr>
            <w:r>
              <w:rPr>
                <w:color w:val="auto"/>
                <w:sz w:val="21"/>
                <w:szCs w:val="21"/>
              </w:rPr>
              <w:t>法律、法规规定的其他情形。</w:t>
            </w:r>
          </w:p>
        </w:tc>
      </w:tr>
    </w:tbl>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p>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评标信息</w:t>
      </w:r>
    </w:p>
    <w:tbl>
      <w:tblPr>
        <w:tblStyle w:val="11"/>
        <w:tblW w:w="9072" w:type="dxa"/>
        <w:jc w:val="center"/>
        <w:tblCellSpacing w:w="0" w:type="dxa"/>
        <w:tblLayout w:type="autofit"/>
        <w:tblCellMar>
          <w:top w:w="45" w:type="dxa"/>
          <w:left w:w="45" w:type="dxa"/>
          <w:bottom w:w="45" w:type="dxa"/>
          <w:right w:w="45" w:type="dxa"/>
        </w:tblCellMar>
      </w:tblPr>
      <w:tblGrid>
        <w:gridCol w:w="8556"/>
        <w:gridCol w:w="606"/>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r>
              <w:rPr>
                <w:b/>
                <w:bCs/>
                <w:color w:val="auto"/>
              </w:rPr>
              <w:t>评标方法：综合评分法</w:t>
            </w:r>
          </w:p>
        </w:tc>
        <w:tc>
          <w:tcPr>
            <w:tcW w:w="0" w:type="auto"/>
            <w:tcBorders>
              <w:top w:val="nil"/>
              <w:left w:val="nil"/>
              <w:bottom w:val="nil"/>
              <w:right w:val="nil"/>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right"/>
              <w:textAlignment w:val="auto"/>
              <w:rPr>
                <w:b/>
                <w:bCs/>
                <w:color w:val="auto"/>
              </w:rPr>
            </w:pPr>
            <w:r>
              <w:rPr>
                <w:b/>
                <w:bCs/>
                <w:color w:val="auto"/>
              </w:rPr>
              <w:t xml:space="preserve"> </w:t>
            </w:r>
          </w:p>
        </w:tc>
      </w:tr>
      <w:tr>
        <w:tblPrEx>
          <w:tblCellMar>
            <w:top w:w="45" w:type="dxa"/>
            <w:left w:w="45" w:type="dxa"/>
            <w:bottom w:w="45" w:type="dxa"/>
            <w:right w:w="45" w:type="dxa"/>
          </w:tblCellMar>
        </w:tblPrEx>
        <w:trPr>
          <w:tblCellSpacing w:w="0" w:type="dxa"/>
          <w:jc w:val="center"/>
        </w:trPr>
        <w:tc>
          <w:tcPr>
            <w:tcW w:w="0" w:type="auto"/>
            <w:gridSpan w:val="2"/>
            <w:tcBorders>
              <w:top w:val="nil"/>
              <w:left w:val="nil"/>
              <w:bottom w:val="nil"/>
              <w:right w:val="nil"/>
            </w:tcBorders>
            <w:noWrap w:val="0"/>
            <w:vAlign w:val="center"/>
          </w:tcPr>
          <w:tbl>
            <w:tblPr>
              <w:tblStyle w:val="11"/>
              <w:tblpPr w:leftFromText="180" w:rightFromText="180" w:vertAnchor="text" w:horzAnchor="page" w:tblpX="58" w:tblpY="991"/>
              <w:tblOverlap w:val="never"/>
              <w:tblW w:w="907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1740"/>
              <w:gridCol w:w="1038"/>
              <w:gridCol w:w="49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序号</w:t>
                  </w:r>
                </w:p>
              </w:tc>
              <w:tc>
                <w:tcPr>
                  <w:tcW w:w="3458"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评分项</w:t>
                  </w:r>
                </w:p>
              </w:tc>
              <w:tc>
                <w:tcPr>
                  <w:tcW w:w="493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1</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价格</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color w:val="auto"/>
                      <w:sz w:val="21"/>
                      <w:szCs w:val="21"/>
                    </w:rPr>
                  </w:pPr>
                  <w:r>
                    <w:rPr>
                      <w:color w:val="auto"/>
                      <w:sz w:val="21"/>
                      <w:szCs w:val="21"/>
                    </w:rPr>
                    <w:t>价格分计算方法</w:t>
                  </w:r>
                  <w:r>
                    <w:rPr>
                      <w:rFonts w:hint="eastAsia"/>
                      <w:color w:val="auto"/>
                      <w:sz w:val="21"/>
                      <w:szCs w:val="21"/>
                      <w:lang w:eastAsia="zh-CN"/>
                    </w:rPr>
                    <w:t>按以下公式</w:t>
                  </w:r>
                  <w:r>
                    <w:rPr>
                      <w:color w:val="auto"/>
                      <w:sz w:val="21"/>
                      <w:szCs w:val="21"/>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rFonts w:hint="eastAsia" w:eastAsiaTheme="minorEastAsia"/>
                      <w:color w:val="auto"/>
                      <w:sz w:val="21"/>
                      <w:szCs w:val="21"/>
                      <w:lang w:eastAsia="zh-CN"/>
                    </w:rPr>
                  </w:pPr>
                  <w:r>
                    <w:rPr>
                      <w:rFonts w:hint="eastAsia"/>
                      <w:color w:val="auto"/>
                      <w:sz w:val="21"/>
                      <w:szCs w:val="21"/>
                    </w:rPr>
                    <w:t>价格得分</w:t>
                  </w:r>
                  <w:r>
                    <w:rPr>
                      <w:color w:val="auto"/>
                      <w:sz w:val="21"/>
                      <w:szCs w:val="21"/>
                    </w:rPr>
                    <w:t>=</w:t>
                  </w:r>
                  <w:r>
                    <w:rPr>
                      <w:rFonts w:hint="eastAsia"/>
                      <w:color w:val="auto"/>
                      <w:sz w:val="21"/>
                      <w:szCs w:val="21"/>
                    </w:rPr>
                    <w:t>（评标基准价÷投标报价）×价格部分权重×100</w:t>
                  </w:r>
                  <w:r>
                    <w:rPr>
                      <w:rFonts w:hint="eastAsia"/>
                      <w:color w:val="auto"/>
                      <w:sz w:val="21"/>
                      <w:szCs w:val="21"/>
                      <w:lang w:eastAsia="zh-CN"/>
                    </w:rPr>
                    <w:t>。</w:t>
                  </w:r>
                </w:p>
                <w:p>
                  <w:pPr>
                    <w:keepNext w:val="0"/>
                    <w:keepLines w:val="0"/>
                    <w:pageBreakBefore w:val="0"/>
                    <w:widowControl/>
                    <w:kinsoku/>
                    <w:wordWrap w:val="0"/>
                    <w:overflowPunct/>
                    <w:topLinePunct w:val="0"/>
                    <w:autoSpaceDE/>
                    <w:autoSpaceDN/>
                    <w:bidi w:val="0"/>
                    <w:adjustRightInd/>
                    <w:snapToGrid/>
                    <w:spacing w:line="320" w:lineRule="exact"/>
                    <w:ind w:firstLine="420" w:firstLineChars="200"/>
                    <w:textAlignment w:val="auto"/>
                    <w:rPr>
                      <w:color w:val="auto"/>
                      <w:sz w:val="21"/>
                      <w:szCs w:val="21"/>
                    </w:rPr>
                  </w:pPr>
                  <w:r>
                    <w:rPr>
                      <w:rFonts w:hint="eastAsia"/>
                      <w:color w:val="auto"/>
                      <w:sz w:val="21"/>
                      <w:szCs w:val="21"/>
                      <w:lang w:eastAsia="zh-CN"/>
                    </w:rPr>
                    <w:t>评标</w:t>
                  </w:r>
                  <w:r>
                    <w:rPr>
                      <w:rFonts w:hint="eastAsia"/>
                      <w:color w:val="auto"/>
                      <w:sz w:val="21"/>
                      <w:szCs w:val="21"/>
                    </w:rPr>
                    <w:t>基准价</w:t>
                  </w:r>
                  <w:r>
                    <w:rPr>
                      <w:color w:val="auto"/>
                      <w:sz w:val="21"/>
                      <w:szCs w:val="21"/>
                    </w:rPr>
                    <w:t>=</w:t>
                  </w:r>
                  <w:r>
                    <w:rPr>
                      <w:rFonts w:hint="eastAsia"/>
                      <w:color w:val="auto"/>
                      <w:sz w:val="21"/>
                      <w:szCs w:val="21"/>
                    </w:rPr>
                    <w:t>通过资格、符合性评审的所有投标人中最低的投标价格</w:t>
                  </w:r>
                  <w:r>
                    <w:rPr>
                      <w:color w:val="auto"/>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2</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服务</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b/>
                      <w:bCs/>
                      <w:color w:val="auto"/>
                      <w:lang w:val="en-US" w:eastAsia="zh-CN"/>
                    </w:rPr>
                  </w:pPr>
                  <w:r>
                    <w:rPr>
                      <w:rFonts w:hint="eastAsia"/>
                      <w:b/>
                      <w:bCs/>
                      <w:color w:val="auto"/>
                      <w:lang w:val="en-US" w:eastAsia="zh-CN"/>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序号</w:t>
                  </w:r>
                </w:p>
              </w:tc>
              <w:tc>
                <w:tcPr>
                  <w:tcW w:w="174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权重</w:t>
                  </w:r>
                </w:p>
              </w:tc>
              <w:tc>
                <w:tcPr>
                  <w:tcW w:w="49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1</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项目服务方案</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w:t>
                  </w:r>
                  <w:r>
                    <w:rPr>
                      <w:rFonts w:hint="eastAsia"/>
                      <w:color w:val="auto"/>
                      <w:sz w:val="21"/>
                      <w:szCs w:val="21"/>
                      <w:lang w:eastAsia="zh-CN"/>
                    </w:rPr>
                    <w:t>本项目</w:t>
                  </w:r>
                  <w:r>
                    <w:rPr>
                      <w:color w:val="auto"/>
                      <w:sz w:val="21"/>
                      <w:szCs w:val="21"/>
                    </w:rPr>
                    <w:t>评估工作措施、工作方法、工作手段、工作流程等方面的合理性、可行性、完整性进行评审。 根据供应商情况横向比较：优，得 11-15分；良，得 7-1</w:t>
                  </w:r>
                  <w:r>
                    <w:rPr>
                      <w:rFonts w:hint="eastAsia"/>
                      <w:color w:val="auto"/>
                      <w:sz w:val="21"/>
                      <w:szCs w:val="21"/>
                      <w:lang w:val="en-US" w:eastAsia="zh-CN"/>
                    </w:rPr>
                    <w:t>0</w:t>
                  </w:r>
                  <w:r>
                    <w:rPr>
                      <w:color w:val="auto"/>
                      <w:sz w:val="21"/>
                      <w:szCs w:val="21"/>
                    </w:rPr>
                    <w:t>分；中，得 2-</w:t>
                  </w:r>
                  <w:r>
                    <w:rPr>
                      <w:rFonts w:hint="eastAsia"/>
                      <w:color w:val="auto"/>
                      <w:sz w:val="21"/>
                      <w:szCs w:val="21"/>
                      <w:lang w:val="en-US" w:eastAsia="zh-CN"/>
                    </w:rPr>
                    <w:t>6</w:t>
                  </w:r>
                  <w:r>
                    <w:rPr>
                      <w:color w:val="auto"/>
                      <w:sz w:val="21"/>
                      <w:szCs w:val="21"/>
                    </w:rPr>
                    <w:t>分；差，得0-</w:t>
                  </w:r>
                  <w:r>
                    <w:rPr>
                      <w:rFonts w:hint="eastAsia"/>
                      <w:color w:val="auto"/>
                      <w:sz w:val="21"/>
                      <w:szCs w:val="21"/>
                      <w:lang w:val="en-US" w:eastAsia="zh-CN"/>
                    </w:rPr>
                    <w:t>1</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2</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质量保障措施</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对项目进度安排、进度保障、技术力量保障、运行管理保障、完成时间、后期服务保证等方面内容进行评审。根据供应商情况横向比较：优，得</w:t>
                  </w:r>
                  <w:r>
                    <w:rPr>
                      <w:rFonts w:hint="eastAsia"/>
                      <w:color w:val="auto"/>
                      <w:sz w:val="21"/>
                      <w:szCs w:val="21"/>
                      <w:lang w:val="en-US" w:eastAsia="zh-CN"/>
                    </w:rPr>
                    <w:t>8</w:t>
                  </w:r>
                  <w:r>
                    <w:rPr>
                      <w:color w:val="auto"/>
                      <w:sz w:val="21"/>
                      <w:szCs w:val="21"/>
                    </w:rPr>
                    <w:t>-</w:t>
                  </w:r>
                  <w:r>
                    <w:rPr>
                      <w:rFonts w:hint="eastAsia"/>
                      <w:color w:val="auto"/>
                      <w:sz w:val="21"/>
                      <w:szCs w:val="21"/>
                      <w:lang w:val="en-US" w:eastAsia="zh-CN"/>
                    </w:rPr>
                    <w:t>10</w:t>
                  </w:r>
                  <w:r>
                    <w:rPr>
                      <w:color w:val="auto"/>
                      <w:sz w:val="21"/>
                      <w:szCs w:val="21"/>
                    </w:rPr>
                    <w:t>分；良，得</w:t>
                  </w:r>
                  <w:r>
                    <w:rPr>
                      <w:rFonts w:hint="eastAsia"/>
                      <w:color w:val="auto"/>
                      <w:sz w:val="21"/>
                      <w:szCs w:val="21"/>
                      <w:lang w:val="en-US" w:eastAsia="zh-CN"/>
                    </w:rPr>
                    <w:t>6</w:t>
                  </w:r>
                  <w:r>
                    <w:rPr>
                      <w:color w:val="auto"/>
                      <w:sz w:val="21"/>
                      <w:szCs w:val="21"/>
                    </w:rPr>
                    <w:t>-</w:t>
                  </w:r>
                  <w:r>
                    <w:rPr>
                      <w:rFonts w:hint="eastAsia"/>
                      <w:color w:val="auto"/>
                      <w:sz w:val="21"/>
                      <w:szCs w:val="21"/>
                      <w:lang w:val="en-US" w:eastAsia="zh-CN"/>
                    </w:rPr>
                    <w:t>7</w:t>
                  </w:r>
                  <w:r>
                    <w:rPr>
                      <w:color w:val="auto"/>
                      <w:sz w:val="21"/>
                      <w:szCs w:val="21"/>
                    </w:rPr>
                    <w:t xml:space="preserve">分；中，得 </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w:t>
                  </w:r>
                  <w:r>
                    <w:rPr>
                      <w:color w:val="auto"/>
                      <w:sz w:val="21"/>
                      <w:szCs w:val="21"/>
                    </w:rPr>
                    <w:t>分；差，得</w:t>
                  </w:r>
                  <w:r>
                    <w:rPr>
                      <w:rFonts w:hint="eastAsia"/>
                      <w:color w:val="auto"/>
                      <w:sz w:val="21"/>
                      <w:szCs w:val="21"/>
                      <w:lang w:val="en-US" w:eastAsia="zh-CN"/>
                    </w:rPr>
                    <w:t>3</w:t>
                  </w:r>
                  <w:r>
                    <w:rPr>
                      <w:color w:val="auto"/>
                      <w:sz w:val="21"/>
                      <w:szCs w:val="21"/>
                    </w:rPr>
                    <w:t>-1分。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3</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项目重点难点分析、应对措施及相关的合理化建议</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8</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对</w:t>
                  </w:r>
                  <w:r>
                    <w:rPr>
                      <w:rFonts w:hint="eastAsia"/>
                      <w:color w:val="auto"/>
                      <w:sz w:val="21"/>
                      <w:szCs w:val="21"/>
                      <w:lang w:eastAsia="zh-CN"/>
                    </w:rPr>
                    <w:t>本项目</w:t>
                  </w:r>
                  <w:r>
                    <w:rPr>
                      <w:color w:val="auto"/>
                      <w:sz w:val="21"/>
                      <w:szCs w:val="21"/>
                    </w:rPr>
                    <w:t>评估工作的重点、难点、应对措施及相关合理化建议进行评审。根据供应商情况横向比较：优，得</w:t>
                  </w:r>
                  <w:r>
                    <w:rPr>
                      <w:rFonts w:hint="eastAsia"/>
                      <w:color w:val="auto"/>
                      <w:sz w:val="21"/>
                      <w:szCs w:val="21"/>
                      <w:lang w:val="en-US" w:eastAsia="zh-CN"/>
                    </w:rPr>
                    <w:t>7</w:t>
                  </w:r>
                  <w:r>
                    <w:rPr>
                      <w:color w:val="auto"/>
                      <w:sz w:val="21"/>
                      <w:szCs w:val="21"/>
                    </w:rPr>
                    <w:t>-</w:t>
                  </w:r>
                  <w:r>
                    <w:rPr>
                      <w:rFonts w:hint="eastAsia"/>
                      <w:color w:val="auto"/>
                      <w:sz w:val="21"/>
                      <w:szCs w:val="21"/>
                      <w:lang w:val="en-US" w:eastAsia="zh-CN"/>
                    </w:rPr>
                    <w:t>8</w:t>
                  </w:r>
                  <w:r>
                    <w:rPr>
                      <w:color w:val="auto"/>
                      <w:sz w:val="21"/>
                      <w:szCs w:val="21"/>
                    </w:rPr>
                    <w:t>分；良，得</w:t>
                  </w:r>
                  <w:r>
                    <w:rPr>
                      <w:rFonts w:hint="eastAsia"/>
                      <w:color w:val="auto"/>
                      <w:sz w:val="21"/>
                      <w:szCs w:val="21"/>
                      <w:lang w:val="en-US" w:eastAsia="zh-CN"/>
                    </w:rPr>
                    <w:t>5</w:t>
                  </w:r>
                  <w:r>
                    <w:rPr>
                      <w:color w:val="auto"/>
                      <w:sz w:val="21"/>
                      <w:szCs w:val="21"/>
                    </w:rPr>
                    <w:t>-</w:t>
                  </w:r>
                  <w:r>
                    <w:rPr>
                      <w:rFonts w:hint="eastAsia"/>
                      <w:color w:val="auto"/>
                      <w:sz w:val="21"/>
                      <w:szCs w:val="21"/>
                      <w:lang w:val="en-US" w:eastAsia="zh-CN"/>
                    </w:rPr>
                    <w:t>6</w:t>
                  </w:r>
                  <w:r>
                    <w:rPr>
                      <w:color w:val="auto"/>
                      <w:sz w:val="21"/>
                      <w:szCs w:val="21"/>
                    </w:rPr>
                    <w:t>分；中，得</w:t>
                  </w: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4</w:t>
                  </w:r>
                  <w:r>
                    <w:rPr>
                      <w:color w:val="auto"/>
                      <w:sz w:val="21"/>
                      <w:szCs w:val="21"/>
                    </w:rPr>
                    <w:t>分；差，得</w:t>
                  </w:r>
                  <w:r>
                    <w:rPr>
                      <w:rFonts w:hint="eastAsia"/>
                      <w:color w:val="auto"/>
                      <w:sz w:val="21"/>
                      <w:szCs w:val="21"/>
                      <w:lang w:val="en-US" w:eastAsia="zh-CN"/>
                    </w:rPr>
                    <w:t>0</w:t>
                  </w:r>
                  <w:r>
                    <w:rPr>
                      <w:color w:val="auto"/>
                      <w:sz w:val="21"/>
                      <w:szCs w:val="21"/>
                    </w:rPr>
                    <w:t>-</w:t>
                  </w:r>
                  <w:r>
                    <w:rPr>
                      <w:rFonts w:hint="eastAsia"/>
                      <w:color w:val="auto"/>
                      <w:sz w:val="21"/>
                      <w:szCs w:val="21"/>
                      <w:lang w:val="en-US" w:eastAsia="zh-CN"/>
                    </w:rPr>
                    <w:t>2</w:t>
                  </w:r>
                  <w:r>
                    <w:rPr>
                      <w:color w:val="auto"/>
                      <w:sz w:val="21"/>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4</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管理制度</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rFonts w:hint="eastAsia"/>
                      <w:color w:val="auto"/>
                      <w:sz w:val="21"/>
                      <w:szCs w:val="21"/>
                      <w:lang w:val="en-US" w:eastAsia="zh-CN"/>
                    </w:rPr>
                    <w:t>7</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 xml:space="preserve">对投标文件中公司管理制度的完善情况进行评审。 根据供应商情况横向比较：优，得 </w:t>
                  </w:r>
                  <w:r>
                    <w:rPr>
                      <w:rFonts w:hint="eastAsia"/>
                      <w:color w:val="auto"/>
                      <w:sz w:val="21"/>
                      <w:szCs w:val="21"/>
                      <w:lang w:val="en-US" w:eastAsia="zh-CN"/>
                    </w:rPr>
                    <w:t>6</w:t>
                  </w:r>
                  <w:r>
                    <w:rPr>
                      <w:color w:val="auto"/>
                      <w:sz w:val="21"/>
                      <w:szCs w:val="21"/>
                    </w:rPr>
                    <w:t>-</w:t>
                  </w:r>
                  <w:r>
                    <w:rPr>
                      <w:rFonts w:hint="eastAsia"/>
                      <w:color w:val="auto"/>
                      <w:sz w:val="21"/>
                      <w:szCs w:val="21"/>
                      <w:lang w:val="en-US" w:eastAsia="zh-CN"/>
                    </w:rPr>
                    <w:t>7</w:t>
                  </w:r>
                  <w:r>
                    <w:rPr>
                      <w:color w:val="auto"/>
                      <w:sz w:val="21"/>
                      <w:szCs w:val="21"/>
                    </w:rPr>
                    <w:t>分；良，得</w:t>
                  </w:r>
                  <w:r>
                    <w:rPr>
                      <w:rFonts w:hint="eastAsia"/>
                      <w:color w:val="auto"/>
                      <w:sz w:val="21"/>
                      <w:szCs w:val="21"/>
                      <w:lang w:val="en-US" w:eastAsia="zh-CN"/>
                    </w:rPr>
                    <w:t>4</w:t>
                  </w:r>
                  <w:r>
                    <w:rPr>
                      <w:color w:val="auto"/>
                      <w:sz w:val="21"/>
                      <w:szCs w:val="21"/>
                    </w:rPr>
                    <w:t>-</w:t>
                  </w:r>
                  <w:r>
                    <w:rPr>
                      <w:rFonts w:hint="eastAsia"/>
                      <w:color w:val="auto"/>
                      <w:sz w:val="21"/>
                      <w:szCs w:val="21"/>
                      <w:lang w:val="en-US" w:eastAsia="zh-CN"/>
                    </w:rPr>
                    <w:t>5</w:t>
                  </w:r>
                  <w:r>
                    <w:rPr>
                      <w:color w:val="auto"/>
                      <w:sz w:val="21"/>
                      <w:szCs w:val="21"/>
                    </w:rPr>
                    <w:t>分；中，得</w:t>
                  </w:r>
                  <w:r>
                    <w:rPr>
                      <w:rFonts w:hint="eastAsia"/>
                      <w:color w:val="auto"/>
                      <w:sz w:val="21"/>
                      <w:szCs w:val="21"/>
                      <w:lang w:val="en-US" w:eastAsia="zh-CN"/>
                    </w:rPr>
                    <w:t>2-3</w:t>
                  </w:r>
                  <w:r>
                    <w:rPr>
                      <w:color w:val="auto"/>
                      <w:sz w:val="21"/>
                      <w:szCs w:val="21"/>
                    </w:rPr>
                    <w:t>分；差，得</w:t>
                  </w:r>
                  <w:r>
                    <w:rPr>
                      <w:rFonts w:hint="eastAsia"/>
                      <w:color w:val="auto"/>
                      <w:sz w:val="21"/>
                      <w:szCs w:val="21"/>
                      <w:lang w:val="en-US" w:eastAsia="zh-CN"/>
                    </w:rPr>
                    <w:t>1-</w:t>
                  </w:r>
                  <w:r>
                    <w:rPr>
                      <w:color w:val="auto"/>
                      <w:sz w:val="21"/>
                      <w:szCs w:val="21"/>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jc w:val="center"/>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5</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拟派本项目的服务人数、服务人员素质</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00" w:lineRule="exact"/>
                    <w:textAlignment w:val="auto"/>
                    <w:rPr>
                      <w:rFonts w:hint="eastAsia" w:eastAsiaTheme="minorEastAsia"/>
                      <w:color w:val="auto"/>
                      <w:sz w:val="21"/>
                      <w:szCs w:val="21"/>
                      <w:lang w:eastAsia="zh-CN"/>
                    </w:rPr>
                  </w:pPr>
                  <w:r>
                    <w:rPr>
                      <w:color w:val="auto"/>
                      <w:sz w:val="21"/>
                      <w:szCs w:val="21"/>
                    </w:rPr>
                    <w:t>根据投标人符合条件的</w:t>
                  </w:r>
                  <w:r>
                    <w:rPr>
                      <w:rFonts w:hint="eastAsia"/>
                      <w:color w:val="auto"/>
                      <w:sz w:val="21"/>
                      <w:szCs w:val="21"/>
                      <w:lang w:val="en-US" w:eastAsia="zh-CN"/>
                    </w:rPr>
                    <w:t>注册房地产估价师、</w:t>
                  </w:r>
                  <w:r>
                    <w:rPr>
                      <w:color w:val="auto"/>
                      <w:sz w:val="21"/>
                      <w:szCs w:val="21"/>
                    </w:rPr>
                    <w:t>研究生以上学历人数、具备</w:t>
                  </w:r>
                  <w:r>
                    <w:rPr>
                      <w:rFonts w:hint="eastAsia"/>
                      <w:color w:val="auto"/>
                      <w:sz w:val="21"/>
                      <w:szCs w:val="21"/>
                      <w:lang w:eastAsia="zh-CN"/>
                    </w:rPr>
                    <w:t>房地产评估</w:t>
                  </w:r>
                  <w:r>
                    <w:rPr>
                      <w:color w:val="auto"/>
                      <w:sz w:val="21"/>
                      <w:szCs w:val="21"/>
                    </w:rPr>
                    <w:t>工作经验的人数（同一个人具有多个证书的可重复计算）进行评分，该项可累计得分： ①</w:t>
                  </w:r>
                  <w:r>
                    <w:rPr>
                      <w:rFonts w:hint="eastAsia"/>
                      <w:color w:val="auto"/>
                      <w:sz w:val="21"/>
                      <w:szCs w:val="21"/>
                      <w:lang w:val="en-US" w:eastAsia="zh-CN"/>
                    </w:rPr>
                    <w:t>注册房地产估价师</w:t>
                  </w:r>
                  <w:r>
                    <w:rPr>
                      <w:color w:val="auto"/>
                      <w:sz w:val="21"/>
                      <w:szCs w:val="21"/>
                    </w:rPr>
                    <w:t>：每人得</w:t>
                  </w:r>
                  <w:r>
                    <w:rPr>
                      <w:rFonts w:hint="eastAsia"/>
                      <w:color w:val="auto"/>
                      <w:sz w:val="21"/>
                      <w:szCs w:val="21"/>
                      <w:lang w:val="en-US" w:eastAsia="zh-CN"/>
                    </w:rPr>
                    <w:t>2</w:t>
                  </w:r>
                  <w:r>
                    <w:rPr>
                      <w:color w:val="auto"/>
                      <w:sz w:val="21"/>
                      <w:szCs w:val="21"/>
                    </w:rPr>
                    <w:t>分</w:t>
                  </w:r>
                  <w:r>
                    <w:rPr>
                      <w:rFonts w:hint="eastAsia"/>
                      <w:color w:val="auto"/>
                      <w:sz w:val="21"/>
                      <w:szCs w:val="21"/>
                      <w:lang w:val="en-US" w:eastAsia="zh-CN"/>
                    </w:rPr>
                    <w:t>，</w:t>
                  </w:r>
                  <w:r>
                    <w:rPr>
                      <w:color w:val="0000FF"/>
                      <w:sz w:val="21"/>
                      <w:szCs w:val="21"/>
                    </w:rPr>
                    <w:t>最高不得超过</w:t>
                  </w:r>
                  <w:r>
                    <w:rPr>
                      <w:rFonts w:hint="eastAsia"/>
                      <w:color w:val="0000FF"/>
                      <w:sz w:val="21"/>
                      <w:szCs w:val="21"/>
                      <w:lang w:val="en-US" w:eastAsia="zh-CN"/>
                    </w:rPr>
                    <w:t>4</w:t>
                  </w:r>
                  <w:r>
                    <w:rPr>
                      <w:color w:val="0000FF"/>
                      <w:sz w:val="21"/>
                      <w:szCs w:val="21"/>
                    </w:rPr>
                    <w:t>分</w:t>
                  </w:r>
                  <w:r>
                    <w:rPr>
                      <w:color w:val="auto"/>
                      <w:sz w:val="21"/>
                      <w:szCs w:val="21"/>
                    </w:rPr>
                    <w:t>。 ②研究生以上学历人员：每人得</w:t>
                  </w:r>
                  <w:r>
                    <w:rPr>
                      <w:rFonts w:hint="eastAsia"/>
                      <w:color w:val="auto"/>
                      <w:sz w:val="21"/>
                      <w:szCs w:val="21"/>
                      <w:lang w:val="en-US" w:eastAsia="zh-CN"/>
                    </w:rPr>
                    <w:t>1</w:t>
                  </w:r>
                  <w:r>
                    <w:rPr>
                      <w:color w:val="auto"/>
                      <w:sz w:val="21"/>
                      <w:szCs w:val="21"/>
                    </w:rPr>
                    <w:t>分，</w:t>
                  </w:r>
                  <w:r>
                    <w:rPr>
                      <w:color w:val="0000FF"/>
                      <w:sz w:val="21"/>
                      <w:szCs w:val="21"/>
                    </w:rPr>
                    <w:t>最高不得超过</w:t>
                  </w:r>
                  <w:r>
                    <w:rPr>
                      <w:rFonts w:hint="eastAsia"/>
                      <w:color w:val="0000FF"/>
                      <w:sz w:val="21"/>
                      <w:szCs w:val="21"/>
                      <w:lang w:val="en-US" w:eastAsia="zh-CN"/>
                    </w:rPr>
                    <w:t>2</w:t>
                  </w:r>
                  <w:r>
                    <w:rPr>
                      <w:color w:val="0000FF"/>
                      <w:sz w:val="21"/>
                      <w:szCs w:val="21"/>
                    </w:rPr>
                    <w:t>分</w:t>
                  </w:r>
                  <w:r>
                    <w:rPr>
                      <w:color w:val="auto"/>
                      <w:sz w:val="21"/>
                      <w:szCs w:val="21"/>
                    </w:rPr>
                    <w:t xml:space="preserve">。 </w:t>
                  </w:r>
                  <w:r>
                    <w:rPr>
                      <w:rFonts w:hint="default" w:ascii="Calibri" w:hAnsi="Calibri" w:cs="Calibri"/>
                      <w:color w:val="auto"/>
                      <w:sz w:val="21"/>
                      <w:szCs w:val="21"/>
                    </w:rPr>
                    <w:t>③</w:t>
                  </w:r>
                  <w:r>
                    <w:rPr>
                      <w:color w:val="auto"/>
                      <w:sz w:val="21"/>
                      <w:szCs w:val="21"/>
                    </w:rPr>
                    <w:t>具有</w:t>
                  </w:r>
                  <w:r>
                    <w:rPr>
                      <w:rFonts w:hint="eastAsia"/>
                      <w:color w:val="auto"/>
                      <w:sz w:val="21"/>
                      <w:szCs w:val="21"/>
                      <w:lang w:eastAsia="zh-CN"/>
                    </w:rPr>
                    <w:t>房屋征收评估</w:t>
                  </w:r>
                  <w:r>
                    <w:rPr>
                      <w:color w:val="auto"/>
                      <w:sz w:val="21"/>
                      <w:szCs w:val="21"/>
                    </w:rPr>
                    <w:t>工作经验的人员：10年以上工作经验每人得</w:t>
                  </w:r>
                  <w:r>
                    <w:rPr>
                      <w:rFonts w:hint="eastAsia"/>
                      <w:color w:val="auto"/>
                      <w:sz w:val="21"/>
                      <w:szCs w:val="21"/>
                      <w:lang w:val="en-US" w:eastAsia="zh-CN"/>
                    </w:rPr>
                    <w:t>1</w:t>
                  </w:r>
                  <w:r>
                    <w:rPr>
                      <w:color w:val="auto"/>
                      <w:sz w:val="21"/>
                      <w:szCs w:val="21"/>
                    </w:rPr>
                    <w:t>分，5年以上工作经验每人得0.</w:t>
                  </w:r>
                  <w:r>
                    <w:rPr>
                      <w:rFonts w:hint="eastAsia"/>
                      <w:color w:val="auto"/>
                      <w:sz w:val="21"/>
                      <w:szCs w:val="21"/>
                      <w:lang w:val="en-US" w:eastAsia="zh-CN"/>
                    </w:rPr>
                    <w:t>5</w:t>
                  </w:r>
                  <w:r>
                    <w:rPr>
                      <w:color w:val="auto"/>
                      <w:sz w:val="21"/>
                      <w:szCs w:val="21"/>
                    </w:rPr>
                    <w:t>分，</w:t>
                  </w:r>
                  <w:r>
                    <w:rPr>
                      <w:rFonts w:hint="eastAsia"/>
                      <w:color w:val="auto"/>
                      <w:sz w:val="21"/>
                      <w:szCs w:val="21"/>
                      <w:lang w:val="en-US" w:eastAsia="zh-CN"/>
                    </w:rPr>
                    <w:t>2</w:t>
                  </w:r>
                  <w:r>
                    <w:rPr>
                      <w:color w:val="auto"/>
                      <w:sz w:val="21"/>
                      <w:szCs w:val="21"/>
                    </w:rPr>
                    <w:t>年以上工作经验每人得0.</w:t>
                  </w:r>
                  <w:r>
                    <w:rPr>
                      <w:rFonts w:hint="eastAsia"/>
                      <w:color w:val="auto"/>
                      <w:sz w:val="21"/>
                      <w:szCs w:val="21"/>
                      <w:lang w:val="en-US" w:eastAsia="zh-CN"/>
                    </w:rPr>
                    <w:t>2</w:t>
                  </w:r>
                  <w:r>
                    <w:rPr>
                      <w:color w:val="auto"/>
                      <w:sz w:val="21"/>
                      <w:szCs w:val="21"/>
                    </w:rPr>
                    <w:t>分，</w:t>
                  </w:r>
                  <w:r>
                    <w:rPr>
                      <w:color w:val="0000FF"/>
                      <w:sz w:val="21"/>
                      <w:szCs w:val="21"/>
                    </w:rPr>
                    <w:t>最高不得超过</w:t>
                  </w:r>
                  <w:r>
                    <w:rPr>
                      <w:rFonts w:hint="eastAsia"/>
                      <w:color w:val="0000FF"/>
                      <w:sz w:val="21"/>
                      <w:szCs w:val="21"/>
                      <w:lang w:val="en-US" w:eastAsia="zh-CN"/>
                    </w:rPr>
                    <w:t>4</w:t>
                  </w:r>
                  <w:r>
                    <w:rPr>
                      <w:color w:val="0000FF"/>
                      <w:sz w:val="21"/>
                      <w:szCs w:val="21"/>
                    </w:rPr>
                    <w:t>分</w:t>
                  </w:r>
                  <w:r>
                    <w:rPr>
                      <w:color w:val="auto"/>
                      <w:sz w:val="21"/>
                      <w:szCs w:val="21"/>
                    </w:rPr>
                    <w:t>。证明文件：1、须提供人员的学历证书、职称证书、资质证书、认证信息原件扫描件。</w:t>
                  </w:r>
                  <w:r>
                    <w:rPr>
                      <w:rFonts w:hint="eastAsia"/>
                      <w:color w:val="auto"/>
                      <w:sz w:val="21"/>
                      <w:szCs w:val="21"/>
                      <w:lang w:val="en-US" w:eastAsia="zh-CN"/>
                    </w:rPr>
                    <w:t>2</w:t>
                  </w:r>
                  <w:r>
                    <w:rPr>
                      <w:color w:val="auto"/>
                      <w:sz w:val="21"/>
                      <w:szCs w:val="21"/>
                    </w:rPr>
                    <w:t>、</w:t>
                  </w:r>
                  <w:r>
                    <w:rPr>
                      <w:rFonts w:hint="eastAsia"/>
                      <w:color w:val="auto"/>
                      <w:sz w:val="21"/>
                      <w:szCs w:val="21"/>
                      <w:lang w:eastAsia="zh-CN"/>
                    </w:rPr>
                    <w:t>提供服务人员社保清单证明工作经验</w:t>
                  </w:r>
                  <w:r>
                    <w:rPr>
                      <w:color w:val="auto"/>
                      <w:sz w:val="21"/>
                      <w:szCs w:val="21"/>
                    </w:rPr>
                    <w:t>。</w:t>
                  </w:r>
                  <w:r>
                    <w:rPr>
                      <w:rFonts w:hint="eastAsia"/>
                      <w:color w:val="auto"/>
                      <w:sz w:val="21"/>
                      <w:szCs w:val="21"/>
                      <w:lang w:val="en-US" w:eastAsia="zh-CN"/>
                    </w:rPr>
                    <w:t>3</w:t>
                  </w:r>
                  <w:r>
                    <w:rPr>
                      <w:color w:val="auto"/>
                      <w:sz w:val="21"/>
                      <w:szCs w:val="21"/>
                    </w:rPr>
                    <w:t>、未提供或提供的内容不符合要求的，</w:t>
                  </w:r>
                  <w:r>
                    <w:rPr>
                      <w:rFonts w:hint="eastAsia"/>
                      <w:color w:val="auto"/>
                      <w:sz w:val="21"/>
                      <w:szCs w:val="21"/>
                      <w:lang w:eastAsia="zh-CN"/>
                    </w:rPr>
                    <w:t>得</w:t>
                  </w:r>
                  <w:r>
                    <w:rPr>
                      <w:rFonts w:hint="eastAsia"/>
                      <w:color w:val="auto"/>
                      <w:sz w:val="21"/>
                      <w:szCs w:val="21"/>
                      <w:lang w:val="en-US" w:eastAsia="zh-CN"/>
                    </w:rPr>
                    <w:t>0</w:t>
                  </w:r>
                  <w:r>
                    <w:rPr>
                      <w:color w:val="auto"/>
                      <w:sz w:val="21"/>
                      <w:szCs w:val="21"/>
                    </w:rPr>
                    <w:t>分</w:t>
                  </w:r>
                  <w:r>
                    <w:rPr>
                      <w:rFonts w:hint="eastAsia"/>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68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3</w:t>
                  </w:r>
                </w:p>
              </w:tc>
              <w:tc>
                <w:tcPr>
                  <w:tcW w:w="3458" w:type="dxa"/>
                  <w:gridSpan w:val="3"/>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b/>
                      <w:bCs/>
                      <w:color w:val="auto"/>
                    </w:rPr>
                  </w:pPr>
                  <w:r>
                    <w:rPr>
                      <w:b/>
                      <w:bCs/>
                      <w:color w:val="auto"/>
                    </w:rPr>
                    <w:t>商务</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b/>
                      <w:bCs/>
                      <w:color w:val="auto"/>
                      <w:lang w:val="en-US" w:eastAsia="zh-CN"/>
                    </w:rPr>
                  </w:pPr>
                  <w:r>
                    <w:rPr>
                      <w:b/>
                      <w:bCs/>
                      <w:color w:val="auto"/>
                    </w:rPr>
                    <w:t>3</w:t>
                  </w:r>
                  <w:r>
                    <w:rPr>
                      <w:rFonts w:hint="eastAsia"/>
                      <w:b/>
                      <w:bCs/>
                      <w:color w:val="auto"/>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序号</w:t>
                  </w:r>
                </w:p>
              </w:tc>
              <w:tc>
                <w:tcPr>
                  <w:tcW w:w="174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评分因素</w:t>
                  </w:r>
                </w:p>
              </w:tc>
              <w:tc>
                <w:tcPr>
                  <w:tcW w:w="1038"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权重</w:t>
                  </w:r>
                </w:p>
              </w:tc>
              <w:tc>
                <w:tcPr>
                  <w:tcW w:w="49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1</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有效业绩</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eastAsia" w:eastAsiaTheme="minorEastAsia"/>
                      <w:color w:val="auto"/>
                      <w:sz w:val="21"/>
                      <w:szCs w:val="21"/>
                      <w:lang w:eastAsia="zh-CN"/>
                    </w:rPr>
                  </w:pPr>
                  <w:r>
                    <w:rPr>
                      <w:color w:val="auto"/>
                      <w:sz w:val="21"/>
                      <w:szCs w:val="21"/>
                    </w:rPr>
                    <w:t>1</w:t>
                  </w:r>
                  <w:r>
                    <w:rPr>
                      <w:rFonts w:hint="eastAsia"/>
                      <w:color w:val="auto"/>
                      <w:sz w:val="21"/>
                      <w:szCs w:val="21"/>
                      <w:lang w:val="en-US" w:eastAsia="zh-CN"/>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0000FF"/>
                      <w:sz w:val="21"/>
                      <w:szCs w:val="21"/>
                    </w:rPr>
                    <w:t>每有一项有效业绩，得 1.5 分；以此类推，最高不超过1</w:t>
                  </w:r>
                  <w:r>
                    <w:rPr>
                      <w:rFonts w:hint="eastAsia"/>
                      <w:color w:val="0000FF"/>
                      <w:sz w:val="21"/>
                      <w:szCs w:val="21"/>
                      <w:lang w:val="en-US" w:eastAsia="zh-CN"/>
                    </w:rPr>
                    <w:t>5</w:t>
                  </w:r>
                  <w:r>
                    <w:rPr>
                      <w:color w:val="0000FF"/>
                      <w:sz w:val="21"/>
                      <w:szCs w:val="21"/>
                    </w:rPr>
                    <w:t>分</w:t>
                  </w:r>
                  <w:r>
                    <w:rPr>
                      <w:rFonts w:hint="eastAsia"/>
                      <w:color w:val="auto"/>
                      <w:sz w:val="21"/>
                      <w:szCs w:val="21"/>
                      <w:lang w:eastAsia="zh-CN"/>
                    </w:rPr>
                    <w:t>；</w:t>
                  </w:r>
                  <w:r>
                    <w:rPr>
                      <w:color w:val="auto"/>
                      <w:sz w:val="21"/>
                      <w:szCs w:val="21"/>
                    </w:rPr>
                    <w:t xml:space="preserve">不提供或者不能有效证明的，得0分。有效业绩定义：（同时满足以下全部要求同类业绩才属于有效业绩） </w:t>
                  </w:r>
                  <w:r>
                    <w:rPr>
                      <w:rFonts w:hint="eastAsia" w:ascii="仿宋_GB2312" w:hAnsi="仿宋_GB2312" w:eastAsia="仿宋_GB2312" w:cs="仿宋_GB2312"/>
                      <w:color w:val="auto"/>
                      <w:sz w:val="21"/>
                      <w:szCs w:val="21"/>
                    </w:rPr>
                    <w:t>①</w:t>
                  </w:r>
                  <w:r>
                    <w:rPr>
                      <w:color w:val="auto"/>
                      <w:sz w:val="21"/>
                      <w:szCs w:val="21"/>
                    </w:rPr>
                    <w:t>同类业绩指：</w:t>
                  </w:r>
                  <w:r>
                    <w:rPr>
                      <w:rFonts w:hint="eastAsia"/>
                      <w:color w:val="auto"/>
                      <w:sz w:val="21"/>
                      <w:szCs w:val="21"/>
                      <w:lang w:eastAsia="zh-CN"/>
                    </w:rPr>
                    <w:t>房地产评估</w:t>
                  </w:r>
                  <w:r>
                    <w:rPr>
                      <w:color w:val="auto"/>
                      <w:sz w:val="21"/>
                      <w:szCs w:val="21"/>
                    </w:rPr>
                    <w:t>相关工作；</w:t>
                  </w:r>
                  <w:r>
                    <w:rPr>
                      <w:rFonts w:hint="default" w:ascii="Calibri" w:hAnsi="Calibri" w:cs="Calibri"/>
                      <w:color w:val="auto"/>
                      <w:sz w:val="21"/>
                      <w:szCs w:val="21"/>
                    </w:rPr>
                    <w:t>②</w:t>
                  </w:r>
                  <w:r>
                    <w:rPr>
                      <w:color w:val="auto"/>
                      <w:sz w:val="21"/>
                      <w:szCs w:val="21"/>
                    </w:rPr>
                    <w:t>业绩内容为：</w:t>
                  </w:r>
                  <w:r>
                    <w:rPr>
                      <w:rFonts w:hint="eastAsia"/>
                      <w:color w:val="auto"/>
                      <w:sz w:val="21"/>
                      <w:szCs w:val="21"/>
                      <w:lang w:eastAsia="zh-CN"/>
                    </w:rPr>
                    <w:t>房地产</w:t>
                  </w:r>
                  <w:r>
                    <w:rPr>
                      <w:color w:val="auto"/>
                      <w:sz w:val="21"/>
                      <w:szCs w:val="21"/>
                    </w:rPr>
                    <w:t>评估服务；</w:t>
                  </w:r>
                  <w:r>
                    <w:rPr>
                      <w:rFonts w:hint="default" w:ascii="Calibri" w:hAnsi="Calibri" w:cs="Calibri"/>
                      <w:color w:val="auto"/>
                      <w:sz w:val="21"/>
                      <w:szCs w:val="21"/>
                    </w:rPr>
                    <w:t>③</w:t>
                  </w:r>
                  <w:r>
                    <w:rPr>
                      <w:color w:val="auto"/>
                      <w:sz w:val="21"/>
                      <w:szCs w:val="21"/>
                    </w:rPr>
                    <w:t>合同签订时间为201</w:t>
                  </w:r>
                  <w:r>
                    <w:rPr>
                      <w:rFonts w:hint="eastAsia"/>
                      <w:color w:val="auto"/>
                      <w:sz w:val="21"/>
                      <w:szCs w:val="21"/>
                      <w:lang w:val="en-US" w:eastAsia="zh-CN"/>
                    </w:rPr>
                    <w:t>9</w:t>
                  </w:r>
                  <w:r>
                    <w:rPr>
                      <w:color w:val="auto"/>
                      <w:sz w:val="21"/>
                      <w:szCs w:val="21"/>
                    </w:rPr>
                    <w:t>年</w:t>
                  </w:r>
                  <w:r>
                    <w:rPr>
                      <w:rFonts w:hint="eastAsia"/>
                      <w:color w:val="auto"/>
                      <w:sz w:val="21"/>
                      <w:szCs w:val="21"/>
                      <w:lang w:val="en-US" w:eastAsia="zh-CN"/>
                    </w:rPr>
                    <w:t>1</w:t>
                  </w:r>
                  <w:r>
                    <w:rPr>
                      <w:color w:val="auto"/>
                      <w:sz w:val="21"/>
                      <w:szCs w:val="21"/>
                    </w:rPr>
                    <w:t>月1日至投标截止时间前。证明文件：供应商必须提供项目合同和验收报告原件扫描件，原件备查。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2</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履约评价</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rFonts w:hint="default" w:eastAsiaTheme="minorEastAsia"/>
                      <w:color w:val="auto"/>
                      <w:sz w:val="21"/>
                      <w:szCs w:val="21"/>
                      <w:lang w:val="en-US" w:eastAsia="zh-CN"/>
                    </w:rPr>
                  </w:pPr>
                  <w:r>
                    <w:rPr>
                      <w:rFonts w:hint="eastAsia"/>
                      <w:color w:val="auto"/>
                      <w:sz w:val="21"/>
                      <w:szCs w:val="21"/>
                      <w:lang w:val="en-US" w:eastAsia="zh-CN"/>
                    </w:rPr>
                    <w:t>10</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供应商在上述</w:t>
                  </w:r>
                  <w:r>
                    <w:rPr>
                      <w:rFonts w:hint="eastAsia"/>
                      <w:color w:val="auto"/>
                      <w:sz w:val="21"/>
                      <w:szCs w:val="21"/>
                      <w:lang w:eastAsia="zh-CN"/>
                    </w:rPr>
                    <w:t>“</w:t>
                  </w:r>
                  <w:r>
                    <w:rPr>
                      <w:color w:val="auto"/>
                      <w:sz w:val="21"/>
                      <w:szCs w:val="21"/>
                    </w:rPr>
                    <w:t>有效业绩</w:t>
                  </w:r>
                  <w:r>
                    <w:rPr>
                      <w:rFonts w:hint="eastAsia"/>
                      <w:color w:val="auto"/>
                      <w:sz w:val="21"/>
                      <w:szCs w:val="21"/>
                      <w:lang w:eastAsia="zh-CN"/>
                    </w:rPr>
                    <w:t>”</w:t>
                  </w:r>
                  <w:r>
                    <w:rPr>
                      <w:color w:val="auto"/>
                      <w:sz w:val="21"/>
                      <w:szCs w:val="21"/>
                    </w:rPr>
                    <w:t>评审项中参加评审的业绩，能够提供用户出具的</w:t>
                  </w:r>
                  <w:r>
                    <w:rPr>
                      <w:color w:val="0000FF"/>
                      <w:sz w:val="21"/>
                      <w:szCs w:val="21"/>
                    </w:rPr>
                    <w:t>履约评价书且评价为优或者合格的，每份评价书得</w:t>
                  </w:r>
                  <w:r>
                    <w:rPr>
                      <w:rFonts w:hint="eastAsia"/>
                      <w:color w:val="0000FF"/>
                      <w:sz w:val="21"/>
                      <w:szCs w:val="21"/>
                      <w:lang w:val="en-US" w:eastAsia="zh-CN"/>
                    </w:rPr>
                    <w:t>2</w:t>
                  </w:r>
                  <w:r>
                    <w:rPr>
                      <w:color w:val="0000FF"/>
                      <w:sz w:val="21"/>
                      <w:szCs w:val="21"/>
                    </w:rPr>
                    <w:t>分</w:t>
                  </w:r>
                  <w:r>
                    <w:rPr>
                      <w:rFonts w:hint="eastAsia"/>
                      <w:color w:val="0000FF"/>
                      <w:sz w:val="21"/>
                      <w:szCs w:val="21"/>
                      <w:lang w:eastAsia="zh-CN"/>
                    </w:rPr>
                    <w:t>，</w:t>
                  </w:r>
                  <w:r>
                    <w:rPr>
                      <w:color w:val="0000FF"/>
                      <w:sz w:val="21"/>
                      <w:szCs w:val="21"/>
                    </w:rPr>
                    <w:t>最高得</w:t>
                  </w:r>
                  <w:r>
                    <w:rPr>
                      <w:rFonts w:hint="eastAsia"/>
                      <w:color w:val="0000FF"/>
                      <w:sz w:val="21"/>
                      <w:szCs w:val="21"/>
                      <w:lang w:val="en-US" w:eastAsia="zh-CN"/>
                    </w:rPr>
                    <w:t>10</w:t>
                  </w:r>
                  <w:r>
                    <w:rPr>
                      <w:color w:val="0000FF"/>
                      <w:sz w:val="21"/>
                      <w:szCs w:val="21"/>
                    </w:rPr>
                    <w:t>分。</w:t>
                  </w:r>
                  <w:r>
                    <w:rPr>
                      <w:color w:val="auto"/>
                      <w:sz w:val="21"/>
                      <w:szCs w:val="21"/>
                    </w:rPr>
                    <w:t xml:space="preserve"> 不提供或者不能有效证明的，得0分。证明文件：须提供用户出具的履约评价书原件扫描件，原件备查。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3</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诚信评审</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依据深财购[2013]27号文的有关规定，本项目将对供应商诚信进行评审：供应商不存在不诚信情况且</w:t>
                  </w:r>
                  <w:r>
                    <w:rPr>
                      <w:color w:val="0000FF"/>
                      <w:sz w:val="21"/>
                      <w:szCs w:val="21"/>
                    </w:rPr>
                    <w:t>按照</w:t>
                  </w:r>
                  <w:r>
                    <w:rPr>
                      <w:rFonts w:hint="eastAsia"/>
                      <w:color w:val="0000FF"/>
                      <w:sz w:val="21"/>
                      <w:szCs w:val="21"/>
                      <w:lang w:eastAsia="zh-CN"/>
                    </w:rPr>
                    <w:t>“投标书目录附件</w:t>
                  </w:r>
                  <w:r>
                    <w:rPr>
                      <w:rFonts w:hint="eastAsia"/>
                      <w:color w:val="0000FF"/>
                      <w:sz w:val="21"/>
                      <w:szCs w:val="21"/>
                      <w:lang w:val="en-US" w:eastAsia="zh-CN"/>
                    </w:rPr>
                    <w:t>8”</w:t>
                  </w:r>
                  <w:r>
                    <w:rPr>
                      <w:color w:val="0000FF"/>
                      <w:sz w:val="21"/>
                      <w:szCs w:val="21"/>
                    </w:rPr>
                    <w:t>要求提供承诺函的，诚信得分5分</w:t>
                  </w:r>
                  <w:r>
                    <w:rPr>
                      <w:color w:val="auto"/>
                      <w:sz w:val="21"/>
                      <w:szCs w:val="21"/>
                    </w:rPr>
                    <w:t>。供应商存在不诚信情况或未提供证明文件或未提供有效证明文件的，得0分。承诺函格式必须参照招标文件格式要求不得作出任何调整或修订，否则视为无效证明文件。证明文件： 须提供《诚信良好的承诺函》原件扫描件。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c>
                <w:tcPr>
                  <w:tcW w:w="0" w:type="auto"/>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spacing w:line="320" w:lineRule="exact"/>
                    <w:textAlignment w:val="auto"/>
                    <w:rPr>
                      <w:b/>
                      <w:bCs/>
                      <w:color w:val="auto"/>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rFonts w:hint="eastAsia" w:eastAsiaTheme="minorEastAsia"/>
                      <w:color w:val="auto"/>
                      <w:sz w:val="21"/>
                      <w:szCs w:val="21"/>
                      <w:lang w:eastAsia="zh-CN"/>
                    </w:rPr>
                  </w:pPr>
                  <w:r>
                    <w:rPr>
                      <w:rFonts w:hint="eastAsia"/>
                      <w:color w:val="auto"/>
                      <w:sz w:val="21"/>
                      <w:szCs w:val="21"/>
                      <w:lang w:val="en-US" w:eastAsia="zh-CN"/>
                    </w:rPr>
                    <w:t>4</w:t>
                  </w:r>
                </w:p>
              </w:tc>
              <w:tc>
                <w:tcPr>
                  <w:tcW w:w="174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both"/>
                    <w:textAlignment w:val="auto"/>
                    <w:rPr>
                      <w:color w:val="auto"/>
                      <w:sz w:val="21"/>
                      <w:szCs w:val="21"/>
                    </w:rPr>
                  </w:pPr>
                  <w:r>
                    <w:rPr>
                      <w:color w:val="auto"/>
                      <w:sz w:val="21"/>
                      <w:szCs w:val="21"/>
                    </w:rPr>
                    <w:t>资质、资格证书</w:t>
                  </w:r>
                </w:p>
              </w:tc>
              <w:tc>
                <w:tcPr>
                  <w:tcW w:w="103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wordWrap w:val="0"/>
                    <w:overflowPunct/>
                    <w:topLinePunct w:val="0"/>
                    <w:autoSpaceDE/>
                    <w:autoSpaceDN/>
                    <w:bidi w:val="0"/>
                    <w:adjustRightInd/>
                    <w:snapToGrid/>
                    <w:spacing w:line="320" w:lineRule="exact"/>
                    <w:jc w:val="center"/>
                    <w:textAlignment w:val="auto"/>
                    <w:rPr>
                      <w:color w:val="auto"/>
                      <w:sz w:val="21"/>
                      <w:szCs w:val="21"/>
                    </w:rPr>
                  </w:pPr>
                  <w:r>
                    <w:rPr>
                      <w:color w:val="auto"/>
                      <w:sz w:val="21"/>
                      <w:szCs w:val="21"/>
                    </w:rPr>
                    <w:t>5</w:t>
                  </w:r>
                </w:p>
              </w:tc>
              <w:tc>
                <w:tcPr>
                  <w:tcW w:w="4934"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widowControl/>
                    <w:kinsoku/>
                    <w:wordWrap w:val="0"/>
                    <w:overflowPunct/>
                    <w:topLinePunct w:val="0"/>
                    <w:autoSpaceDE/>
                    <w:autoSpaceDN/>
                    <w:bidi w:val="0"/>
                    <w:adjustRightInd/>
                    <w:snapToGrid/>
                    <w:spacing w:line="320" w:lineRule="exact"/>
                    <w:textAlignment w:val="auto"/>
                    <w:rPr>
                      <w:color w:val="auto"/>
                      <w:sz w:val="21"/>
                      <w:szCs w:val="21"/>
                    </w:rPr>
                  </w:pPr>
                  <w:r>
                    <w:rPr>
                      <w:color w:val="auto"/>
                      <w:sz w:val="21"/>
                      <w:szCs w:val="21"/>
                    </w:rPr>
                    <w:t>资质、资格证书：</w:t>
                  </w:r>
                  <w:r>
                    <w:rPr>
                      <w:rFonts w:hint="eastAsia"/>
                      <w:color w:val="auto"/>
                      <w:sz w:val="21"/>
                      <w:szCs w:val="21"/>
                      <w:lang w:eastAsia="zh-CN"/>
                    </w:rPr>
                    <w:t>提供工商营业执照得</w:t>
                  </w:r>
                  <w:r>
                    <w:rPr>
                      <w:rFonts w:hint="eastAsia"/>
                      <w:color w:val="auto"/>
                      <w:sz w:val="21"/>
                      <w:szCs w:val="21"/>
                      <w:lang w:val="en-US" w:eastAsia="zh-CN"/>
                    </w:rPr>
                    <w:t>2分</w:t>
                  </w:r>
                  <w:r>
                    <w:rPr>
                      <w:rFonts w:hint="eastAsia"/>
                      <w:color w:val="auto"/>
                      <w:sz w:val="21"/>
                      <w:szCs w:val="21"/>
                      <w:lang w:eastAsia="zh-CN"/>
                    </w:rPr>
                    <w:t>、房地产评估资质得</w:t>
                  </w:r>
                  <w:r>
                    <w:rPr>
                      <w:rFonts w:hint="eastAsia"/>
                      <w:color w:val="auto"/>
                      <w:sz w:val="21"/>
                      <w:szCs w:val="21"/>
                      <w:lang w:val="en-US" w:eastAsia="zh-CN"/>
                    </w:rPr>
                    <w:t>2分</w:t>
                  </w:r>
                  <w:r>
                    <w:rPr>
                      <w:rFonts w:hint="eastAsia"/>
                      <w:color w:val="auto"/>
                      <w:sz w:val="21"/>
                      <w:szCs w:val="21"/>
                      <w:lang w:eastAsia="zh-CN"/>
                    </w:rPr>
                    <w:t>、</w:t>
                  </w:r>
                  <w:r>
                    <w:rPr>
                      <w:rFonts w:hint="eastAsia"/>
                      <w:color w:val="0000FF"/>
                      <w:sz w:val="21"/>
                      <w:szCs w:val="21"/>
                    </w:rPr>
                    <w:t>深圳市政府采购注册供应商资格</w:t>
                  </w:r>
                  <w:r>
                    <w:rPr>
                      <w:rFonts w:hint="eastAsia"/>
                      <w:color w:val="0000FF"/>
                      <w:sz w:val="21"/>
                      <w:szCs w:val="21"/>
                      <w:lang w:val="en-US" w:eastAsia="zh-CN"/>
                    </w:rPr>
                    <w:t>1分</w:t>
                  </w:r>
                  <w:r>
                    <w:rPr>
                      <w:rFonts w:hint="eastAsia"/>
                      <w:color w:val="auto"/>
                      <w:sz w:val="21"/>
                      <w:szCs w:val="21"/>
                      <w:lang w:eastAsia="zh-CN"/>
                    </w:rPr>
                    <w:t>，最高不超过</w:t>
                  </w:r>
                  <w:r>
                    <w:rPr>
                      <w:rFonts w:hint="eastAsia"/>
                      <w:color w:val="auto"/>
                      <w:sz w:val="21"/>
                      <w:szCs w:val="21"/>
                      <w:lang w:val="en-US" w:eastAsia="zh-CN"/>
                    </w:rPr>
                    <w:t>5份。未提供</w:t>
                  </w:r>
                  <w:r>
                    <w:rPr>
                      <w:rFonts w:hint="eastAsia"/>
                      <w:color w:val="auto"/>
                      <w:sz w:val="21"/>
                      <w:szCs w:val="21"/>
                      <w:lang w:eastAsia="zh-CN"/>
                    </w:rPr>
                    <w:t>工商营业执照、房地产评估资质视为无效标</w:t>
                  </w:r>
                  <w:r>
                    <w:rPr>
                      <w:rFonts w:hint="eastAsia"/>
                      <w:color w:val="auto"/>
                      <w:sz w:val="21"/>
                      <w:szCs w:val="21"/>
                      <w:lang w:val="en-US" w:eastAsia="zh-CN"/>
                    </w:rPr>
                    <w:t>。</w:t>
                  </w:r>
                  <w:r>
                    <w:rPr>
                      <w:color w:val="auto"/>
                      <w:sz w:val="21"/>
                      <w:szCs w:val="21"/>
                    </w:rPr>
                    <w:t>提供相关证明文件扫描件，原件备查。</w:t>
                  </w:r>
                </w:p>
              </w:tc>
            </w:tr>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420"/>
              <w:textAlignment w:val="auto"/>
              <w:rPr>
                <w:color w:val="auto"/>
                <w:sz w:val="21"/>
                <w:szCs w:val="21"/>
              </w:rPr>
            </w:pPr>
            <w:r>
              <w:rPr>
                <w:color w:val="auto"/>
                <w:sz w:val="21"/>
                <w:szCs w:val="21"/>
              </w:rPr>
              <w:t>综合评分法，是指在最大限度满足招标文件实质性要求前提下，按照招标文件规定的各项因素进行量化打分，每个投标供应商的总得分应以去掉一个最高分和一个最低分后的汇总分确定，</w:t>
            </w:r>
            <w:r>
              <w:rPr>
                <w:rFonts w:hint="eastAsia"/>
                <w:color w:val="auto"/>
                <w:sz w:val="21"/>
                <w:szCs w:val="21"/>
                <w:lang w:eastAsia="zh-CN"/>
              </w:rPr>
              <w:t>按</w:t>
            </w:r>
            <w:r>
              <w:rPr>
                <w:color w:val="auto"/>
                <w:sz w:val="21"/>
                <w:szCs w:val="21"/>
              </w:rPr>
              <w:t>评标总得分</w:t>
            </w:r>
            <w:r>
              <w:rPr>
                <w:rFonts w:hint="eastAsia"/>
                <w:color w:val="auto"/>
                <w:sz w:val="21"/>
                <w:szCs w:val="21"/>
                <w:lang w:eastAsia="zh-CN"/>
              </w:rPr>
              <w:t>从高到低确定</w:t>
            </w:r>
            <w:r>
              <w:rPr>
                <w:rFonts w:hint="eastAsia"/>
                <w:color w:val="auto"/>
                <w:sz w:val="21"/>
                <w:szCs w:val="21"/>
                <w:lang w:val="en-US" w:eastAsia="zh-CN"/>
              </w:rPr>
              <w:t>10家</w:t>
            </w:r>
            <w:r>
              <w:rPr>
                <w:color w:val="auto"/>
                <w:sz w:val="21"/>
                <w:szCs w:val="21"/>
              </w:rPr>
              <w:t xml:space="preserve">投标供应商作为候选中标供应商的评标方法。 </w:t>
            </w:r>
          </w:p>
        </w:tc>
      </w:tr>
    </w:tbl>
    <w:p>
      <w:pPr>
        <w:keepNext w:val="0"/>
        <w:keepLines w:val="0"/>
        <w:pageBreakBefore w:val="0"/>
        <w:widowControl/>
        <w:kinsoku/>
        <w:overflowPunct/>
        <w:topLinePunct w:val="0"/>
        <w:autoSpaceDE/>
        <w:autoSpaceDN/>
        <w:bidi w:val="0"/>
        <w:adjustRightInd/>
        <w:snapToGrid/>
        <w:spacing w:line="320" w:lineRule="exact"/>
        <w:textAlignment w:val="auto"/>
        <w:rPr>
          <w:vanish/>
          <w:color w:val="auto"/>
        </w:rPr>
      </w:pPr>
    </w:p>
    <w:p>
      <w:pPr>
        <w:rPr>
          <w:rFonts w:hint="eastAsia"/>
          <w:color w:val="auto"/>
        </w:rPr>
      </w:pPr>
    </w:p>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bookmarkStart w:id="0" w:name="_Toc421805056"/>
    </w:p>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p>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p>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lang w:eastAsia="zh-CN"/>
        </w:rPr>
      </w:pPr>
      <w:r>
        <w:rPr>
          <w:rFonts w:hint="eastAsia" w:ascii="黑体" w:eastAsia="黑体"/>
          <w:color w:val="auto"/>
          <w:sz w:val="40"/>
          <w:szCs w:val="40"/>
          <w:lang w:eastAsia="zh-CN"/>
        </w:rPr>
        <w:t>公开招标结果处理</w:t>
      </w:r>
    </w:p>
    <w:p>
      <w:pPr>
        <w:keepNext w:val="0"/>
        <w:keepLines w:val="0"/>
        <w:pageBreakBefore w:val="0"/>
        <w:widowControl/>
        <w:numPr>
          <w:ilvl w:val="0"/>
          <w:numId w:val="0"/>
        </w:numPr>
        <w:kinsoku/>
        <w:overflowPunct/>
        <w:topLinePunct w:val="0"/>
        <w:autoSpaceDE/>
        <w:autoSpaceDN/>
        <w:bidi w:val="0"/>
        <w:adjustRightInd/>
        <w:snapToGrid/>
        <w:spacing w:before="100" w:beforeAutospacing="1" w:after="100" w:afterAutospacing="1" w:line="320" w:lineRule="exact"/>
        <w:ind w:left="360" w:leftChars="0"/>
        <w:textAlignment w:val="auto"/>
        <w:rPr>
          <w:rFonts w:hint="eastAsia"/>
          <w:color w:val="auto"/>
          <w:sz w:val="21"/>
          <w:szCs w:val="21"/>
          <w:lang w:eastAsia="zh-CN"/>
        </w:rPr>
      </w:pPr>
      <w:r>
        <w:rPr>
          <w:rFonts w:hint="eastAsia"/>
          <w:color w:val="auto"/>
          <w:sz w:val="21"/>
          <w:szCs w:val="21"/>
          <w:lang w:eastAsia="zh-CN"/>
        </w:rPr>
        <w:t>一、评定和公示</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eastAsia="zh-CN"/>
        </w:rPr>
      </w:pPr>
      <w:r>
        <w:rPr>
          <w:rFonts w:hint="eastAsia"/>
          <w:color w:val="auto"/>
          <w:sz w:val="21"/>
          <w:szCs w:val="21"/>
          <w:lang w:eastAsia="zh-CN"/>
        </w:rPr>
        <w:t>本项目采取评定分离法进行采购。由我局项目采购小组按综合评分法进行评标确定候选中标供应商，经被征收人协商选定或采取公证摇号方式确定一家中标供应商。</w:t>
      </w:r>
    </w:p>
    <w:p>
      <w:pPr>
        <w:keepNext w:val="0"/>
        <w:keepLines w:val="0"/>
        <w:pageBreakBefore w:val="0"/>
        <w:widowControl/>
        <w:numPr>
          <w:ilvl w:val="0"/>
          <w:numId w:val="0"/>
        </w:numPr>
        <w:kinsoku/>
        <w:overflowPunct/>
        <w:topLinePunct w:val="0"/>
        <w:autoSpaceDE/>
        <w:autoSpaceDN/>
        <w:bidi w:val="0"/>
        <w:adjustRightInd/>
        <w:snapToGrid/>
        <w:spacing w:before="100" w:beforeAutospacing="1" w:after="100" w:afterAutospacing="1" w:line="320" w:lineRule="exact"/>
        <w:ind w:left="360" w:leftChars="0"/>
        <w:textAlignment w:val="auto"/>
        <w:rPr>
          <w:rFonts w:hint="eastAsia"/>
          <w:color w:val="auto"/>
          <w:sz w:val="21"/>
          <w:szCs w:val="21"/>
          <w:lang w:eastAsia="zh-CN"/>
        </w:rPr>
      </w:pPr>
      <w:r>
        <w:rPr>
          <w:rFonts w:hint="eastAsia"/>
          <w:color w:val="auto"/>
          <w:sz w:val="21"/>
          <w:szCs w:val="21"/>
          <w:lang w:eastAsia="zh-CN"/>
        </w:rPr>
        <w:t>二、招标失败的处理</w:t>
      </w:r>
      <w:bookmarkEnd w:id="0"/>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val="en-US" w:eastAsia="zh-CN"/>
        </w:rPr>
      </w:pPr>
      <w:r>
        <w:rPr>
          <w:rFonts w:hint="eastAsia"/>
          <w:color w:val="auto"/>
          <w:sz w:val="21"/>
          <w:szCs w:val="21"/>
          <w:lang w:eastAsia="zh-CN"/>
        </w:rPr>
        <w:t>投标人提交响应文件参与投标即为知晓招投标过程中存在不确定因素，不得因公开招标失败或未中标等任何原因向采购单位追讨任何损失</w:t>
      </w:r>
      <w:r>
        <w:rPr>
          <w:rFonts w:hint="eastAsia"/>
          <w:color w:val="auto"/>
          <w:sz w:val="21"/>
          <w:szCs w:val="21"/>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val="en-US" w:eastAsia="zh-CN"/>
        </w:rPr>
      </w:pPr>
      <w:r>
        <w:rPr>
          <w:rFonts w:hint="eastAsia"/>
          <w:color w:val="auto"/>
          <w:sz w:val="21"/>
          <w:szCs w:val="21"/>
        </w:rPr>
        <w:t>公开招标过程中若由于投标截止后实际递交</w:t>
      </w:r>
      <w:r>
        <w:rPr>
          <w:color w:val="auto"/>
          <w:sz w:val="21"/>
          <w:szCs w:val="21"/>
        </w:rPr>
        <w:t>投标</w:t>
      </w:r>
      <w:r>
        <w:rPr>
          <w:rFonts w:hint="eastAsia"/>
          <w:color w:val="auto"/>
          <w:sz w:val="21"/>
          <w:szCs w:val="21"/>
        </w:rPr>
        <w:t>文件的供应商数量不足、经评审委员会评审对招标文件作实质响应的供应商不足等原因造成公开招标失败，可由</w:t>
      </w:r>
      <w:r>
        <w:rPr>
          <w:rFonts w:hint="eastAsia"/>
          <w:color w:val="auto"/>
          <w:sz w:val="21"/>
          <w:szCs w:val="21"/>
          <w:lang w:eastAsia="zh-CN"/>
        </w:rPr>
        <w:t>我局</w:t>
      </w:r>
      <w:r>
        <w:rPr>
          <w:rFonts w:hint="eastAsia"/>
          <w:color w:val="auto"/>
          <w:sz w:val="21"/>
          <w:szCs w:val="21"/>
        </w:rPr>
        <w:t>重新组织公开招标</w:t>
      </w:r>
      <w:r>
        <w:rPr>
          <w:rFonts w:hint="eastAsia"/>
          <w:color w:val="auto"/>
          <w:sz w:val="21"/>
          <w:szCs w:val="21"/>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rFonts w:hint="eastAsia"/>
          <w:color w:val="auto"/>
          <w:sz w:val="21"/>
          <w:szCs w:val="21"/>
          <w:lang w:val="en-US" w:eastAsia="zh-CN"/>
        </w:rPr>
      </w:pPr>
      <w:r>
        <w:rPr>
          <w:rFonts w:hint="eastAsia"/>
          <w:color w:val="auto"/>
          <w:sz w:val="21"/>
          <w:szCs w:val="21"/>
          <w:lang w:eastAsia="zh-CN"/>
        </w:rPr>
        <w:t>重新组织公开招标的，以采购人重新制定并发布的文件为准，本次招标相应文件一律不再适用。</w:t>
      </w:r>
    </w:p>
    <w:p>
      <w:pPr>
        <w:pStyle w:val="4"/>
        <w:rPr>
          <w:rFonts w:hint="eastAsia"/>
          <w:color w:val="auto"/>
          <w:sz w:val="21"/>
          <w:szCs w:val="21"/>
          <w:lang w:eastAsia="zh-CN"/>
        </w:rPr>
      </w:pPr>
    </w:p>
    <w:p>
      <w:pPr>
        <w:pStyle w:val="10"/>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黑体" w:eastAsia="黑体"/>
          <w:color w:val="auto"/>
          <w:sz w:val="40"/>
          <w:szCs w:val="40"/>
        </w:rPr>
      </w:pPr>
      <w:r>
        <w:rPr>
          <w:rFonts w:hint="eastAsia" w:ascii="黑体" w:eastAsia="黑体"/>
          <w:color w:val="auto"/>
          <w:sz w:val="40"/>
          <w:szCs w:val="40"/>
        </w:rPr>
        <w:t>投标书目录</w:t>
      </w:r>
    </w:p>
    <w:tbl>
      <w:tblPr>
        <w:tblStyle w:val="11"/>
        <w:tblW w:w="9072" w:type="dxa"/>
        <w:jc w:val="center"/>
        <w:tblCellSpacing w:w="0" w:type="dxa"/>
        <w:tblLayout w:type="autofit"/>
        <w:tblCellMar>
          <w:top w:w="45" w:type="dxa"/>
          <w:left w:w="45" w:type="dxa"/>
          <w:bottom w:w="45" w:type="dxa"/>
          <w:right w:w="45" w:type="dxa"/>
        </w:tblCellMar>
      </w:tblPr>
      <w:tblGrid>
        <w:gridCol w:w="9072"/>
      </w:tblGrid>
      <w:tr>
        <w:tblPrEx>
          <w:tblCellMar>
            <w:top w:w="45" w:type="dxa"/>
            <w:left w:w="45" w:type="dxa"/>
            <w:bottom w:w="45" w:type="dxa"/>
            <w:right w:w="45" w:type="dxa"/>
          </w:tblCellMar>
        </w:tblPrEx>
        <w:trPr>
          <w:tblCellSpacing w:w="0" w:type="dxa"/>
          <w:jc w:val="center"/>
        </w:trPr>
        <w:tc>
          <w:tcPr>
            <w:tcW w:w="0" w:type="auto"/>
            <w:noWrap w:val="0"/>
            <w:vAlign w:val="center"/>
          </w:tcPr>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资格证明文件</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w:t>
            </w:r>
            <w:r>
              <w:rPr>
                <w:rFonts w:hint="eastAsia"/>
                <w:color w:val="auto"/>
                <w:lang w:eastAsia="zh-CN"/>
              </w:rPr>
              <w:t>资质、</w:t>
            </w:r>
            <w:r>
              <w:rPr>
                <w:color w:val="auto"/>
              </w:rPr>
              <w:t>资格证明文件</w:t>
            </w:r>
            <w:r>
              <w:rPr>
                <w:rFonts w:hint="eastAsia"/>
                <w:color w:val="auto"/>
                <w:lang w:eastAsia="zh-CN"/>
              </w:rPr>
              <w:t>（附件</w:t>
            </w:r>
            <w:r>
              <w:rPr>
                <w:rFonts w:hint="eastAsia"/>
                <w:color w:val="auto"/>
                <w:lang w:val="en-US" w:eastAsia="zh-CN"/>
              </w:rPr>
              <w:t>1</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符合性核查证明文件</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投标函</w:t>
            </w:r>
            <w:r>
              <w:rPr>
                <w:rFonts w:hint="eastAsia"/>
                <w:color w:val="auto"/>
                <w:lang w:eastAsia="zh-CN"/>
              </w:rPr>
              <w:t>（附件</w:t>
            </w:r>
            <w:r>
              <w:rPr>
                <w:rFonts w:hint="eastAsia"/>
                <w:color w:val="auto"/>
                <w:lang w:val="en-US" w:eastAsia="zh-CN"/>
              </w:rPr>
              <w:t>2</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法人证明及授权委托书</w:t>
            </w:r>
            <w:r>
              <w:rPr>
                <w:rFonts w:hint="eastAsia"/>
                <w:color w:val="auto"/>
                <w:lang w:eastAsia="zh-CN"/>
              </w:rPr>
              <w:t>（附件</w:t>
            </w:r>
            <w:r>
              <w:rPr>
                <w:rFonts w:hint="eastAsia"/>
                <w:color w:val="auto"/>
                <w:lang w:val="en-US" w:eastAsia="zh-CN"/>
              </w:rPr>
              <w:t>3</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w:t>
            </w:r>
            <w:r>
              <w:rPr>
                <w:rFonts w:hint="eastAsia"/>
                <w:color w:val="auto"/>
                <w:lang w:eastAsia="zh-CN"/>
              </w:rPr>
              <w:t>基本信息</w:t>
            </w:r>
            <w:r>
              <w:rPr>
                <w:color w:val="auto"/>
              </w:rPr>
              <w:t>一览表</w:t>
            </w:r>
            <w:r>
              <w:rPr>
                <w:rFonts w:hint="eastAsia"/>
                <w:color w:val="auto"/>
                <w:lang w:eastAsia="zh-CN"/>
              </w:rPr>
              <w:t>（附件</w:t>
            </w:r>
            <w:r>
              <w:rPr>
                <w:rFonts w:hint="eastAsia"/>
                <w:color w:val="auto"/>
                <w:lang w:val="en-US" w:eastAsia="zh-CN"/>
              </w:rPr>
              <w:t>4</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政府采购投标及履约承诺函</w:t>
            </w:r>
            <w:r>
              <w:rPr>
                <w:rFonts w:hint="eastAsia"/>
                <w:color w:val="auto"/>
                <w:lang w:eastAsia="zh-CN"/>
              </w:rPr>
              <w:t>（附件</w:t>
            </w:r>
            <w:r>
              <w:rPr>
                <w:rFonts w:hint="eastAsia"/>
                <w:color w:val="auto"/>
                <w:lang w:val="en-US" w:eastAsia="zh-CN"/>
              </w:rPr>
              <w:t>5</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价格评审内容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投标报价表</w:t>
            </w:r>
            <w:r>
              <w:rPr>
                <w:rFonts w:hint="eastAsia"/>
                <w:color w:val="auto"/>
                <w:lang w:eastAsia="zh-CN"/>
              </w:rPr>
              <w:t>（附件</w:t>
            </w:r>
            <w:r>
              <w:rPr>
                <w:rFonts w:hint="eastAsia"/>
                <w:color w:val="auto"/>
                <w:lang w:val="en-US" w:eastAsia="zh-CN"/>
              </w:rPr>
              <w:t>6</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商务评审内容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商务条款承诺书</w:t>
            </w:r>
            <w:r>
              <w:rPr>
                <w:rFonts w:hint="eastAsia"/>
                <w:color w:val="auto"/>
                <w:lang w:eastAsia="zh-CN"/>
              </w:rPr>
              <w:t>（附件</w:t>
            </w:r>
            <w:r>
              <w:rPr>
                <w:rFonts w:hint="eastAsia"/>
                <w:color w:val="auto"/>
                <w:lang w:val="en-US" w:eastAsia="zh-CN"/>
              </w:rPr>
              <w:t>7</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诚信良好的承诺函</w:t>
            </w:r>
            <w:r>
              <w:rPr>
                <w:rFonts w:hint="eastAsia"/>
                <w:color w:val="auto"/>
                <w:lang w:eastAsia="zh-CN"/>
              </w:rPr>
              <w:t>（附件</w:t>
            </w:r>
            <w:r>
              <w:rPr>
                <w:rFonts w:hint="eastAsia"/>
                <w:color w:val="auto"/>
                <w:lang w:val="en-US" w:eastAsia="zh-CN"/>
              </w:rPr>
              <w:t>8</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业绩清单</w:t>
            </w:r>
            <w:r>
              <w:rPr>
                <w:rFonts w:hint="eastAsia"/>
                <w:color w:val="auto"/>
                <w:lang w:eastAsia="zh-CN"/>
              </w:rPr>
              <w:t>（附件</w:t>
            </w:r>
            <w:r>
              <w:rPr>
                <w:rFonts w:hint="eastAsia"/>
                <w:color w:val="auto"/>
                <w:lang w:val="en-US" w:eastAsia="zh-CN"/>
              </w:rPr>
              <w:t>9</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服务评审内容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服务方案</w:t>
            </w:r>
            <w:r>
              <w:rPr>
                <w:rFonts w:hint="eastAsia"/>
                <w:color w:val="auto"/>
                <w:lang w:eastAsia="zh-CN"/>
              </w:rPr>
              <w:t>（附件</w:t>
            </w:r>
            <w:r>
              <w:rPr>
                <w:rFonts w:hint="eastAsia"/>
                <w:color w:val="auto"/>
                <w:lang w:val="en-US" w:eastAsia="zh-CN"/>
              </w:rPr>
              <w:t>11</w:t>
            </w:r>
            <w:r>
              <w:rPr>
                <w:rFonts w:hint="eastAsia"/>
                <w:color w:val="auto"/>
                <w:lang w:eastAsia="zh-CN"/>
              </w:rPr>
              <w:t>）</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服务人员</w:t>
            </w:r>
            <w:r>
              <w:rPr>
                <w:rFonts w:hint="eastAsia"/>
                <w:color w:val="auto"/>
                <w:lang w:eastAsia="zh-CN"/>
              </w:rPr>
              <w:t>（附件</w:t>
            </w:r>
            <w:r>
              <w:rPr>
                <w:rFonts w:hint="eastAsia"/>
                <w:color w:val="auto"/>
                <w:lang w:val="en-US" w:eastAsia="zh-CN"/>
              </w:rPr>
              <w:t>12</w:t>
            </w:r>
            <w:r>
              <w:rPr>
                <w:rFonts w:hint="eastAsia"/>
                <w:color w:val="auto"/>
                <w:lang w:eastAsia="zh-CN"/>
              </w:rPr>
              <w:t>）</w:t>
            </w:r>
          </w:p>
          <w:p>
            <w:pPr>
              <w:keepNext w:val="0"/>
              <w:keepLines w:val="0"/>
              <w:pageBreakBefore w:val="0"/>
              <w:widowControl/>
              <w:numPr>
                <w:ilvl w:val="0"/>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供应商认为需要加以说明的其他内容</w:t>
            </w:r>
          </w:p>
          <w:p>
            <w:pPr>
              <w:keepNext w:val="0"/>
              <w:keepLines w:val="0"/>
              <w:pageBreakBefore w:val="0"/>
              <w:widowControl/>
              <w:numPr>
                <w:ilvl w:val="1"/>
                <w:numId w:val="1"/>
              </w:numPr>
              <w:kinsoku/>
              <w:overflowPunct/>
              <w:topLinePunct w:val="0"/>
              <w:autoSpaceDE/>
              <w:autoSpaceDN/>
              <w:bidi w:val="0"/>
              <w:adjustRightInd/>
              <w:snapToGrid/>
              <w:spacing w:before="100" w:beforeAutospacing="1" w:after="100" w:afterAutospacing="1" w:line="320" w:lineRule="exact"/>
              <w:textAlignment w:val="auto"/>
              <w:rPr>
                <w:color w:val="auto"/>
              </w:rPr>
            </w:pPr>
            <w:r>
              <w:rPr>
                <w:color w:val="auto"/>
              </w:rPr>
              <w:t>供应商认为需要加以说明的其他内容</w:t>
            </w:r>
            <w:r>
              <w:rPr>
                <w:rFonts w:hint="eastAsia"/>
                <w:color w:val="auto"/>
                <w:lang w:eastAsia="zh-CN"/>
              </w:rPr>
              <w:t>（附件</w:t>
            </w:r>
            <w:r>
              <w:rPr>
                <w:rFonts w:hint="eastAsia"/>
                <w:color w:val="auto"/>
                <w:lang w:val="en-US" w:eastAsia="zh-CN"/>
              </w:rPr>
              <w:t>13</w:t>
            </w:r>
            <w:r>
              <w:rPr>
                <w:rFonts w:hint="eastAsia"/>
                <w:color w:val="auto"/>
                <w:lang w:eastAsia="zh-CN"/>
              </w:rPr>
              <w:t>）</w:t>
            </w:r>
          </w:p>
          <w:p>
            <w:pPr>
              <w:ind w:firstLine="420" w:firstLineChars="200"/>
              <w:rPr>
                <w:rFonts w:ascii="宋体" w:hAnsi="宋体"/>
                <w:color w:val="auto"/>
                <w:szCs w:val="21"/>
              </w:rPr>
            </w:pPr>
            <w:r>
              <w:rPr>
                <w:rStyle w:val="13"/>
                <w:rFonts w:hint="eastAsia" w:ascii="宋体" w:hAnsi="宋体" w:eastAsia="宋体"/>
                <w:color w:val="auto"/>
                <w:sz w:val="21"/>
                <w:szCs w:val="21"/>
              </w:rPr>
              <w:t>特别提醒：</w:t>
            </w:r>
            <w:r>
              <w:rPr>
                <w:rFonts w:hint="eastAsia" w:ascii="宋体" w:hAnsi="宋体"/>
                <w:color w:val="auto"/>
                <w:szCs w:val="21"/>
              </w:rPr>
              <w:t>供应商在编辑投标文件时，在投标文件目录中属于本节点内容的必须在本节点中填写，填写到其他节点或附件的将可能导致投标被否决，一切后果由供应商自行承担。</w:t>
            </w:r>
          </w:p>
          <w:p>
            <w:pPr>
              <w:pStyle w:val="4"/>
              <w:rPr>
                <w:color w:val="auto"/>
                <w:sz w:val="21"/>
                <w:szCs w:val="21"/>
              </w:rPr>
            </w:pPr>
          </w:p>
        </w:tc>
      </w:tr>
    </w:tbl>
    <w:p>
      <w:pPr>
        <w:pStyle w:val="4"/>
        <w:rPr>
          <w:rFonts w:hint="eastAsia"/>
          <w:color w:val="auto"/>
          <w:sz w:val="21"/>
          <w:szCs w:val="21"/>
          <w:lang w:val="en-US" w:eastAsia="zh-CN"/>
        </w:rPr>
      </w:pPr>
    </w:p>
    <w:p>
      <w:pPr>
        <w:rPr>
          <w:rFonts w:hint="eastAsia"/>
          <w:color w:val="auto"/>
          <w:lang w:val="en-US" w:eastAsia="zh-CN"/>
        </w:rPr>
      </w:pPr>
      <w:r>
        <w:rPr>
          <w:rFonts w:hint="eastAsia"/>
          <w:color w:val="auto"/>
          <w:lang w:val="en-US" w:eastAsia="zh-CN"/>
        </w:rPr>
        <w:br w:type="page"/>
      </w:r>
    </w:p>
    <w:p>
      <w:pPr>
        <w:pStyle w:val="14"/>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附件1、供应商资格证明文件</w:t>
      </w:r>
    </w:p>
    <w:p>
      <w:pPr>
        <w:jc w:val="center"/>
        <w:rPr>
          <w:rFonts w:ascii="宋体" w:hAnsi="宋体"/>
          <w:b/>
          <w:bCs/>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rPr>
      </w:pPr>
      <w:r>
        <w:rPr>
          <w:rFonts w:hint="eastAsia" w:ascii="宋体" w:hAnsi="宋体"/>
          <w:color w:val="auto"/>
          <w:szCs w:val="21"/>
        </w:rPr>
        <w:t>项目名称：</w:t>
      </w:r>
    </w:p>
    <w:p>
      <w:pPr>
        <w:rPr>
          <w:rFonts w:ascii="宋体" w:hAnsi="宋体"/>
          <w:b/>
          <w:bCs/>
          <w:color w:val="auto"/>
          <w:szCs w:val="21"/>
        </w:rPr>
      </w:pPr>
    </w:p>
    <w:p>
      <w:pPr>
        <w:ind w:firstLine="210" w:firstLineChars="100"/>
        <w:rPr>
          <w:rFonts w:hint="eastAsia" w:ascii="宋体" w:hAnsi="宋体"/>
          <w:color w:val="auto"/>
          <w:szCs w:val="21"/>
        </w:rPr>
      </w:pPr>
      <w:r>
        <w:rPr>
          <w:rFonts w:hint="eastAsia" w:ascii="宋体" w:hAnsi="宋体"/>
          <w:color w:val="auto"/>
          <w:szCs w:val="21"/>
        </w:rPr>
        <w:t>1）工商营业执照扫描件；</w:t>
      </w:r>
    </w:p>
    <w:p>
      <w:pPr>
        <w:ind w:firstLine="210" w:firstLineChars="100"/>
        <w:rPr>
          <w:rFonts w:hint="eastAsia" w:ascii="宋体" w:hAnsi="宋体"/>
          <w:color w:val="auto"/>
          <w:szCs w:val="21"/>
        </w:rPr>
      </w:pPr>
      <w:r>
        <w:rPr>
          <w:rFonts w:hint="eastAsia" w:ascii="宋体" w:hAnsi="宋体"/>
          <w:color w:val="auto"/>
          <w:szCs w:val="21"/>
        </w:rPr>
        <w:t>2）提供招标公告中关于供应商资格要求的相关</w:t>
      </w:r>
      <w:r>
        <w:rPr>
          <w:rFonts w:hint="eastAsia" w:ascii="宋体" w:hAnsi="宋体"/>
          <w:color w:val="auto"/>
          <w:szCs w:val="21"/>
          <w:lang w:eastAsia="zh-CN"/>
        </w:rPr>
        <w:t>资质、</w:t>
      </w:r>
      <w:r>
        <w:rPr>
          <w:rFonts w:hint="eastAsia" w:ascii="宋体" w:hAnsi="宋体"/>
          <w:color w:val="auto"/>
          <w:szCs w:val="21"/>
        </w:rPr>
        <w:t>资格证明文件扫描件。</w:t>
      </w: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ind w:firstLine="210" w:firstLineChars="100"/>
        <w:rPr>
          <w:rFonts w:hint="eastAsia" w:ascii="宋体" w:hAnsi="宋体"/>
          <w:color w:val="auto"/>
          <w:szCs w:val="21"/>
        </w:rPr>
      </w:pPr>
    </w:p>
    <w:p>
      <w:pPr>
        <w:pStyle w:val="14"/>
        <w:adjustRightInd/>
        <w:spacing w:before="0" w:after="0" w:line="240" w:lineRule="auto"/>
        <w:jc w:val="both"/>
        <w:outlineLvl w:val="2"/>
        <w:rPr>
          <w:rFonts w:ascii="宋体" w:hAnsi="宋体"/>
          <w:color w:val="auto"/>
          <w:spacing w:val="0"/>
          <w:sz w:val="21"/>
          <w:szCs w:val="21"/>
        </w:rPr>
      </w:pPr>
      <w:r>
        <w:rPr>
          <w:rFonts w:hint="eastAsia" w:ascii="宋体" w:hAnsi="宋体"/>
          <w:b/>
          <w:color w:val="auto"/>
          <w:spacing w:val="0"/>
          <w:sz w:val="21"/>
          <w:szCs w:val="21"/>
        </w:rPr>
        <w:t>附件2、投标函</w:t>
      </w:r>
    </w:p>
    <w:p>
      <w:pPr>
        <w:rPr>
          <w:rFonts w:ascii="宋体" w:hAnsi="宋体"/>
          <w:color w:val="auto"/>
          <w:szCs w:val="21"/>
        </w:rPr>
      </w:pPr>
    </w:p>
    <w:p>
      <w:pPr>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深圳市福田区</w:t>
      </w:r>
      <w:r>
        <w:rPr>
          <w:rFonts w:hint="eastAsia" w:ascii="宋体" w:hAnsi="宋体"/>
          <w:color w:val="auto"/>
          <w:szCs w:val="21"/>
          <w:highlight w:val="none"/>
          <w:u w:val="single"/>
          <w:lang w:eastAsia="zh-CN"/>
        </w:rPr>
        <w:t>住房和建设局</w:t>
      </w:r>
    </w:p>
    <w:p>
      <w:pPr>
        <w:tabs>
          <w:tab w:val="left" w:pos="126"/>
        </w:tabs>
        <w:ind w:left="141" w:leftChars="67" w:firstLine="438" w:firstLineChars="209"/>
        <w:rPr>
          <w:rFonts w:ascii="宋体" w:hAnsi="宋体"/>
          <w:color w:val="auto"/>
          <w:szCs w:val="21"/>
        </w:rPr>
      </w:pPr>
      <w:r>
        <w:rPr>
          <w:rFonts w:hint="eastAsia" w:ascii="宋体" w:hAnsi="宋体"/>
          <w:color w:val="auto"/>
          <w:szCs w:val="21"/>
        </w:rPr>
        <w:t>根据招标名称为</w:t>
      </w:r>
      <w:r>
        <w:rPr>
          <w:rFonts w:hint="eastAsia" w:ascii="宋体" w:hAnsi="宋体"/>
          <w:color w:val="auto"/>
          <w:szCs w:val="21"/>
          <w:u w:val="single"/>
        </w:rPr>
        <w:t xml:space="preserve">               </w:t>
      </w:r>
      <w:r>
        <w:rPr>
          <w:rFonts w:hint="eastAsia" w:ascii="宋体" w:hAnsi="宋体"/>
          <w:color w:val="auto"/>
          <w:szCs w:val="21"/>
        </w:rPr>
        <w:t>项目招标文件的要求，(全名及职衔)经正式授权并以供应商（供应商名称）的名义进行投标。</w:t>
      </w:r>
    </w:p>
    <w:p>
      <w:pPr>
        <w:pStyle w:val="10"/>
        <w:rPr>
          <w:rFonts w:ascii="宋体" w:hAnsi="宋体"/>
          <w:color w:val="auto"/>
          <w:sz w:val="21"/>
          <w:szCs w:val="21"/>
        </w:rPr>
      </w:pPr>
      <w:r>
        <w:rPr>
          <w:rFonts w:hint="eastAsia" w:ascii="宋体" w:hAnsi="宋体"/>
          <w:color w:val="auto"/>
          <w:sz w:val="21"/>
          <w:szCs w:val="21"/>
        </w:rPr>
        <w:t>投标文件包括以下部分：</w:t>
      </w:r>
    </w:p>
    <w:p>
      <w:pPr>
        <w:numPr>
          <w:ilvl w:val="0"/>
          <w:numId w:val="2"/>
        </w:numPr>
        <w:tabs>
          <w:tab w:val="left" w:pos="602"/>
        </w:tabs>
        <w:rPr>
          <w:rFonts w:ascii="宋体" w:hAnsi="宋体"/>
          <w:color w:val="auto"/>
          <w:szCs w:val="21"/>
        </w:rPr>
      </w:pPr>
      <w:r>
        <w:rPr>
          <w:rFonts w:hint="eastAsia" w:ascii="宋体" w:hAnsi="宋体"/>
          <w:color w:val="auto"/>
          <w:szCs w:val="21"/>
        </w:rPr>
        <w:t>投标资格证明文件</w:t>
      </w:r>
    </w:p>
    <w:p>
      <w:pPr>
        <w:numPr>
          <w:ilvl w:val="0"/>
          <w:numId w:val="2"/>
        </w:numPr>
        <w:tabs>
          <w:tab w:val="left" w:pos="602"/>
        </w:tabs>
        <w:rPr>
          <w:rFonts w:ascii="宋体" w:hAnsi="宋体"/>
          <w:color w:val="auto"/>
          <w:szCs w:val="21"/>
        </w:rPr>
      </w:pPr>
      <w:r>
        <w:rPr>
          <w:rFonts w:hint="eastAsia" w:ascii="宋体" w:hAnsi="宋体"/>
          <w:color w:val="auto"/>
          <w:szCs w:val="21"/>
        </w:rPr>
        <w:t>商务文件</w:t>
      </w:r>
    </w:p>
    <w:p>
      <w:pPr>
        <w:numPr>
          <w:ilvl w:val="0"/>
          <w:numId w:val="2"/>
        </w:numPr>
        <w:tabs>
          <w:tab w:val="left" w:pos="602"/>
        </w:tabs>
        <w:rPr>
          <w:rFonts w:ascii="宋体" w:hAnsi="宋体"/>
          <w:color w:val="auto"/>
          <w:szCs w:val="21"/>
        </w:rPr>
      </w:pPr>
      <w:r>
        <w:rPr>
          <w:rFonts w:hint="eastAsia" w:ascii="宋体" w:hAnsi="宋体"/>
          <w:color w:val="auto"/>
          <w:szCs w:val="21"/>
        </w:rPr>
        <w:t>服务文件</w:t>
      </w:r>
    </w:p>
    <w:p>
      <w:pPr>
        <w:numPr>
          <w:ilvl w:val="0"/>
          <w:numId w:val="2"/>
        </w:numPr>
        <w:tabs>
          <w:tab w:val="left" w:pos="602"/>
        </w:tabs>
        <w:rPr>
          <w:rFonts w:ascii="宋体" w:hAnsi="宋体"/>
          <w:color w:val="auto"/>
          <w:szCs w:val="21"/>
        </w:rPr>
      </w:pPr>
      <w:r>
        <w:rPr>
          <w:rFonts w:hint="eastAsia" w:ascii="宋体" w:hAnsi="宋体"/>
          <w:color w:val="auto"/>
          <w:szCs w:val="21"/>
        </w:rPr>
        <w:t>报价文件</w:t>
      </w:r>
    </w:p>
    <w:p>
      <w:pPr>
        <w:numPr>
          <w:ilvl w:val="0"/>
          <w:numId w:val="2"/>
        </w:numPr>
        <w:tabs>
          <w:tab w:val="left" w:pos="602"/>
        </w:tabs>
        <w:rPr>
          <w:rFonts w:ascii="宋体" w:hAnsi="宋体"/>
          <w:color w:val="auto"/>
          <w:szCs w:val="21"/>
          <w:u w:val="single"/>
        </w:rPr>
      </w:pPr>
      <w:r>
        <w:rPr>
          <w:rFonts w:hint="eastAsia" w:ascii="宋体" w:hAnsi="宋体"/>
          <w:color w:val="auto"/>
          <w:szCs w:val="21"/>
        </w:rPr>
        <w:t>供应商认为其它必要的内容</w:t>
      </w:r>
    </w:p>
    <w:p>
      <w:pPr>
        <w:pStyle w:val="10"/>
        <w:ind w:firstLine="210" w:firstLineChars="100"/>
        <w:rPr>
          <w:rFonts w:ascii="宋体" w:hAnsi="宋体"/>
          <w:color w:val="auto"/>
          <w:sz w:val="21"/>
          <w:szCs w:val="21"/>
        </w:rPr>
      </w:pPr>
      <w:r>
        <w:rPr>
          <w:rFonts w:hint="eastAsia" w:ascii="宋体" w:hAnsi="宋体"/>
          <w:color w:val="auto"/>
          <w:sz w:val="21"/>
          <w:szCs w:val="21"/>
        </w:rPr>
        <w:t>我方授权签字代表在此声明并同意如下：</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我方同意并接受招标文件的各项要求，同意并遵守招标文件中的各项规定，按招标文件的要求提供投标文件。</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 xml:space="preserve">投标文件有效期自投标截止时间起 </w:t>
      </w:r>
      <w:r>
        <w:rPr>
          <w:rFonts w:hint="eastAsia" w:ascii="宋体" w:hAnsi="宋体"/>
          <w:color w:val="auto"/>
          <w:szCs w:val="21"/>
          <w:u w:val="single"/>
        </w:rPr>
        <w:t>90</w:t>
      </w:r>
      <w:r>
        <w:rPr>
          <w:rFonts w:hint="eastAsia" w:ascii="宋体" w:hAnsi="宋体"/>
          <w:color w:val="auto"/>
          <w:szCs w:val="21"/>
        </w:rPr>
        <w:t>日。</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我方已经详细地阅读了全部招标文件及修改性文件（如有）。我方已完全理解招标要求，并同意放弃对这方面有不明及误解的权利。</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我方同意向采购人提供有关投标的其他证明资料。</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我方承诺在本次投标中提供的所有文件，无论是原件还是扫描件均是真实的。</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我方理解并接受采购人并无义务必须接受最低报价的投标或其他任何投标。</w:t>
      </w:r>
    </w:p>
    <w:p>
      <w:pPr>
        <w:numPr>
          <w:ilvl w:val="1"/>
          <w:numId w:val="3"/>
        </w:numPr>
        <w:tabs>
          <w:tab w:val="left" w:pos="644"/>
        </w:tabs>
        <w:ind w:left="672" w:hanging="246"/>
        <w:rPr>
          <w:rFonts w:ascii="宋体" w:hAnsi="宋体"/>
          <w:color w:val="auto"/>
          <w:szCs w:val="21"/>
        </w:rPr>
      </w:pPr>
      <w:r>
        <w:rPr>
          <w:rFonts w:hint="eastAsia" w:ascii="宋体" w:hAnsi="宋体"/>
          <w:color w:val="auto"/>
          <w:szCs w:val="21"/>
        </w:rPr>
        <w:t>所有有关本次投标的事项，请按下述方式与我方联系。</w:t>
      </w:r>
    </w:p>
    <w:p>
      <w:pPr>
        <w:tabs>
          <w:tab w:val="left" w:pos="-3780"/>
        </w:tabs>
        <w:rPr>
          <w:rFonts w:ascii="宋体" w:hAnsi="宋体"/>
          <w:color w:val="auto"/>
          <w:szCs w:val="21"/>
        </w:rPr>
      </w:pPr>
    </w:p>
    <w:p>
      <w:pPr>
        <w:rPr>
          <w:rFonts w:ascii="宋体" w:hAnsi="宋体"/>
          <w:color w:val="auto"/>
          <w:szCs w:val="21"/>
        </w:rPr>
      </w:pPr>
      <w:r>
        <w:rPr>
          <w:rFonts w:hint="eastAsia" w:ascii="宋体" w:hAnsi="宋体"/>
          <w:color w:val="auto"/>
          <w:szCs w:val="21"/>
        </w:rPr>
        <w:t>供应商：    单位地址：</w:t>
      </w:r>
    </w:p>
    <w:p>
      <w:pPr>
        <w:rPr>
          <w:rFonts w:ascii="宋体" w:hAnsi="宋体"/>
          <w:color w:val="auto"/>
          <w:szCs w:val="21"/>
        </w:rPr>
      </w:pPr>
      <w:r>
        <w:rPr>
          <w:rFonts w:hint="eastAsia" w:ascii="宋体" w:hAnsi="宋体"/>
          <w:color w:val="auto"/>
          <w:szCs w:val="21"/>
        </w:rPr>
        <w:t>法定代表人或其委托代理人：</w:t>
      </w:r>
    </w:p>
    <w:p>
      <w:pPr>
        <w:rPr>
          <w:rFonts w:ascii="宋体" w:hAnsi="宋体"/>
          <w:color w:val="auto"/>
          <w:szCs w:val="21"/>
        </w:rPr>
      </w:pPr>
      <w:r>
        <w:rPr>
          <w:rFonts w:hint="eastAsia" w:ascii="宋体" w:hAnsi="宋体"/>
          <w:color w:val="auto"/>
          <w:szCs w:val="21"/>
        </w:rPr>
        <w:t>邮政编码：  电话：  传真：</w:t>
      </w:r>
    </w:p>
    <w:p>
      <w:pPr>
        <w:rPr>
          <w:rFonts w:ascii="宋体" w:hAnsi="宋体"/>
          <w:color w:val="auto"/>
          <w:szCs w:val="21"/>
        </w:rPr>
      </w:pPr>
      <w:r>
        <w:rPr>
          <w:rFonts w:hint="eastAsia" w:ascii="宋体" w:hAnsi="宋体"/>
          <w:color w:val="auto"/>
          <w:szCs w:val="21"/>
        </w:rPr>
        <w:t>开户银行名称：</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w:t>
      </w:r>
      <w:r>
        <w:rPr>
          <w:rFonts w:hint="eastAsia" w:ascii="宋体" w:hAnsi="宋体"/>
          <w:color w:val="auto"/>
          <w:szCs w:val="21"/>
          <w:lang w:eastAsia="zh-CN"/>
        </w:rPr>
        <w:t>账号</w:t>
      </w:r>
      <w:bookmarkStart w:id="1" w:name="_GoBack"/>
      <w:bookmarkEnd w:id="1"/>
      <w:r>
        <w:rPr>
          <w:rFonts w:hint="eastAsia" w:ascii="宋体" w:hAnsi="宋体"/>
          <w:color w:val="auto"/>
          <w:szCs w:val="21"/>
        </w:rPr>
        <w:t>：</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rPr>
          <w:rFonts w:ascii="宋体" w:hAnsi="宋体"/>
          <w:color w:val="auto"/>
          <w:szCs w:val="21"/>
        </w:rPr>
      </w:pPr>
      <w:r>
        <w:rPr>
          <w:rFonts w:hint="eastAsia" w:ascii="宋体" w:hAnsi="宋体"/>
          <w:color w:val="auto"/>
          <w:szCs w:val="21"/>
        </w:rPr>
        <w:t>开户银行地址：</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开户银行电话：</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p>
    <w:p>
      <w:pPr>
        <w:jc w:val="right"/>
        <w:rPr>
          <w:rFonts w:ascii="宋体" w:hAnsi="宋体"/>
          <w:color w:val="auto"/>
          <w:szCs w:val="21"/>
        </w:rPr>
      </w:pPr>
      <w:r>
        <w:rPr>
          <w:rFonts w:hint="eastAsia" w:ascii="宋体" w:hAnsi="宋体"/>
          <w:color w:val="auto"/>
          <w:szCs w:val="21"/>
        </w:rPr>
        <w:t>日期：年月日</w:t>
      </w:r>
    </w:p>
    <w:p>
      <w:pPr>
        <w:widowControl/>
        <w:jc w:val="left"/>
        <w:rPr>
          <w:rFonts w:ascii="宋体" w:hAnsi="宋体"/>
          <w:color w:val="auto"/>
          <w:kern w:val="0"/>
          <w:szCs w:val="21"/>
        </w:rPr>
      </w:pPr>
      <w:r>
        <w:rPr>
          <w:rFonts w:ascii="宋体" w:hAnsi="宋体"/>
          <w:color w:val="auto"/>
          <w:kern w:val="0"/>
          <w:szCs w:val="21"/>
        </w:rPr>
        <w:br w:type="page"/>
      </w:r>
    </w:p>
    <w:p>
      <w:pPr>
        <w:pStyle w:val="14"/>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附件3、法人证明及授权委托书</w:t>
      </w:r>
    </w:p>
    <w:p>
      <w:pPr>
        <w:jc w:val="left"/>
        <w:rPr>
          <w:rFonts w:hint="eastAsia" w:ascii="宋体" w:hAnsi="宋体"/>
          <w:b/>
          <w:color w:val="auto"/>
          <w:szCs w:val="21"/>
        </w:rPr>
      </w:pPr>
      <w:r>
        <w:rPr>
          <w:rFonts w:hint="eastAsia" w:ascii="宋体" w:hAnsi="宋体"/>
          <w:b/>
          <w:color w:val="auto"/>
          <w:szCs w:val="21"/>
        </w:rPr>
        <w:t>3-1法定代表人资格证明书（参考备用）</w:t>
      </w:r>
    </w:p>
    <w:p>
      <w:pPr>
        <w:jc w:val="center"/>
        <w:rPr>
          <w:rFonts w:ascii="宋体" w:hAnsi="宋体"/>
          <w:color w:val="auto"/>
          <w:szCs w:val="21"/>
        </w:rPr>
      </w:pPr>
    </w:p>
    <w:p>
      <w:pPr>
        <w:ind w:firstLine="420" w:firstLineChars="200"/>
        <w:rPr>
          <w:rFonts w:ascii="宋体" w:hAnsi="宋体"/>
          <w:color w:val="auto"/>
          <w:szCs w:val="21"/>
          <w:u w:val="single"/>
        </w:rPr>
      </w:pPr>
      <w:r>
        <w:rPr>
          <w:rFonts w:hint="eastAsia" w:ascii="宋体" w:hAnsi="宋体"/>
          <w:color w:val="auto"/>
          <w:szCs w:val="21"/>
        </w:rPr>
        <w:t>单位名称：</w:t>
      </w:r>
    </w:p>
    <w:p>
      <w:pPr>
        <w:ind w:firstLine="420" w:firstLineChars="200"/>
        <w:rPr>
          <w:rFonts w:ascii="宋体" w:hAnsi="宋体"/>
          <w:color w:val="auto"/>
          <w:szCs w:val="21"/>
          <w:u w:val="single"/>
        </w:rPr>
      </w:pPr>
      <w:r>
        <w:rPr>
          <w:rFonts w:hint="eastAsia" w:ascii="宋体" w:hAnsi="宋体"/>
          <w:color w:val="auto"/>
          <w:szCs w:val="21"/>
        </w:rPr>
        <w:t>地    址：</w:t>
      </w:r>
    </w:p>
    <w:p>
      <w:pPr>
        <w:ind w:firstLine="420" w:firstLineChars="200"/>
        <w:rPr>
          <w:rFonts w:hint="eastAsia" w:ascii="宋体" w:hAnsi="宋体"/>
          <w:color w:val="auto"/>
          <w:szCs w:val="21"/>
        </w:rPr>
      </w:pPr>
      <w:r>
        <w:rPr>
          <w:rFonts w:hint="eastAsia" w:ascii="宋体" w:hAnsi="宋体"/>
          <w:color w:val="auto"/>
          <w:szCs w:val="21"/>
        </w:rPr>
        <w:t>姓名：性别：年龄：职务：</w:t>
      </w:r>
    </w:p>
    <w:p>
      <w:pPr>
        <w:ind w:firstLine="420" w:firstLineChars="200"/>
        <w:rPr>
          <w:rFonts w:ascii="宋体" w:hAnsi="宋体"/>
          <w:color w:val="auto"/>
          <w:szCs w:val="21"/>
          <w:u w:val="single"/>
        </w:rPr>
      </w:pPr>
      <w:r>
        <w:rPr>
          <w:rFonts w:hint="eastAsia" w:ascii="宋体" w:hAnsi="宋体"/>
          <w:color w:val="auto"/>
          <w:szCs w:val="21"/>
        </w:rPr>
        <w:t>身份证号码：</w:t>
      </w:r>
    </w:p>
    <w:p>
      <w:pPr>
        <w:rPr>
          <w:rFonts w:ascii="宋体" w:hAnsi="宋体"/>
          <w:color w:val="auto"/>
          <w:szCs w:val="21"/>
        </w:rPr>
      </w:pPr>
      <w:r>
        <w:rPr>
          <w:rFonts w:hint="eastAsia" w:ascii="宋体" w:hAnsi="宋体"/>
          <w:color w:val="auto"/>
          <w:szCs w:val="21"/>
        </w:rPr>
        <w:t>系的法定代表人。为维护的项目，签署上述项目的投标文件、进行合同投标、签署合同和处理与之有关的一切事务。</w:t>
      </w:r>
    </w:p>
    <w:p>
      <w:pPr>
        <w:ind w:firstLine="420" w:firstLineChars="200"/>
        <w:rPr>
          <w:rFonts w:ascii="宋体" w:hAnsi="宋体"/>
          <w:color w:val="auto"/>
          <w:szCs w:val="21"/>
        </w:rPr>
      </w:pPr>
      <w:r>
        <w:rPr>
          <w:rFonts w:hint="eastAsia" w:ascii="宋体" w:hAnsi="宋体"/>
          <w:color w:val="auto"/>
          <w:szCs w:val="21"/>
        </w:rPr>
        <w:t>特此证明</w:t>
      </w:r>
    </w:p>
    <w:p>
      <w:pPr>
        <w:jc w:val="center"/>
        <w:rPr>
          <w:rFonts w:ascii="宋体" w:hAnsi="宋体"/>
          <w:color w:val="auto"/>
          <w:szCs w:val="21"/>
        </w:rPr>
      </w:pPr>
    </w:p>
    <w:p>
      <w:pPr>
        <w:ind w:firstLine="2520" w:firstLineChars="1200"/>
        <w:rPr>
          <w:rFonts w:ascii="宋体" w:hAnsi="宋体"/>
          <w:color w:val="auto"/>
          <w:szCs w:val="21"/>
        </w:rPr>
      </w:pPr>
      <w:r>
        <w:rPr>
          <w:rFonts w:hint="eastAsia" w:ascii="宋体" w:hAnsi="宋体"/>
          <w:color w:val="auto"/>
          <w:szCs w:val="21"/>
        </w:rPr>
        <w:t xml:space="preserve">                        供应商（盖章）：</w:t>
      </w:r>
    </w:p>
    <w:p>
      <w:pPr>
        <w:ind w:firstLine="5061" w:firstLineChars="2410"/>
        <w:rPr>
          <w:rFonts w:ascii="宋体" w:hAnsi="宋体"/>
          <w:color w:val="auto"/>
          <w:szCs w:val="21"/>
        </w:rPr>
      </w:pPr>
      <w:r>
        <w:rPr>
          <w:rFonts w:hint="eastAsia" w:ascii="宋体" w:hAnsi="宋体"/>
          <w:color w:val="auto"/>
          <w:szCs w:val="21"/>
        </w:rPr>
        <w:t>日  期：年月日</w:t>
      </w:r>
    </w:p>
    <w:p>
      <w:pPr>
        <w:ind w:firstLine="420" w:firstLineChars="200"/>
        <w:rPr>
          <w:rFonts w:ascii="宋体" w:hAnsi="宋体"/>
          <w:color w:val="auto"/>
          <w:szCs w:val="21"/>
        </w:rPr>
      </w:pPr>
      <w:r>
        <w:rPr>
          <w:rFonts w:hint="eastAsia" w:ascii="宋体" w:hAnsi="宋体"/>
          <w:color w:val="auto"/>
          <w:szCs w:val="21"/>
        </w:rPr>
        <w:t>说明：本证明书要求供应商提供加盖公章后的扫描件方为有效（即制作投标文件时在相应节点中导入附有扫描件的word文档）。</w:t>
      </w:r>
    </w:p>
    <w:p>
      <w:pPr>
        <w:rPr>
          <w:rFonts w:ascii="宋体" w:hAnsi="宋体"/>
          <w:color w:val="auto"/>
          <w:szCs w:val="21"/>
        </w:rPr>
      </w:pPr>
    </w:p>
    <w:p>
      <w:pPr>
        <w:jc w:val="left"/>
        <w:rPr>
          <w:rFonts w:hint="eastAsia" w:ascii="宋体" w:hAnsi="宋体"/>
          <w:b/>
          <w:color w:val="auto"/>
          <w:szCs w:val="21"/>
        </w:rPr>
      </w:pPr>
      <w:r>
        <w:rPr>
          <w:rFonts w:hint="eastAsia" w:ascii="宋体" w:hAnsi="宋体"/>
          <w:b/>
          <w:color w:val="auto"/>
          <w:szCs w:val="21"/>
        </w:rPr>
        <w:t>3-2投标文件签署授权委托书</w:t>
      </w:r>
    </w:p>
    <w:p>
      <w:pPr>
        <w:ind w:firstLine="315" w:firstLineChars="150"/>
        <w:rPr>
          <w:rFonts w:ascii="宋体" w:hAnsi="宋体"/>
          <w:color w:val="auto"/>
          <w:szCs w:val="21"/>
        </w:rPr>
      </w:pPr>
      <w:r>
        <w:rPr>
          <w:rFonts w:hint="eastAsia" w:ascii="宋体" w:hAnsi="宋体"/>
          <w:color w:val="auto"/>
          <w:szCs w:val="21"/>
        </w:rPr>
        <w:t>本授权委托书声明：我（姓名）系（供应商名称）的法定代表人，现授权委托（单位名称）的（姓名）为我公司签署本项目已递交的投标文件的法定代表人的授权委托代理人，代理人全权代表我所签署的本项目已递交的投标文件内容我均承认。</w:t>
      </w:r>
    </w:p>
    <w:p>
      <w:pPr>
        <w:pStyle w:val="6"/>
        <w:rPr>
          <w:rFonts w:ascii="宋体" w:hAnsi="宋体"/>
          <w:color w:val="auto"/>
          <w:szCs w:val="21"/>
        </w:rPr>
      </w:pPr>
      <w:r>
        <w:rPr>
          <w:rFonts w:hint="eastAsia" w:ascii="宋体" w:hAnsi="宋体"/>
          <w:color w:val="auto"/>
          <w:szCs w:val="21"/>
        </w:rPr>
        <w:t>代理人无转委托权，特此委托。</w:t>
      </w:r>
    </w:p>
    <w:p>
      <w:pPr>
        <w:rPr>
          <w:rFonts w:ascii="宋体" w:hAnsi="宋体"/>
          <w:color w:val="auto"/>
          <w:szCs w:val="21"/>
        </w:rPr>
      </w:pPr>
    </w:p>
    <w:p>
      <w:pPr>
        <w:ind w:left="540" w:leftChars="257"/>
        <w:rPr>
          <w:rFonts w:ascii="宋体" w:hAnsi="宋体"/>
          <w:color w:val="auto"/>
          <w:szCs w:val="21"/>
          <w:u w:val="single"/>
        </w:rPr>
      </w:pPr>
      <w:r>
        <w:rPr>
          <w:rFonts w:hint="eastAsia" w:ascii="宋体" w:hAnsi="宋体"/>
          <w:color w:val="auto"/>
          <w:szCs w:val="21"/>
        </w:rPr>
        <w:t>代理人（签字）：性别：年龄：</w:t>
      </w:r>
    </w:p>
    <w:p>
      <w:pPr>
        <w:ind w:left="540" w:leftChars="257"/>
        <w:rPr>
          <w:rFonts w:ascii="宋体" w:hAnsi="宋体"/>
          <w:color w:val="auto"/>
          <w:szCs w:val="21"/>
        </w:rPr>
      </w:pPr>
      <w:r>
        <w:rPr>
          <w:rFonts w:hint="eastAsia" w:ascii="宋体" w:hAnsi="宋体"/>
          <w:color w:val="auto"/>
          <w:szCs w:val="21"/>
        </w:rPr>
        <w:t>联系电话：  手机：</w:t>
      </w:r>
    </w:p>
    <w:p>
      <w:pPr>
        <w:ind w:left="540" w:leftChars="257"/>
        <w:rPr>
          <w:rFonts w:ascii="宋体" w:hAnsi="宋体"/>
          <w:color w:val="auto"/>
          <w:szCs w:val="21"/>
          <w:u w:val="single"/>
        </w:rPr>
      </w:pPr>
      <w:r>
        <w:rPr>
          <w:rFonts w:hint="eastAsia" w:ascii="宋体" w:hAnsi="宋体"/>
          <w:color w:val="auto"/>
          <w:szCs w:val="21"/>
        </w:rPr>
        <w:t>身份证号码：职务：</w:t>
      </w:r>
    </w:p>
    <w:p>
      <w:pPr>
        <w:ind w:left="540" w:leftChars="257"/>
        <w:rPr>
          <w:rFonts w:ascii="宋体" w:hAnsi="宋体"/>
          <w:color w:val="auto"/>
          <w:szCs w:val="21"/>
        </w:rPr>
      </w:pPr>
      <w:r>
        <w:rPr>
          <w:rFonts w:hint="eastAsia" w:ascii="宋体" w:hAnsi="宋体"/>
          <w:color w:val="auto"/>
          <w:szCs w:val="21"/>
        </w:rPr>
        <w:t>供应商（盖章）：</w:t>
      </w:r>
    </w:p>
    <w:p>
      <w:pPr>
        <w:ind w:left="540" w:leftChars="257"/>
        <w:rPr>
          <w:rFonts w:ascii="宋体" w:hAnsi="宋体"/>
          <w:color w:val="auto"/>
          <w:szCs w:val="21"/>
        </w:rPr>
      </w:pPr>
      <w:r>
        <w:rPr>
          <w:rFonts w:hint="eastAsia" w:ascii="宋体" w:hAnsi="宋体"/>
          <w:color w:val="auto"/>
          <w:szCs w:val="21"/>
        </w:rPr>
        <w:t>法定代表人（签字或盖私章）：</w:t>
      </w:r>
    </w:p>
    <w:p>
      <w:pPr>
        <w:ind w:left="540" w:leftChars="257"/>
        <w:rPr>
          <w:rFonts w:ascii="宋体" w:hAnsi="宋体"/>
          <w:color w:val="auto"/>
          <w:szCs w:val="21"/>
        </w:rPr>
      </w:pPr>
      <w:r>
        <w:rPr>
          <w:rFonts w:hint="eastAsia" w:ascii="宋体" w:hAnsi="宋体"/>
          <w:color w:val="auto"/>
          <w:szCs w:val="21"/>
        </w:rPr>
        <w:t>授权委托日期：年月 日</w:t>
      </w:r>
    </w:p>
    <w:p>
      <w:pPr>
        <w:widowControl/>
        <w:jc w:val="left"/>
        <w:rPr>
          <w:rFonts w:ascii="宋体" w:hAnsi="宋体"/>
          <w:color w:val="auto"/>
          <w:kern w:val="0"/>
          <w:szCs w:val="21"/>
        </w:rPr>
      </w:pPr>
      <w:r>
        <w:rPr>
          <w:rFonts w:hint="eastAsia" w:ascii="宋体" w:hAnsi="宋体"/>
          <w:color w:val="auto"/>
          <w:szCs w:val="21"/>
        </w:rPr>
        <w:t>说明：本授权委托书要求供应商提供有代理人签字、法定代表人的签字（或盖私章）和加盖公章后的扫描件方为有效（即制作投标文件时在相应节点中导入附有扫描件的word文档）；</w:t>
      </w:r>
      <w:r>
        <w:rPr>
          <w:rFonts w:ascii="宋体" w:hAnsi="宋体"/>
          <w:color w:val="auto"/>
          <w:szCs w:val="21"/>
        </w:rPr>
        <w:t xml:space="preserve"> </w:t>
      </w:r>
      <w:r>
        <w:rPr>
          <w:rFonts w:ascii="宋体" w:hAnsi="宋体"/>
          <w:color w:val="auto"/>
          <w:szCs w:val="21"/>
        </w:rPr>
        <w:br w:type="page"/>
      </w:r>
    </w:p>
    <w:p>
      <w:pPr>
        <w:pStyle w:val="14"/>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附件4、供应商</w:t>
      </w:r>
      <w:r>
        <w:rPr>
          <w:rFonts w:hint="eastAsia" w:ascii="宋体" w:hAnsi="宋体"/>
          <w:b/>
          <w:color w:val="auto"/>
          <w:spacing w:val="0"/>
          <w:sz w:val="21"/>
          <w:szCs w:val="21"/>
          <w:lang w:eastAsia="zh-CN"/>
        </w:rPr>
        <w:t>基本信息</w:t>
      </w:r>
      <w:r>
        <w:rPr>
          <w:rFonts w:hint="eastAsia" w:ascii="宋体" w:hAnsi="宋体"/>
          <w:b/>
          <w:color w:val="auto"/>
          <w:spacing w:val="0"/>
          <w:sz w:val="21"/>
          <w:szCs w:val="21"/>
        </w:rPr>
        <w:t>一览表</w:t>
      </w:r>
    </w:p>
    <w:p>
      <w:pPr>
        <w:rPr>
          <w:rFonts w:ascii="宋体" w:hAnsi="宋体"/>
          <w:b/>
          <w:bCs/>
          <w:color w:val="auto"/>
          <w:szCs w:val="21"/>
        </w:rPr>
      </w:pPr>
    </w:p>
    <w:p>
      <w:pPr>
        <w:rPr>
          <w:rFonts w:ascii="宋体" w:hAnsi="宋体"/>
          <w:color w:val="auto"/>
          <w:szCs w:val="21"/>
        </w:rPr>
      </w:pPr>
      <w:r>
        <w:rPr>
          <w:rFonts w:hint="eastAsia" w:ascii="宋体" w:hAnsi="宋体"/>
          <w:color w:val="auto"/>
          <w:szCs w:val="21"/>
        </w:rPr>
        <w:t>供应商名称：</w:t>
      </w:r>
    </w:p>
    <w:p>
      <w:pPr>
        <w:rPr>
          <w:color w:val="auto"/>
        </w:rPr>
      </w:pPr>
      <w:r>
        <w:rPr>
          <w:rFonts w:hint="eastAsia" w:ascii="宋体" w:hAnsi="宋体"/>
          <w:color w:val="auto"/>
          <w:szCs w:val="21"/>
        </w:rPr>
        <w:t>项目名称：</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477"/>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序号</w:t>
            </w:r>
          </w:p>
        </w:tc>
        <w:tc>
          <w:tcPr>
            <w:tcW w:w="2477" w:type="dxa"/>
            <w:noWrap w:val="0"/>
            <w:vAlign w:val="top"/>
          </w:tcPr>
          <w:p>
            <w:pPr>
              <w:jc w:val="center"/>
              <w:rPr>
                <w:rFonts w:ascii="宋体" w:hAnsi="宋体"/>
                <w:b/>
                <w:color w:val="auto"/>
                <w:szCs w:val="21"/>
              </w:rPr>
            </w:pPr>
            <w:r>
              <w:rPr>
                <w:rFonts w:hint="eastAsia" w:ascii="宋体" w:hAnsi="宋体"/>
                <w:b/>
                <w:color w:val="auto"/>
                <w:szCs w:val="21"/>
              </w:rPr>
              <w:t>项  目</w:t>
            </w:r>
          </w:p>
        </w:tc>
        <w:tc>
          <w:tcPr>
            <w:tcW w:w="4514" w:type="dxa"/>
            <w:noWrap w:val="0"/>
            <w:vAlign w:val="center"/>
          </w:tcPr>
          <w:p>
            <w:pPr>
              <w:jc w:val="center"/>
              <w:rPr>
                <w:rFonts w:ascii="宋体" w:hAnsi="宋体"/>
                <w:b/>
                <w:color w:val="auto"/>
                <w:szCs w:val="21"/>
              </w:rPr>
            </w:pPr>
            <w:r>
              <w:rPr>
                <w:rFonts w:hint="eastAsia" w:ascii="宋体" w:hAnsi="宋体"/>
                <w:b/>
                <w:color w:val="auto"/>
                <w:szCs w:val="21"/>
              </w:rPr>
              <w:t>内容及说明</w:t>
            </w:r>
          </w:p>
        </w:tc>
        <w:tc>
          <w:tcPr>
            <w:tcW w:w="1411" w:type="dxa"/>
            <w:noWrap w:val="0"/>
            <w:vAlign w:val="center"/>
          </w:tcPr>
          <w:p>
            <w:pPr>
              <w:jc w:val="center"/>
              <w:rPr>
                <w:rFonts w:ascii="宋体" w:hAnsi="宋体"/>
                <w:b/>
                <w:color w:val="auto"/>
                <w:szCs w:val="21"/>
              </w:rPr>
            </w:pPr>
            <w:r>
              <w:rPr>
                <w:rFonts w:hint="eastAsia" w:ascii="宋体" w:hAnsi="宋体"/>
                <w:b/>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一</w:t>
            </w:r>
          </w:p>
        </w:tc>
        <w:tc>
          <w:tcPr>
            <w:tcW w:w="6991" w:type="dxa"/>
            <w:gridSpan w:val="2"/>
            <w:noWrap w:val="0"/>
            <w:vAlign w:val="top"/>
          </w:tcPr>
          <w:p>
            <w:pPr>
              <w:rPr>
                <w:rFonts w:ascii="宋体" w:hAnsi="宋体"/>
                <w:b/>
                <w:color w:val="auto"/>
                <w:szCs w:val="21"/>
              </w:rPr>
            </w:pPr>
            <w:r>
              <w:rPr>
                <w:rFonts w:hint="eastAsia" w:ascii="宋体" w:hAnsi="宋体"/>
                <w:b/>
                <w:color w:val="auto"/>
                <w:szCs w:val="21"/>
              </w:rPr>
              <w:t>营业执照</w:t>
            </w:r>
          </w:p>
        </w:tc>
        <w:tc>
          <w:tcPr>
            <w:tcW w:w="1411" w:type="dxa"/>
            <w:noWrap w:val="0"/>
            <w:vAlign w:val="center"/>
          </w:tcPr>
          <w:p>
            <w:pPr>
              <w:jc w:val="center"/>
              <w:rPr>
                <w:rFonts w:ascii="宋体" w:hAnsi="宋体"/>
                <w:color w:val="auto"/>
                <w:szCs w:val="21"/>
              </w:rPr>
            </w:pPr>
            <w:r>
              <w:rPr>
                <w:rFonts w:hint="eastAsia" w:ascii="宋体" w:hAnsi="宋体"/>
                <w:color w:val="auto"/>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注册年度及注册编号</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2</w:t>
            </w:r>
          </w:p>
        </w:tc>
        <w:tc>
          <w:tcPr>
            <w:tcW w:w="2477" w:type="dxa"/>
            <w:noWrap w:val="0"/>
            <w:vAlign w:val="center"/>
          </w:tcPr>
          <w:p>
            <w:pPr>
              <w:jc w:val="center"/>
              <w:rPr>
                <w:rFonts w:ascii="宋体" w:hAnsi="宋体"/>
                <w:color w:val="auto"/>
                <w:szCs w:val="21"/>
              </w:rPr>
            </w:pPr>
            <w:r>
              <w:rPr>
                <w:rFonts w:hint="eastAsia" w:ascii="宋体" w:hAnsi="宋体"/>
                <w:color w:val="auto"/>
                <w:szCs w:val="21"/>
              </w:rPr>
              <w:t>注册资金（万元）</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3</w:t>
            </w:r>
          </w:p>
        </w:tc>
        <w:tc>
          <w:tcPr>
            <w:tcW w:w="2477" w:type="dxa"/>
            <w:noWrap w:val="0"/>
            <w:vAlign w:val="center"/>
          </w:tcPr>
          <w:p>
            <w:pPr>
              <w:jc w:val="center"/>
              <w:rPr>
                <w:rFonts w:ascii="宋体" w:hAnsi="宋体"/>
                <w:color w:val="auto"/>
                <w:szCs w:val="21"/>
              </w:rPr>
            </w:pPr>
            <w:r>
              <w:rPr>
                <w:rFonts w:hint="eastAsia" w:ascii="宋体" w:hAnsi="宋体"/>
                <w:color w:val="auto"/>
                <w:szCs w:val="21"/>
              </w:rPr>
              <w:t>经营场所</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4</w:t>
            </w:r>
          </w:p>
        </w:tc>
        <w:tc>
          <w:tcPr>
            <w:tcW w:w="2477" w:type="dxa"/>
            <w:noWrap w:val="0"/>
            <w:vAlign w:val="center"/>
          </w:tcPr>
          <w:p>
            <w:pPr>
              <w:jc w:val="center"/>
              <w:rPr>
                <w:rFonts w:ascii="宋体" w:hAnsi="宋体"/>
                <w:color w:val="auto"/>
                <w:szCs w:val="21"/>
              </w:rPr>
            </w:pPr>
            <w:r>
              <w:rPr>
                <w:rFonts w:hint="eastAsia" w:ascii="宋体" w:hAnsi="宋体"/>
                <w:color w:val="auto"/>
                <w:szCs w:val="21"/>
              </w:rPr>
              <w:t>有效期</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二</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税务登记证</w:t>
            </w: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税务登记证编号</w:t>
            </w:r>
          </w:p>
        </w:tc>
        <w:tc>
          <w:tcPr>
            <w:tcW w:w="4514" w:type="dxa"/>
            <w:noWrap w:val="0"/>
            <w:vAlign w:val="center"/>
          </w:tcPr>
          <w:p>
            <w:pP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三</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资格（质）证书（</w:t>
            </w:r>
            <w:r>
              <w:rPr>
                <w:rFonts w:hint="eastAsia" w:ascii="宋体" w:hAnsi="宋体"/>
                <w:color w:val="auto"/>
                <w:szCs w:val="21"/>
              </w:rPr>
              <w:t>若有其他资质证书，可按表格格式扩展</w:t>
            </w:r>
            <w:r>
              <w:rPr>
                <w:rFonts w:hint="eastAsia" w:ascii="宋体" w:hAnsi="宋体"/>
                <w:b/>
                <w:color w:val="auto"/>
                <w:szCs w:val="21"/>
              </w:rPr>
              <w:t>）</w:t>
            </w:r>
          </w:p>
        </w:tc>
        <w:tc>
          <w:tcPr>
            <w:tcW w:w="1411" w:type="dxa"/>
            <w:noWrap w:val="0"/>
            <w:vAlign w:val="center"/>
          </w:tcPr>
          <w:p>
            <w:pPr>
              <w:jc w:val="center"/>
              <w:rPr>
                <w:rFonts w:ascii="宋体" w:hAnsi="宋体"/>
                <w:color w:val="auto"/>
                <w:szCs w:val="21"/>
              </w:rPr>
            </w:pPr>
            <w:r>
              <w:rPr>
                <w:rFonts w:hint="eastAsia" w:ascii="宋体" w:hAnsi="宋体"/>
                <w:color w:val="auto"/>
                <w:szCs w:val="21"/>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r>
              <w:rPr>
                <w:rFonts w:hint="eastAsia" w:ascii="宋体" w:hAnsi="宋体"/>
                <w:color w:val="auto"/>
                <w:szCs w:val="21"/>
              </w:rPr>
              <w:t>证书名称</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2</w:t>
            </w:r>
          </w:p>
        </w:tc>
        <w:tc>
          <w:tcPr>
            <w:tcW w:w="2477" w:type="dxa"/>
            <w:noWrap w:val="0"/>
            <w:vAlign w:val="center"/>
          </w:tcPr>
          <w:p>
            <w:pPr>
              <w:jc w:val="center"/>
              <w:rPr>
                <w:rFonts w:ascii="宋体" w:hAnsi="宋体"/>
                <w:color w:val="auto"/>
                <w:szCs w:val="21"/>
              </w:rPr>
            </w:pPr>
            <w:r>
              <w:rPr>
                <w:rFonts w:hint="eastAsia" w:ascii="宋体" w:hAnsi="宋体"/>
                <w:color w:val="auto"/>
                <w:szCs w:val="21"/>
              </w:rPr>
              <w:t>批准单位</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3</w:t>
            </w:r>
          </w:p>
        </w:tc>
        <w:tc>
          <w:tcPr>
            <w:tcW w:w="2477" w:type="dxa"/>
            <w:noWrap w:val="0"/>
            <w:vAlign w:val="center"/>
          </w:tcPr>
          <w:p>
            <w:pPr>
              <w:jc w:val="center"/>
              <w:rPr>
                <w:rFonts w:ascii="宋体" w:hAnsi="宋体"/>
                <w:color w:val="auto"/>
                <w:szCs w:val="21"/>
              </w:rPr>
            </w:pPr>
            <w:r>
              <w:rPr>
                <w:rFonts w:hint="eastAsia" w:ascii="宋体" w:hAnsi="宋体"/>
                <w:color w:val="auto"/>
                <w:szCs w:val="21"/>
              </w:rPr>
              <w:t>等级</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4</w:t>
            </w:r>
          </w:p>
        </w:tc>
        <w:tc>
          <w:tcPr>
            <w:tcW w:w="2477" w:type="dxa"/>
            <w:noWrap w:val="0"/>
            <w:vAlign w:val="center"/>
          </w:tcPr>
          <w:p>
            <w:pPr>
              <w:jc w:val="center"/>
              <w:rPr>
                <w:rFonts w:ascii="宋体" w:hAnsi="宋体"/>
                <w:color w:val="auto"/>
                <w:szCs w:val="21"/>
              </w:rPr>
            </w:pPr>
            <w:r>
              <w:rPr>
                <w:rFonts w:hint="eastAsia" w:ascii="宋体" w:hAnsi="宋体"/>
                <w:color w:val="auto"/>
                <w:szCs w:val="21"/>
              </w:rPr>
              <w:t>批准时间及编号</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5</w:t>
            </w:r>
          </w:p>
        </w:tc>
        <w:tc>
          <w:tcPr>
            <w:tcW w:w="2477" w:type="dxa"/>
            <w:noWrap w:val="0"/>
            <w:vAlign w:val="center"/>
          </w:tcPr>
          <w:p>
            <w:pPr>
              <w:jc w:val="center"/>
              <w:rPr>
                <w:rFonts w:ascii="宋体" w:hAnsi="宋体"/>
                <w:color w:val="auto"/>
                <w:szCs w:val="21"/>
              </w:rPr>
            </w:pPr>
            <w:r>
              <w:rPr>
                <w:rFonts w:hint="eastAsia" w:ascii="宋体" w:hAnsi="宋体"/>
                <w:color w:val="auto"/>
                <w:szCs w:val="21"/>
              </w:rPr>
              <w:t>有效期</w:t>
            </w: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b/>
                <w:color w:val="auto"/>
                <w:szCs w:val="21"/>
              </w:rPr>
            </w:pPr>
            <w:r>
              <w:rPr>
                <w:rFonts w:hint="eastAsia" w:ascii="宋体" w:hAnsi="宋体"/>
                <w:b/>
                <w:color w:val="auto"/>
                <w:szCs w:val="21"/>
              </w:rPr>
              <w:t>四</w:t>
            </w:r>
          </w:p>
        </w:tc>
        <w:tc>
          <w:tcPr>
            <w:tcW w:w="6991" w:type="dxa"/>
            <w:gridSpan w:val="2"/>
            <w:noWrap w:val="0"/>
            <w:vAlign w:val="center"/>
          </w:tcPr>
          <w:p>
            <w:pPr>
              <w:rPr>
                <w:rFonts w:ascii="宋体" w:hAnsi="宋体"/>
                <w:b/>
                <w:color w:val="auto"/>
                <w:szCs w:val="21"/>
              </w:rPr>
            </w:pPr>
            <w:r>
              <w:rPr>
                <w:rFonts w:hint="eastAsia" w:ascii="宋体" w:hAnsi="宋体"/>
                <w:b/>
                <w:color w:val="auto"/>
                <w:szCs w:val="21"/>
              </w:rPr>
              <w:t>其他</w:t>
            </w:r>
            <w:r>
              <w:rPr>
                <w:rFonts w:hint="eastAsia" w:ascii="宋体" w:hAnsi="宋体"/>
                <w:color w:val="auto"/>
                <w:szCs w:val="21"/>
              </w:rPr>
              <w:t>（供应商认为需补充的其他说明）</w:t>
            </w:r>
          </w:p>
        </w:tc>
        <w:tc>
          <w:tcPr>
            <w:tcW w:w="1411" w:type="dxa"/>
            <w:noWrap w:val="0"/>
            <w:vAlign w:val="center"/>
          </w:tcPr>
          <w:p>
            <w:pPr>
              <w:jc w:val="cente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5" w:type="dxa"/>
            <w:noWrap w:val="0"/>
            <w:vAlign w:val="center"/>
          </w:tcPr>
          <w:p>
            <w:pPr>
              <w:jc w:val="center"/>
              <w:rPr>
                <w:rFonts w:ascii="宋体" w:hAnsi="宋体"/>
                <w:color w:val="auto"/>
                <w:szCs w:val="21"/>
              </w:rPr>
            </w:pPr>
            <w:r>
              <w:rPr>
                <w:rFonts w:hint="eastAsia" w:ascii="宋体" w:hAnsi="宋体"/>
                <w:color w:val="auto"/>
                <w:szCs w:val="21"/>
              </w:rPr>
              <w:t>1</w:t>
            </w:r>
          </w:p>
        </w:tc>
        <w:tc>
          <w:tcPr>
            <w:tcW w:w="2477" w:type="dxa"/>
            <w:noWrap w:val="0"/>
            <w:vAlign w:val="center"/>
          </w:tcPr>
          <w:p>
            <w:pPr>
              <w:jc w:val="center"/>
              <w:rPr>
                <w:rFonts w:ascii="宋体" w:hAnsi="宋体"/>
                <w:color w:val="auto"/>
                <w:szCs w:val="21"/>
              </w:rPr>
            </w:pPr>
          </w:p>
        </w:tc>
        <w:tc>
          <w:tcPr>
            <w:tcW w:w="4514" w:type="dxa"/>
            <w:noWrap w:val="0"/>
            <w:vAlign w:val="center"/>
          </w:tcPr>
          <w:p>
            <w:pPr>
              <w:jc w:val="center"/>
              <w:rPr>
                <w:rFonts w:ascii="宋体" w:hAnsi="宋体"/>
                <w:color w:val="auto"/>
                <w:szCs w:val="21"/>
              </w:rPr>
            </w:pPr>
          </w:p>
        </w:tc>
        <w:tc>
          <w:tcPr>
            <w:tcW w:w="1411" w:type="dxa"/>
            <w:noWrap w:val="0"/>
            <w:vAlign w:val="center"/>
          </w:tcPr>
          <w:p>
            <w:pPr>
              <w:jc w:val="center"/>
              <w:rPr>
                <w:rFonts w:ascii="宋体" w:hAnsi="宋体"/>
                <w:color w:val="auto"/>
                <w:szCs w:val="21"/>
              </w:rPr>
            </w:pPr>
          </w:p>
        </w:tc>
      </w:tr>
    </w:tbl>
    <w:p>
      <w:pPr>
        <w:ind w:firstLine="420" w:firstLineChars="200"/>
        <w:rPr>
          <w:rFonts w:ascii="宋体" w:hAnsi="宋体"/>
          <w:color w:val="auto"/>
          <w:szCs w:val="21"/>
        </w:rPr>
      </w:pPr>
      <w:r>
        <w:rPr>
          <w:rFonts w:hint="eastAsia" w:ascii="宋体" w:hAnsi="宋体"/>
          <w:color w:val="auto"/>
          <w:szCs w:val="21"/>
        </w:rPr>
        <w:t>注：在按要求填写好此表格后，各供应商可以用其它的方式，就公司整体情况作出详细的介绍（可以提供相应文字、照片等）。</w:t>
      </w:r>
    </w:p>
    <w:p>
      <w:pPr>
        <w:widowControl/>
        <w:jc w:val="left"/>
        <w:rPr>
          <w:rFonts w:ascii="宋体" w:hAnsi="宋体"/>
          <w:color w:val="auto"/>
          <w:kern w:val="0"/>
          <w:szCs w:val="21"/>
        </w:rPr>
      </w:pPr>
      <w:r>
        <w:rPr>
          <w:rFonts w:ascii="宋体" w:hAnsi="宋体"/>
          <w:color w:val="auto"/>
          <w:szCs w:val="21"/>
        </w:rPr>
        <w:br w:type="page"/>
      </w:r>
    </w:p>
    <w:p>
      <w:pPr>
        <w:pStyle w:val="14"/>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附件5、政府采购投标及履约承诺函</w:t>
      </w:r>
    </w:p>
    <w:p>
      <w:pPr>
        <w:pStyle w:val="14"/>
        <w:adjustRightInd/>
        <w:spacing w:before="0" w:after="0" w:line="240" w:lineRule="auto"/>
        <w:rPr>
          <w:rFonts w:ascii="宋体" w:hAnsi="宋体"/>
          <w:color w:val="auto"/>
          <w:spacing w:val="0"/>
          <w:sz w:val="21"/>
          <w:szCs w:val="21"/>
        </w:rPr>
      </w:pPr>
    </w:p>
    <w:p>
      <w:pPr>
        <w:rPr>
          <w:rFonts w:ascii="宋体" w:hAnsi="宋体"/>
          <w:color w:val="auto"/>
          <w:szCs w:val="21"/>
        </w:rPr>
      </w:pPr>
    </w:p>
    <w:p>
      <w:pPr>
        <w:rPr>
          <w:rFonts w:hint="eastAsia" w:ascii="宋体" w:hAnsi="宋体" w:eastAsiaTheme="minorEastAsia"/>
          <w:color w:val="auto"/>
          <w:szCs w:val="21"/>
          <w:lang w:eastAsia="zh-CN"/>
        </w:rPr>
      </w:pPr>
      <w:r>
        <w:rPr>
          <w:rFonts w:hint="eastAsia" w:ascii="宋体" w:hAnsi="宋体"/>
          <w:color w:val="auto"/>
          <w:szCs w:val="21"/>
        </w:rPr>
        <w:t>致：</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p>
    <w:p>
      <w:pPr>
        <w:ind w:firstLine="540"/>
        <w:rPr>
          <w:rFonts w:ascii="宋体" w:hAnsi="宋体"/>
          <w:color w:val="auto"/>
          <w:szCs w:val="21"/>
        </w:rPr>
      </w:pPr>
      <w:r>
        <w:rPr>
          <w:rFonts w:hint="eastAsia" w:ascii="宋体" w:hAnsi="宋体"/>
          <w:color w:val="auto"/>
          <w:szCs w:val="21"/>
        </w:rPr>
        <w:t>我公司承诺：</w:t>
      </w:r>
    </w:p>
    <w:p>
      <w:pPr>
        <w:ind w:firstLine="420" w:firstLineChars="200"/>
        <w:rPr>
          <w:rFonts w:ascii="宋体" w:hAnsi="宋体"/>
          <w:color w:val="auto"/>
          <w:szCs w:val="21"/>
        </w:rPr>
      </w:pPr>
      <w:r>
        <w:rPr>
          <w:rFonts w:hint="eastAsia" w:ascii="宋体" w:hAnsi="宋体"/>
          <w:color w:val="auto"/>
          <w:szCs w:val="21"/>
        </w:rPr>
        <w:t>1.我公司依法缴纳税收和社会保障资金。</w:t>
      </w:r>
    </w:p>
    <w:p>
      <w:pPr>
        <w:ind w:firstLine="420" w:firstLineChars="200"/>
        <w:rPr>
          <w:rFonts w:ascii="宋体" w:hAnsi="宋体"/>
          <w:color w:val="auto"/>
          <w:szCs w:val="21"/>
        </w:rPr>
      </w:pPr>
      <w:r>
        <w:rPr>
          <w:rFonts w:hint="eastAsia" w:ascii="宋体" w:hAnsi="宋体"/>
          <w:color w:val="auto"/>
          <w:szCs w:val="21"/>
        </w:rPr>
        <w:t>2.我公司具备执行合同所必需的人员和专业技术能力。</w:t>
      </w:r>
    </w:p>
    <w:p>
      <w:pPr>
        <w:ind w:firstLine="420" w:firstLineChars="200"/>
        <w:rPr>
          <w:rFonts w:ascii="宋体" w:hAnsi="宋体"/>
          <w:color w:val="auto"/>
          <w:szCs w:val="21"/>
        </w:rPr>
      </w:pPr>
      <w:r>
        <w:rPr>
          <w:rFonts w:hint="eastAsia" w:ascii="宋体" w:hAnsi="宋体"/>
          <w:color w:val="auto"/>
          <w:szCs w:val="21"/>
        </w:rPr>
        <w:t>3.我公司参加政府采购活动前三年内在经营活动中没有重大违法记录。</w:t>
      </w:r>
    </w:p>
    <w:p>
      <w:pPr>
        <w:ind w:firstLine="420" w:firstLineChars="200"/>
        <w:rPr>
          <w:rFonts w:hint="eastAsia" w:ascii="宋体" w:hAnsi="宋体"/>
          <w:color w:val="auto"/>
          <w:szCs w:val="21"/>
        </w:rPr>
      </w:pPr>
      <w:r>
        <w:rPr>
          <w:rFonts w:hint="eastAsia" w:ascii="宋体" w:hAnsi="宋体"/>
          <w:color w:val="auto"/>
          <w:szCs w:val="21"/>
        </w:rPr>
        <w:t>4.我公司对本招标项目所提供的货物或服务未侵犯知识产权。</w:t>
      </w:r>
    </w:p>
    <w:p>
      <w:pPr>
        <w:ind w:firstLine="420" w:firstLineChars="200"/>
        <w:rPr>
          <w:rFonts w:ascii="宋体" w:hAnsi="宋体"/>
          <w:color w:val="auto"/>
          <w:szCs w:val="21"/>
        </w:rPr>
      </w:pPr>
      <w:r>
        <w:rPr>
          <w:rFonts w:hint="eastAsia" w:ascii="宋体" w:hAnsi="宋体"/>
          <w:color w:val="auto"/>
          <w:szCs w:val="21"/>
        </w:rPr>
        <w:t>5.我公司保证采购人拥有所投产品完整的所有权，不以保护知识产权或技术保密的名义对所有权和使用权进行任何限制。</w:t>
      </w:r>
    </w:p>
    <w:p>
      <w:pPr>
        <w:ind w:firstLine="420" w:firstLineChars="200"/>
        <w:rPr>
          <w:rFonts w:hint="eastAsia" w:ascii="宋体" w:hAnsi="宋体"/>
          <w:color w:val="auto"/>
          <w:szCs w:val="21"/>
        </w:rPr>
      </w:pPr>
      <w:r>
        <w:rPr>
          <w:rFonts w:hint="eastAsia" w:ascii="宋体" w:hAnsi="宋体"/>
          <w:color w:val="auto"/>
          <w:szCs w:val="21"/>
        </w:rPr>
        <w:t>6.我公司参与该项目投标，严格遵守政府采购相关法律，投标做到诚实，不造假，不围标、不串标、不陪标。我公司已清楚，如违反上述要求，我公司面临的不利后果包括但不限于：</w:t>
      </w:r>
    </w:p>
    <w:p>
      <w:pPr>
        <w:ind w:firstLine="420" w:firstLineChars="200"/>
        <w:rPr>
          <w:rFonts w:hint="eastAsia" w:ascii="宋体" w:hAnsi="宋体"/>
          <w:color w:val="auto"/>
          <w:szCs w:val="21"/>
        </w:rPr>
      </w:pPr>
      <w:r>
        <w:rPr>
          <w:rFonts w:hint="eastAsia" w:ascii="宋体" w:hAnsi="宋体"/>
          <w:color w:val="auto"/>
          <w:szCs w:val="21"/>
        </w:rPr>
        <w:t>（1）本次投标将作废，被没收投标保证金；</w:t>
      </w:r>
    </w:p>
    <w:p>
      <w:pPr>
        <w:ind w:firstLine="420" w:firstLineChars="200"/>
        <w:rPr>
          <w:rFonts w:hint="eastAsia" w:ascii="宋体" w:hAnsi="宋体"/>
          <w:color w:val="auto"/>
          <w:szCs w:val="21"/>
        </w:rPr>
      </w:pPr>
      <w:r>
        <w:rPr>
          <w:rFonts w:hint="eastAsia" w:ascii="宋体" w:hAnsi="宋体"/>
          <w:color w:val="auto"/>
          <w:szCs w:val="21"/>
        </w:rPr>
        <w:t>（2）被列入不良记录名单并在网上曝光；</w:t>
      </w:r>
    </w:p>
    <w:p>
      <w:pPr>
        <w:ind w:firstLine="420" w:firstLineChars="200"/>
        <w:rPr>
          <w:rFonts w:hint="eastAsia" w:ascii="宋体" w:hAnsi="宋体"/>
          <w:color w:val="auto"/>
          <w:szCs w:val="21"/>
        </w:rPr>
      </w:pPr>
      <w:r>
        <w:rPr>
          <w:rFonts w:hint="eastAsia" w:ascii="宋体" w:hAnsi="宋体"/>
          <w:color w:val="auto"/>
          <w:szCs w:val="21"/>
        </w:rPr>
        <w:t>（3）可能将被主管部门或监督部门给予一定年限内禁止参与政府采购活动或其他处罚。</w:t>
      </w:r>
    </w:p>
    <w:p>
      <w:pPr>
        <w:ind w:firstLine="420" w:firstLineChars="200"/>
        <w:rPr>
          <w:rFonts w:hint="eastAsia" w:ascii="宋体" w:hAnsi="宋体"/>
          <w:color w:val="auto"/>
          <w:szCs w:val="21"/>
        </w:rPr>
      </w:pPr>
      <w:r>
        <w:rPr>
          <w:rFonts w:hint="eastAsia" w:ascii="宋体" w:hAnsi="宋体"/>
          <w:color w:val="auto"/>
          <w:szCs w:val="21"/>
        </w:rPr>
        <w:t>7.如果中标，</w:t>
      </w:r>
      <w:r>
        <w:rPr>
          <w:rFonts w:hint="eastAsia" w:ascii="宋体" w:hAnsi="宋体"/>
          <w:color w:val="auto"/>
          <w:szCs w:val="21"/>
          <w:lang w:eastAsia="zh-CN"/>
        </w:rPr>
        <w:t>我公司将全面落实安全生产责任，</w:t>
      </w:r>
      <w:r>
        <w:rPr>
          <w:rFonts w:hint="eastAsia" w:ascii="宋体" w:hAnsi="宋体"/>
          <w:color w:val="auto"/>
          <w:szCs w:val="21"/>
        </w:rPr>
        <w:t>做到</w:t>
      </w:r>
      <w:r>
        <w:rPr>
          <w:rFonts w:hint="eastAsia" w:ascii="宋体" w:hAnsi="宋体"/>
          <w:color w:val="auto"/>
          <w:szCs w:val="21"/>
          <w:lang w:eastAsia="zh-CN"/>
        </w:rPr>
        <w:t>诚实</w:t>
      </w:r>
      <w:r>
        <w:rPr>
          <w:rFonts w:hint="eastAsia" w:ascii="宋体" w:hAnsi="宋体"/>
          <w:color w:val="auto"/>
          <w:szCs w:val="21"/>
        </w:rPr>
        <w:t>守信，不偷工减料，依照本项目招标文件需求内容、签署的采购合同及本公司在投标中所作的一切承诺履约。项目验收达到全部指标合格，力争优良。</w:t>
      </w:r>
    </w:p>
    <w:p>
      <w:pPr>
        <w:ind w:firstLine="420" w:firstLineChars="200"/>
        <w:rPr>
          <w:rFonts w:hint="eastAsia" w:ascii="宋体" w:hAnsi="宋体"/>
          <w:color w:val="auto"/>
          <w:szCs w:val="21"/>
        </w:rPr>
      </w:pPr>
      <w:r>
        <w:rPr>
          <w:rFonts w:hint="eastAsia" w:ascii="宋体" w:hAnsi="宋体"/>
          <w:color w:val="auto"/>
          <w:szCs w:val="21"/>
        </w:rPr>
        <w:t>8.除招标文件已规定外，所投产品均为非进口产品。</w:t>
      </w:r>
    </w:p>
    <w:p>
      <w:pPr>
        <w:ind w:firstLine="420" w:firstLineChars="200"/>
        <w:rPr>
          <w:rFonts w:hint="eastAsia" w:ascii="宋体" w:hAnsi="宋体"/>
          <w:color w:val="auto"/>
          <w:szCs w:val="21"/>
        </w:rPr>
      </w:pPr>
      <w:r>
        <w:rPr>
          <w:rFonts w:hint="eastAsia" w:ascii="宋体" w:hAnsi="宋体"/>
          <w:color w:val="auto"/>
          <w:szCs w:val="21"/>
        </w:rPr>
        <w:t>9.未为采购人对本项目的采购需求方案和前期准备工作提供设计、规划论证等服务。</w:t>
      </w:r>
    </w:p>
    <w:p>
      <w:pPr>
        <w:ind w:firstLine="420" w:firstLineChars="200"/>
        <w:rPr>
          <w:rFonts w:hint="eastAsia" w:ascii="宋体" w:hAnsi="宋体"/>
          <w:color w:val="auto"/>
          <w:szCs w:val="21"/>
          <w:lang w:eastAsia="zh-CN"/>
        </w:rPr>
      </w:pPr>
      <w:r>
        <w:rPr>
          <w:rFonts w:hint="eastAsia" w:ascii="宋体" w:hAnsi="宋体"/>
          <w:color w:val="auto"/>
          <w:szCs w:val="21"/>
          <w:lang w:val="en-US" w:eastAsia="zh-CN"/>
        </w:rPr>
        <w:t>10.</w:t>
      </w:r>
      <w:r>
        <w:rPr>
          <w:rFonts w:hint="eastAsia" w:ascii="宋体" w:hAnsi="宋体"/>
          <w:color w:val="auto"/>
          <w:szCs w:val="21"/>
          <w:lang w:eastAsia="zh-CN"/>
        </w:rPr>
        <w:t>我公司近三年出具的评估报告经深圳市估价协会评估专家委员会鉴定的不存在技术问题。</w:t>
      </w:r>
    </w:p>
    <w:p>
      <w:pPr>
        <w:ind w:firstLine="420" w:firstLineChars="200"/>
        <w:rPr>
          <w:rFonts w:hint="default" w:ascii="宋体" w:hAnsi="宋体"/>
          <w:color w:val="auto"/>
          <w:szCs w:val="21"/>
          <w:lang w:val="en-US" w:eastAsia="zh-CN"/>
        </w:rPr>
      </w:pPr>
    </w:p>
    <w:p>
      <w:pPr>
        <w:ind w:firstLine="420" w:firstLineChars="200"/>
        <w:rPr>
          <w:rFonts w:ascii="宋体" w:hAnsi="宋体"/>
          <w:color w:val="auto"/>
          <w:szCs w:val="21"/>
        </w:rPr>
      </w:pPr>
    </w:p>
    <w:p>
      <w:pPr>
        <w:ind w:firstLine="420" w:firstLineChars="200"/>
        <w:rPr>
          <w:rFonts w:hint="eastAsia" w:ascii="宋体" w:hAnsi="宋体"/>
          <w:color w:val="auto"/>
          <w:szCs w:val="21"/>
        </w:rPr>
      </w:pPr>
      <w:r>
        <w:rPr>
          <w:rFonts w:hint="eastAsia" w:ascii="宋体" w:hAnsi="宋体"/>
          <w:color w:val="auto"/>
          <w:szCs w:val="21"/>
        </w:rPr>
        <w:t xml:space="preserve">以上承诺，如有违反，愿依照国家相关法律处理，并承担由此给采购人带来的损失。                                             </w:t>
      </w:r>
    </w:p>
    <w:p>
      <w:pPr>
        <w:ind w:firstLine="4424" w:firstLineChars="2107"/>
        <w:rPr>
          <w:rFonts w:hint="eastAsia" w:ascii="宋体" w:hAnsi="宋体"/>
          <w:color w:val="auto"/>
          <w:szCs w:val="21"/>
        </w:rPr>
      </w:pPr>
    </w:p>
    <w:p>
      <w:pPr>
        <w:ind w:firstLine="4424" w:firstLineChars="2107"/>
        <w:rPr>
          <w:rFonts w:ascii="宋体" w:hAnsi="宋体"/>
          <w:color w:val="auto"/>
          <w:szCs w:val="21"/>
        </w:rPr>
      </w:pPr>
      <w:r>
        <w:rPr>
          <w:rFonts w:hint="eastAsia" w:ascii="宋体" w:hAnsi="宋体"/>
          <w:color w:val="auto"/>
          <w:szCs w:val="21"/>
        </w:rPr>
        <w:t>供应商名称：</w:t>
      </w:r>
    </w:p>
    <w:p>
      <w:pPr>
        <w:wordWrap w:val="0"/>
        <w:ind w:firstLine="645"/>
        <w:jc w:val="right"/>
        <w:rPr>
          <w:rFonts w:ascii="宋体" w:hAnsi="宋体"/>
          <w:color w:val="auto"/>
          <w:szCs w:val="21"/>
        </w:rPr>
      </w:pPr>
      <w:r>
        <w:rPr>
          <w:rFonts w:hint="eastAsia" w:ascii="宋体" w:hAnsi="宋体"/>
          <w:color w:val="auto"/>
          <w:szCs w:val="21"/>
        </w:rPr>
        <w:t xml:space="preserve">                        </w:t>
      </w:r>
    </w:p>
    <w:p>
      <w:pPr>
        <w:ind w:firstLine="4424" w:firstLineChars="2107"/>
        <w:jc w:val="right"/>
        <w:rPr>
          <w:rFonts w:ascii="宋体" w:hAnsi="宋体"/>
          <w:color w:val="auto"/>
          <w:szCs w:val="21"/>
        </w:rPr>
      </w:pPr>
      <w:r>
        <w:rPr>
          <w:rFonts w:hint="eastAsia" w:ascii="宋体"/>
          <w:color w:val="auto"/>
          <w:szCs w:val="21"/>
        </w:rPr>
        <w:t xml:space="preserve">                                                             年   月    日</w:t>
      </w:r>
    </w:p>
    <w:p>
      <w:pPr>
        <w:pStyle w:val="7"/>
        <w:spacing w:line="240" w:lineRule="auto"/>
        <w:ind w:firstLine="420" w:firstLineChars="200"/>
        <w:rPr>
          <w:rFonts w:ascii="宋体" w:hAnsi="宋体"/>
          <w:b w:val="0"/>
          <w:color w:val="auto"/>
          <w:sz w:val="21"/>
          <w:szCs w:val="21"/>
        </w:rPr>
      </w:pPr>
    </w:p>
    <w:p>
      <w:pPr>
        <w:widowControl/>
        <w:jc w:val="left"/>
        <w:rPr>
          <w:rFonts w:ascii="宋体" w:hAnsi="宋体"/>
          <w:color w:val="auto"/>
          <w:kern w:val="0"/>
          <w:szCs w:val="21"/>
        </w:rPr>
      </w:pPr>
      <w:r>
        <w:rPr>
          <w:rFonts w:ascii="宋体" w:hAnsi="宋体"/>
          <w:color w:val="auto"/>
          <w:szCs w:val="21"/>
        </w:rPr>
        <w:br w:type="page"/>
      </w:r>
    </w:p>
    <w:p>
      <w:pPr>
        <w:pStyle w:val="14"/>
        <w:adjustRightInd/>
        <w:spacing w:before="0" w:after="0" w:line="240" w:lineRule="auto"/>
        <w:jc w:val="both"/>
        <w:outlineLvl w:val="2"/>
        <w:rPr>
          <w:rFonts w:hint="eastAsia" w:ascii="宋体" w:hAnsi="宋体"/>
          <w:b/>
          <w:color w:val="auto"/>
          <w:spacing w:val="0"/>
          <w:sz w:val="21"/>
          <w:szCs w:val="21"/>
        </w:rPr>
      </w:pPr>
      <w:r>
        <w:rPr>
          <w:rFonts w:hint="eastAsia" w:ascii="宋体" w:hAnsi="宋体"/>
          <w:b/>
          <w:color w:val="auto"/>
          <w:spacing w:val="0"/>
          <w:sz w:val="21"/>
          <w:szCs w:val="21"/>
        </w:rPr>
        <w:t>附件6、投标报价表</w:t>
      </w: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hint="eastAsia" w:ascii="宋体" w:hAnsi="宋体"/>
          <w:color w:val="auto"/>
          <w:szCs w:val="21"/>
        </w:rPr>
      </w:pPr>
      <w:r>
        <w:rPr>
          <w:rFonts w:hint="eastAsia" w:ascii="宋体" w:hAnsi="宋体"/>
          <w:color w:val="auto"/>
          <w:szCs w:val="21"/>
        </w:rPr>
        <w:t xml:space="preserve">项目名称：                                                             </w:t>
      </w:r>
    </w:p>
    <w:p>
      <w:pPr>
        <w:jc w:val="center"/>
        <w:rPr>
          <w:rFonts w:hint="eastAsia" w:ascii="宋体" w:hAnsi="宋体"/>
          <w:b/>
          <w:color w:val="auto"/>
          <w:szCs w:val="21"/>
        </w:rPr>
      </w:pPr>
      <w:r>
        <w:rPr>
          <w:rFonts w:hint="eastAsia" w:ascii="宋体" w:hAnsi="宋体"/>
          <w:b/>
          <w:color w:val="auto"/>
          <w:szCs w:val="21"/>
        </w:rPr>
        <w:t>（一）投标报价表</w:t>
      </w:r>
    </w:p>
    <w:p>
      <w:pPr>
        <w:rPr>
          <w:rFonts w:hint="eastAsia" w:ascii="宋体" w:hAnsi="宋体"/>
          <w:b/>
          <w:color w:val="auto"/>
          <w:szCs w:val="21"/>
        </w:rPr>
      </w:pPr>
    </w:p>
    <w:tbl>
      <w:tblPr>
        <w:tblStyle w:val="11"/>
        <w:tblW w:w="8942" w:type="dxa"/>
        <w:tblInd w:w="0" w:type="dxa"/>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3801"/>
        <w:gridCol w:w="2758"/>
        <w:gridCol w:w="1442"/>
      </w:tblGrid>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941"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序 号</w:t>
            </w:r>
          </w:p>
        </w:tc>
        <w:tc>
          <w:tcPr>
            <w:tcW w:w="3801"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项目名称</w:t>
            </w:r>
          </w:p>
        </w:tc>
        <w:tc>
          <w:tcPr>
            <w:tcW w:w="2758" w:type="dxa"/>
            <w:tcBorders>
              <w:tl2br w:val="nil"/>
              <w:tr2bl w:val="nil"/>
            </w:tcBorders>
            <w:noWrap w:val="0"/>
            <w:vAlign w:val="center"/>
          </w:tcPr>
          <w:p>
            <w:pPr>
              <w:jc w:val="center"/>
              <w:rPr>
                <w:rFonts w:ascii="宋体" w:hAnsi="宋体"/>
                <w:b/>
                <w:bCs/>
                <w:color w:val="auto"/>
                <w:kern w:val="0"/>
                <w:sz w:val="24"/>
                <w:szCs w:val="24"/>
              </w:rPr>
            </w:pPr>
            <w:r>
              <w:rPr>
                <w:rFonts w:hint="eastAsia" w:ascii="宋体" w:hAnsi="宋体"/>
                <w:b/>
                <w:bCs/>
                <w:color w:val="auto"/>
                <w:kern w:val="0"/>
                <w:sz w:val="24"/>
                <w:szCs w:val="24"/>
              </w:rPr>
              <w:t>投标报价 （折扣率）</w:t>
            </w:r>
          </w:p>
        </w:tc>
        <w:tc>
          <w:tcPr>
            <w:tcW w:w="1442" w:type="dxa"/>
            <w:tcBorders>
              <w:tl2br w:val="nil"/>
              <w:tr2bl w:val="nil"/>
            </w:tcBorders>
            <w:noWrap w:val="0"/>
            <w:vAlign w:val="center"/>
          </w:tcPr>
          <w:p>
            <w:pPr>
              <w:widowControl/>
              <w:spacing w:after="60"/>
              <w:jc w:val="center"/>
              <w:rPr>
                <w:rFonts w:ascii="宋体" w:hAnsi="宋体"/>
                <w:b/>
                <w:bCs/>
                <w:color w:val="auto"/>
                <w:kern w:val="0"/>
                <w:sz w:val="24"/>
                <w:szCs w:val="24"/>
              </w:rPr>
            </w:pPr>
            <w:r>
              <w:rPr>
                <w:rFonts w:hint="eastAsia" w:ascii="宋体" w:hAnsi="宋体"/>
                <w:b/>
                <w:bCs/>
                <w:color w:val="auto"/>
                <w:kern w:val="0"/>
                <w:sz w:val="24"/>
                <w:szCs w:val="24"/>
              </w:rPr>
              <w:t>备注</w:t>
            </w:r>
          </w:p>
        </w:tc>
      </w:tr>
      <w:tr>
        <w:tblPrEx>
          <w:tblBorders>
            <w:top w:val="double" w:color="000000" w:sz="2" w:space="0"/>
            <w:left w:val="double" w:color="000000" w:sz="2" w:space="0"/>
            <w:bottom w:val="double" w:color="000000" w:sz="2" w:space="0"/>
            <w:right w:val="double" w:color="000000" w:sz="2" w:space="0"/>
            <w:insideH w:val="single" w:color="000000" w:sz="4" w:space="0"/>
            <w:insideV w:val="single" w:color="000000" w:sz="4" w:space="0"/>
          </w:tblBorders>
          <w:tblCellMar>
            <w:top w:w="0" w:type="dxa"/>
            <w:left w:w="108" w:type="dxa"/>
            <w:bottom w:w="0" w:type="dxa"/>
            <w:right w:w="108" w:type="dxa"/>
          </w:tblCellMar>
        </w:tblPrEx>
        <w:trPr>
          <w:trHeight w:val="1984" w:hRule="atLeast"/>
        </w:trPr>
        <w:tc>
          <w:tcPr>
            <w:tcW w:w="941" w:type="dxa"/>
            <w:tcBorders>
              <w:tl2br w:val="nil"/>
              <w:tr2bl w:val="nil"/>
            </w:tcBorders>
            <w:noWrap w:val="0"/>
            <w:vAlign w:val="center"/>
          </w:tcPr>
          <w:p>
            <w:pPr>
              <w:widowControl/>
              <w:spacing w:after="60"/>
              <w:jc w:val="center"/>
              <w:rPr>
                <w:rFonts w:ascii="宋体" w:hAnsi="宋体"/>
                <w:color w:val="auto"/>
                <w:kern w:val="0"/>
                <w:sz w:val="24"/>
                <w:szCs w:val="24"/>
              </w:rPr>
            </w:pPr>
            <w:r>
              <w:rPr>
                <w:rFonts w:hint="eastAsia" w:ascii="宋体" w:hAnsi="宋体"/>
                <w:color w:val="auto"/>
                <w:kern w:val="0"/>
                <w:sz w:val="24"/>
                <w:szCs w:val="24"/>
              </w:rPr>
              <w:t>1</w:t>
            </w:r>
          </w:p>
        </w:tc>
        <w:tc>
          <w:tcPr>
            <w:tcW w:w="3801" w:type="dxa"/>
            <w:tcBorders>
              <w:tl2br w:val="nil"/>
              <w:tr2bl w:val="nil"/>
            </w:tcBorders>
            <w:noWrap w:val="0"/>
            <w:vAlign w:val="center"/>
          </w:tcPr>
          <w:p>
            <w:pPr>
              <w:widowControl/>
              <w:spacing w:after="60"/>
              <w:jc w:val="center"/>
              <w:rPr>
                <w:rFonts w:ascii="宋体" w:hAnsi="宋体"/>
                <w:color w:val="auto"/>
                <w:kern w:val="0"/>
                <w:sz w:val="24"/>
                <w:szCs w:val="24"/>
              </w:rPr>
            </w:pPr>
          </w:p>
        </w:tc>
        <w:tc>
          <w:tcPr>
            <w:tcW w:w="2758" w:type="dxa"/>
            <w:tcBorders>
              <w:tl2br w:val="nil"/>
              <w:tr2bl w:val="nil"/>
            </w:tcBorders>
            <w:noWrap w:val="0"/>
            <w:vAlign w:val="center"/>
          </w:tcPr>
          <w:p>
            <w:pPr>
              <w:widowControl/>
              <w:spacing w:after="60"/>
              <w:jc w:val="center"/>
              <w:rPr>
                <w:rFonts w:ascii="宋体" w:hAnsi="宋体"/>
                <w:color w:val="auto"/>
                <w:kern w:val="0"/>
                <w:sz w:val="24"/>
                <w:szCs w:val="24"/>
              </w:rPr>
            </w:pPr>
          </w:p>
          <w:p>
            <w:pPr>
              <w:widowControl/>
              <w:spacing w:after="60"/>
              <w:jc w:val="center"/>
              <w:rPr>
                <w:rFonts w:hint="eastAsia" w:ascii="宋体" w:hAnsi="宋体"/>
                <w:color w:val="auto"/>
                <w:kern w:val="0"/>
                <w:sz w:val="24"/>
                <w:szCs w:val="24"/>
              </w:rPr>
            </w:pPr>
            <w:r>
              <w:rPr>
                <w:rFonts w:hint="eastAsia" w:ascii="宋体" w:hAnsi="宋体"/>
                <w:color w:val="auto"/>
                <w:kern w:val="0"/>
                <w:sz w:val="24"/>
                <w:szCs w:val="24"/>
              </w:rPr>
              <w:t>折扣率：</w:t>
            </w:r>
          </w:p>
          <w:p>
            <w:pPr>
              <w:widowControl/>
              <w:spacing w:after="60"/>
              <w:jc w:val="center"/>
              <w:rPr>
                <w:rFonts w:hint="eastAsia" w:ascii="宋体" w:hAnsi="宋体"/>
                <w:color w:val="auto"/>
                <w:kern w:val="0"/>
                <w:sz w:val="24"/>
                <w:szCs w:val="24"/>
              </w:rPr>
            </w:pPr>
            <w:r>
              <w:rPr>
                <w:rFonts w:hint="eastAsia" w:ascii="宋体" w:hAnsi="宋体"/>
                <w:color w:val="auto"/>
                <w:kern w:val="0"/>
                <w:sz w:val="24"/>
                <w:szCs w:val="24"/>
              </w:rPr>
              <w:t>（即</w:t>
            </w:r>
            <w:r>
              <w:rPr>
                <w:rFonts w:hint="eastAsia" w:ascii="宋体" w:hAnsi="宋体"/>
                <w:color w:val="auto"/>
                <w:kern w:val="0"/>
                <w:sz w:val="24"/>
                <w:szCs w:val="24"/>
                <w:u w:val="single"/>
              </w:rPr>
              <w:t xml:space="preserve">          </w:t>
            </w:r>
            <w:r>
              <w:rPr>
                <w:rFonts w:hint="eastAsia" w:ascii="宋体" w:hAnsi="宋体"/>
                <w:color w:val="auto"/>
                <w:kern w:val="0"/>
                <w:sz w:val="24"/>
                <w:szCs w:val="24"/>
              </w:rPr>
              <w:t>折收费）</w:t>
            </w:r>
          </w:p>
          <w:p>
            <w:pPr>
              <w:widowControl/>
              <w:spacing w:after="60"/>
              <w:jc w:val="center"/>
              <w:rPr>
                <w:rFonts w:hint="eastAsia" w:ascii="宋体" w:hAnsi="宋体"/>
                <w:color w:val="auto"/>
                <w:kern w:val="0"/>
                <w:sz w:val="24"/>
                <w:szCs w:val="24"/>
              </w:rPr>
            </w:pPr>
          </w:p>
          <w:p>
            <w:pPr>
              <w:widowControl/>
              <w:spacing w:after="60"/>
              <w:jc w:val="center"/>
              <w:rPr>
                <w:rFonts w:ascii="宋体" w:hAnsi="宋体"/>
                <w:color w:val="auto"/>
                <w:kern w:val="0"/>
                <w:sz w:val="24"/>
                <w:szCs w:val="24"/>
              </w:rPr>
            </w:pPr>
          </w:p>
        </w:tc>
        <w:tc>
          <w:tcPr>
            <w:tcW w:w="1442" w:type="dxa"/>
            <w:tcBorders>
              <w:tl2br w:val="nil"/>
              <w:tr2bl w:val="nil"/>
            </w:tcBorders>
            <w:noWrap w:val="0"/>
            <w:vAlign w:val="center"/>
          </w:tcPr>
          <w:p>
            <w:pPr>
              <w:widowControl/>
              <w:spacing w:after="60"/>
              <w:jc w:val="center"/>
              <w:rPr>
                <w:rFonts w:ascii="宋体" w:hAnsi="宋体"/>
                <w:color w:val="auto"/>
                <w:kern w:val="0"/>
                <w:sz w:val="24"/>
                <w:szCs w:val="24"/>
              </w:rPr>
            </w:pPr>
          </w:p>
        </w:tc>
      </w:tr>
    </w:tbl>
    <w:p>
      <w:pPr>
        <w:ind w:firstLine="421" w:firstLineChars="200"/>
        <w:rPr>
          <w:rFonts w:hint="eastAsia" w:ascii="宋体" w:hAnsi="宋体"/>
          <w:b/>
          <w:bCs/>
          <w:color w:val="auto"/>
          <w:szCs w:val="21"/>
        </w:rPr>
      </w:pPr>
      <w:r>
        <w:rPr>
          <w:rFonts w:hint="eastAsia" w:ascii="宋体" w:hAnsi="宋体"/>
          <w:b/>
          <w:color w:val="auto"/>
          <w:szCs w:val="21"/>
        </w:rPr>
        <w:t xml:space="preserve"> </w:t>
      </w:r>
    </w:p>
    <w:p>
      <w:pPr>
        <w:jc w:val="center"/>
        <w:rPr>
          <w:rFonts w:hint="eastAsia" w:ascii="宋体" w:hAnsi="宋体"/>
          <w:b/>
          <w:bCs/>
          <w:color w:val="auto"/>
          <w:szCs w:val="21"/>
        </w:rPr>
      </w:pPr>
    </w:p>
    <w:p>
      <w:pPr>
        <w:widowControl/>
        <w:jc w:val="left"/>
        <w:rPr>
          <w:rFonts w:ascii="宋体" w:hAnsi="宋体"/>
          <w:b/>
          <w:color w:val="auto"/>
          <w:szCs w:val="21"/>
        </w:rPr>
      </w:pPr>
      <w:r>
        <w:rPr>
          <w:rFonts w:ascii="宋体" w:hAnsi="宋体"/>
          <w:b/>
          <w:bCs/>
          <w:color w:val="auto"/>
          <w:kern w:val="0"/>
          <w:sz w:val="24"/>
        </w:rPr>
        <w:br w:type="page"/>
      </w:r>
    </w:p>
    <w:p>
      <w:pPr>
        <w:pStyle w:val="14"/>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附件7、商务条款承诺书</w:t>
      </w:r>
    </w:p>
    <w:p>
      <w:pPr>
        <w:widowControl/>
        <w:jc w:val="left"/>
        <w:rPr>
          <w:rFonts w:ascii="宋体" w:hAnsi="宋体"/>
          <w:color w:val="auto"/>
          <w:kern w:val="0"/>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pStyle w:val="7"/>
        <w:spacing w:line="240" w:lineRule="auto"/>
        <w:rPr>
          <w:rFonts w:ascii="宋体" w:hAnsi="宋体"/>
          <w:color w:val="auto"/>
          <w:sz w:val="21"/>
          <w:szCs w:val="21"/>
        </w:rPr>
      </w:pPr>
    </w:p>
    <w:p>
      <w:pPr>
        <w:widowControl/>
        <w:jc w:val="left"/>
        <w:rPr>
          <w:rFonts w:ascii="宋体" w:hAnsi="宋体"/>
          <w:color w:val="auto"/>
          <w:kern w:val="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64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序号</w:t>
            </w:r>
          </w:p>
        </w:tc>
        <w:tc>
          <w:tcPr>
            <w:tcW w:w="56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招标文件要求</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0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1</w:t>
            </w:r>
          </w:p>
        </w:tc>
        <w:tc>
          <w:tcPr>
            <w:tcW w:w="5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招标文件中所有内容</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rPr>
            </w:pPr>
            <w:r>
              <w:rPr>
                <w:rFonts w:hint="eastAsia" w:ascii="宋体" w:hAnsi="宋体"/>
                <w:color w:val="auto"/>
                <w:szCs w:val="21"/>
              </w:rPr>
              <w:t>完全响应</w:t>
            </w:r>
          </w:p>
        </w:tc>
      </w:tr>
    </w:tbl>
    <w:p>
      <w:pPr>
        <w:widowControl/>
        <w:jc w:val="left"/>
        <w:rPr>
          <w:rFonts w:ascii="宋体" w:hAnsi="宋体"/>
          <w:color w:val="auto"/>
          <w:kern w:val="0"/>
          <w:szCs w:val="21"/>
        </w:rPr>
      </w:pPr>
      <w:r>
        <w:rPr>
          <w:rFonts w:ascii="宋体" w:hAnsi="宋体"/>
          <w:color w:val="auto"/>
          <w:szCs w:val="21"/>
        </w:rPr>
        <w:br w:type="page"/>
      </w:r>
    </w:p>
    <w:p>
      <w:pPr>
        <w:pStyle w:val="14"/>
        <w:adjustRightInd/>
        <w:spacing w:before="0" w:after="0" w:line="240" w:lineRule="auto"/>
        <w:jc w:val="both"/>
        <w:outlineLvl w:val="2"/>
        <w:rPr>
          <w:rFonts w:ascii="宋体" w:hAnsi="宋体"/>
          <w:color w:val="auto"/>
          <w:szCs w:val="21"/>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8</w:t>
      </w:r>
      <w:r>
        <w:rPr>
          <w:rFonts w:hint="eastAsia" w:ascii="宋体" w:hAnsi="宋体"/>
          <w:b/>
          <w:color w:val="auto"/>
          <w:spacing w:val="0"/>
          <w:sz w:val="21"/>
          <w:szCs w:val="21"/>
        </w:rPr>
        <w:t>、诚信良好的承诺函</w:t>
      </w:r>
    </w:p>
    <w:p>
      <w:pPr>
        <w:rPr>
          <w:rFonts w:ascii="宋体" w:hAnsi="宋体"/>
          <w:color w:val="auto"/>
          <w:szCs w:val="21"/>
        </w:rPr>
      </w:pPr>
    </w:p>
    <w:p>
      <w:pPr>
        <w:rPr>
          <w:rFonts w:ascii="宋体" w:hAnsi="宋体"/>
          <w:color w:val="auto"/>
          <w:szCs w:val="21"/>
        </w:rPr>
      </w:pPr>
      <w:r>
        <w:rPr>
          <w:rFonts w:hint="eastAsia" w:ascii="宋体" w:hAnsi="宋体"/>
          <w:color w:val="auto"/>
          <w:szCs w:val="21"/>
        </w:rPr>
        <w:t>至</w:t>
      </w:r>
      <w:r>
        <w:rPr>
          <w:rFonts w:hint="eastAsia" w:ascii="宋体" w:hAnsi="宋体"/>
          <w:color w:val="auto"/>
          <w:szCs w:val="21"/>
          <w:u w:val="single"/>
        </w:rPr>
        <w:t>深圳市福田区</w:t>
      </w:r>
      <w:r>
        <w:rPr>
          <w:rFonts w:hint="eastAsia" w:ascii="宋体" w:hAnsi="宋体"/>
          <w:color w:val="auto"/>
          <w:szCs w:val="21"/>
          <w:u w:val="single"/>
          <w:lang w:eastAsia="zh-CN"/>
        </w:rPr>
        <w:t>住房和建设局</w:t>
      </w:r>
      <w:r>
        <w:rPr>
          <w:rFonts w:hint="eastAsia" w:ascii="宋体" w:hAnsi="宋体"/>
          <w:color w:val="auto"/>
          <w:szCs w:val="21"/>
        </w:rPr>
        <w:t>：</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我公司承诺在政府采购招标投标活动中，不存在以下情形：</w:t>
      </w:r>
    </w:p>
    <w:p>
      <w:pPr>
        <w:pStyle w:val="15"/>
        <w:tabs>
          <w:tab w:val="left" w:pos="567"/>
        </w:tabs>
        <w:spacing w:line="240" w:lineRule="auto"/>
        <w:ind w:left="420"/>
        <w:rPr>
          <w:rFonts w:hint="eastAsia"/>
          <w:b w:val="0"/>
          <w:color w:val="auto"/>
          <w:sz w:val="21"/>
          <w:szCs w:val="22"/>
        </w:rPr>
      </w:pPr>
      <w:r>
        <w:rPr>
          <w:rFonts w:hint="eastAsia"/>
          <w:b w:val="0"/>
          <w:color w:val="auto"/>
          <w:sz w:val="21"/>
          <w:szCs w:val="22"/>
        </w:rPr>
        <w:t>（一）在纪检监察部门立案调查的案件中涉案，并且被调查人员违法违规事实成立的；</w:t>
      </w:r>
    </w:p>
    <w:p>
      <w:pPr>
        <w:pStyle w:val="15"/>
        <w:tabs>
          <w:tab w:val="left" w:pos="567"/>
        </w:tabs>
        <w:spacing w:line="240" w:lineRule="auto"/>
        <w:ind w:left="420"/>
        <w:rPr>
          <w:b w:val="0"/>
          <w:color w:val="auto"/>
          <w:sz w:val="21"/>
          <w:szCs w:val="21"/>
        </w:rPr>
      </w:pPr>
      <w:r>
        <w:rPr>
          <w:rFonts w:hint="eastAsia"/>
          <w:b w:val="0"/>
          <w:color w:val="auto"/>
          <w:sz w:val="21"/>
          <w:szCs w:val="21"/>
        </w:rPr>
        <w:t>（二）未按有关法律、法规规定签订、履行采购合同，造成严重后果的；</w:t>
      </w:r>
    </w:p>
    <w:p>
      <w:pPr>
        <w:pStyle w:val="15"/>
        <w:tabs>
          <w:tab w:val="left" w:pos="567"/>
        </w:tabs>
        <w:spacing w:line="240" w:lineRule="auto"/>
        <w:ind w:left="420"/>
        <w:rPr>
          <w:b w:val="0"/>
          <w:color w:val="auto"/>
          <w:sz w:val="21"/>
          <w:szCs w:val="21"/>
        </w:rPr>
      </w:pPr>
      <w:r>
        <w:rPr>
          <w:rFonts w:hint="eastAsia"/>
          <w:b w:val="0"/>
          <w:color w:val="auto"/>
          <w:sz w:val="21"/>
          <w:szCs w:val="21"/>
        </w:rPr>
        <w:t>（三）隐瞒真实情况，提供虚假资料的；</w:t>
      </w:r>
    </w:p>
    <w:p>
      <w:pPr>
        <w:pStyle w:val="15"/>
        <w:tabs>
          <w:tab w:val="left" w:pos="567"/>
        </w:tabs>
        <w:spacing w:line="240" w:lineRule="auto"/>
        <w:ind w:left="420"/>
        <w:rPr>
          <w:b w:val="0"/>
          <w:color w:val="auto"/>
          <w:sz w:val="21"/>
          <w:szCs w:val="21"/>
        </w:rPr>
      </w:pPr>
      <w:r>
        <w:rPr>
          <w:rFonts w:hint="eastAsia"/>
          <w:b w:val="0"/>
          <w:color w:val="auto"/>
          <w:sz w:val="21"/>
          <w:szCs w:val="21"/>
        </w:rPr>
        <w:t>（四）以非法手段排斥其他供应商参与竞争的；</w:t>
      </w:r>
    </w:p>
    <w:p>
      <w:pPr>
        <w:pStyle w:val="15"/>
        <w:tabs>
          <w:tab w:val="left" w:pos="567"/>
        </w:tabs>
        <w:spacing w:line="240" w:lineRule="auto"/>
        <w:ind w:left="420"/>
        <w:rPr>
          <w:b w:val="0"/>
          <w:color w:val="auto"/>
          <w:sz w:val="21"/>
          <w:szCs w:val="21"/>
        </w:rPr>
      </w:pPr>
      <w:r>
        <w:rPr>
          <w:rFonts w:hint="eastAsia"/>
          <w:b w:val="0"/>
          <w:color w:val="auto"/>
          <w:sz w:val="21"/>
          <w:szCs w:val="21"/>
        </w:rPr>
        <w:t>（五）与其他采购参加人串通投标的；</w:t>
      </w:r>
    </w:p>
    <w:p>
      <w:pPr>
        <w:pStyle w:val="15"/>
        <w:tabs>
          <w:tab w:val="left" w:pos="567"/>
        </w:tabs>
        <w:spacing w:line="240" w:lineRule="auto"/>
        <w:ind w:left="420"/>
        <w:rPr>
          <w:b w:val="0"/>
          <w:color w:val="auto"/>
          <w:sz w:val="21"/>
          <w:szCs w:val="21"/>
        </w:rPr>
      </w:pPr>
      <w:r>
        <w:rPr>
          <w:rFonts w:hint="eastAsia"/>
          <w:b w:val="0"/>
          <w:color w:val="auto"/>
          <w:sz w:val="21"/>
          <w:szCs w:val="21"/>
        </w:rPr>
        <w:t xml:space="preserve">（六）在采购活动中应当回避而未回避的； </w:t>
      </w:r>
    </w:p>
    <w:p>
      <w:pPr>
        <w:pStyle w:val="15"/>
        <w:tabs>
          <w:tab w:val="left" w:pos="567"/>
        </w:tabs>
        <w:spacing w:line="240" w:lineRule="auto"/>
        <w:ind w:left="420"/>
        <w:rPr>
          <w:b w:val="0"/>
          <w:color w:val="auto"/>
          <w:sz w:val="21"/>
          <w:szCs w:val="21"/>
        </w:rPr>
      </w:pPr>
      <w:r>
        <w:rPr>
          <w:rFonts w:hint="eastAsia"/>
          <w:b w:val="0"/>
          <w:color w:val="auto"/>
          <w:sz w:val="21"/>
          <w:szCs w:val="21"/>
        </w:rPr>
        <w:t xml:space="preserve">（七）恶意投诉的； </w:t>
      </w:r>
    </w:p>
    <w:p>
      <w:pPr>
        <w:pStyle w:val="15"/>
        <w:tabs>
          <w:tab w:val="left" w:pos="567"/>
        </w:tabs>
        <w:spacing w:line="240" w:lineRule="auto"/>
        <w:ind w:left="420"/>
        <w:rPr>
          <w:b w:val="0"/>
          <w:color w:val="auto"/>
          <w:sz w:val="21"/>
          <w:szCs w:val="21"/>
        </w:rPr>
      </w:pPr>
      <w:r>
        <w:rPr>
          <w:rFonts w:hint="eastAsia"/>
          <w:b w:val="0"/>
          <w:color w:val="auto"/>
          <w:sz w:val="21"/>
          <w:szCs w:val="21"/>
        </w:rPr>
        <w:t xml:space="preserve">（八）向采购项目相关人行贿或者提供其他不当利益的； </w:t>
      </w:r>
    </w:p>
    <w:p>
      <w:pPr>
        <w:pStyle w:val="15"/>
        <w:tabs>
          <w:tab w:val="left" w:pos="567"/>
        </w:tabs>
        <w:spacing w:line="240" w:lineRule="auto"/>
        <w:ind w:left="420"/>
        <w:rPr>
          <w:b w:val="0"/>
          <w:color w:val="auto"/>
          <w:sz w:val="21"/>
          <w:szCs w:val="21"/>
        </w:rPr>
      </w:pPr>
      <w:r>
        <w:rPr>
          <w:rFonts w:hint="eastAsia"/>
          <w:b w:val="0"/>
          <w:color w:val="auto"/>
          <w:sz w:val="21"/>
          <w:szCs w:val="21"/>
        </w:rPr>
        <w:t>（九）阻碍、抗拒主管部门监督检查的；</w:t>
      </w:r>
    </w:p>
    <w:p>
      <w:pPr>
        <w:pStyle w:val="15"/>
        <w:tabs>
          <w:tab w:val="left" w:pos="567"/>
        </w:tabs>
        <w:spacing w:line="240" w:lineRule="auto"/>
        <w:ind w:left="420"/>
        <w:rPr>
          <w:b w:val="0"/>
          <w:color w:val="auto"/>
          <w:sz w:val="21"/>
          <w:szCs w:val="21"/>
        </w:rPr>
      </w:pPr>
      <w:r>
        <w:rPr>
          <w:rFonts w:hint="eastAsia"/>
          <w:b w:val="0"/>
          <w:color w:val="auto"/>
          <w:sz w:val="21"/>
          <w:szCs w:val="21"/>
        </w:rPr>
        <w:t>（十）履约检查不合格或者评价为差的；</w:t>
      </w:r>
    </w:p>
    <w:p>
      <w:pPr>
        <w:ind w:firstLine="420" w:firstLineChars="200"/>
        <w:rPr>
          <w:rFonts w:hint="eastAsia" w:ascii="宋体" w:hAnsi="宋体"/>
          <w:color w:val="auto"/>
          <w:szCs w:val="21"/>
          <w:lang w:eastAsia="zh-CN"/>
        </w:rPr>
      </w:pPr>
      <w:r>
        <w:rPr>
          <w:rFonts w:hint="eastAsia" w:ascii="宋体" w:hAnsi="宋体"/>
          <w:color w:val="auto"/>
          <w:szCs w:val="21"/>
        </w:rPr>
        <w:t>（十一）</w:t>
      </w:r>
      <w:r>
        <w:rPr>
          <w:rFonts w:hint="eastAsia" w:ascii="宋体" w:hAnsi="宋体"/>
          <w:color w:val="auto"/>
          <w:szCs w:val="21"/>
          <w:lang w:eastAsia="zh-CN"/>
        </w:rPr>
        <w:t>近三年出具的评估报告经深圳市估价协会评估专家委员会鉴定的存在技术问题；</w:t>
      </w:r>
    </w:p>
    <w:p>
      <w:pPr>
        <w:ind w:firstLine="420" w:firstLineChars="200"/>
        <w:rPr>
          <w:rFonts w:ascii="宋体" w:hAnsi="宋体"/>
          <w:color w:val="auto"/>
          <w:szCs w:val="21"/>
        </w:rPr>
      </w:pPr>
      <w:r>
        <w:rPr>
          <w:rFonts w:hint="eastAsia" w:ascii="宋体" w:hAnsi="宋体"/>
          <w:color w:val="auto"/>
          <w:szCs w:val="21"/>
          <w:lang w:eastAsia="zh-CN"/>
        </w:rPr>
        <w:t>（十二）</w:t>
      </w:r>
      <w:r>
        <w:rPr>
          <w:rFonts w:hint="eastAsia" w:ascii="宋体" w:hAnsi="宋体"/>
          <w:color w:val="auto"/>
          <w:szCs w:val="21"/>
        </w:rPr>
        <w:t>主管部门认定的其他情形。</w:t>
      </w:r>
    </w:p>
    <w:p>
      <w:pPr>
        <w:ind w:firstLine="420" w:firstLineChars="200"/>
        <w:rPr>
          <w:rFonts w:ascii="宋体" w:hAnsi="宋体"/>
          <w:color w:val="auto"/>
          <w:szCs w:val="21"/>
        </w:rPr>
      </w:pPr>
      <w:r>
        <w:rPr>
          <w:rFonts w:hint="eastAsia" w:ascii="宋体" w:hAnsi="宋体"/>
          <w:color w:val="auto"/>
          <w:szCs w:val="21"/>
        </w:rPr>
        <w:t>如我司存在以上情形，我司自愿承担虚假应标以及其他一切不利的法律后果。</w:t>
      </w:r>
    </w:p>
    <w:p>
      <w:pPr>
        <w:ind w:firstLine="420" w:firstLineChars="200"/>
        <w:rPr>
          <w:rFonts w:ascii="宋体" w:hAnsi="宋体"/>
          <w:color w:val="auto"/>
          <w:szCs w:val="21"/>
        </w:rPr>
      </w:pPr>
      <w:r>
        <w:rPr>
          <w:rFonts w:hint="eastAsia" w:ascii="宋体" w:hAnsi="宋体"/>
          <w:color w:val="auto"/>
          <w:szCs w:val="21"/>
        </w:rPr>
        <w:t>特此承诺。</w:t>
      </w:r>
    </w:p>
    <w:p>
      <w:pPr>
        <w:rPr>
          <w:rFonts w:ascii="宋体" w:hAnsi="宋体"/>
          <w:color w:val="auto"/>
          <w:szCs w:val="21"/>
        </w:rPr>
      </w:pPr>
    </w:p>
    <w:p>
      <w:pPr>
        <w:rPr>
          <w:rFonts w:ascii="宋体" w:hAnsi="宋体"/>
          <w:color w:val="auto"/>
          <w:szCs w:val="21"/>
        </w:rPr>
      </w:pPr>
    </w:p>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供应商名称：</w:t>
      </w:r>
    </w:p>
    <w:p>
      <w:pPr>
        <w:widowControl/>
        <w:jc w:val="left"/>
        <w:rPr>
          <w:rFonts w:ascii="宋体" w:hAnsi="宋体"/>
          <w:color w:val="auto"/>
          <w:kern w:val="0"/>
          <w:szCs w:val="21"/>
        </w:rPr>
      </w:pPr>
      <w:r>
        <w:rPr>
          <w:rFonts w:ascii="宋体" w:hAnsi="宋体"/>
          <w:color w:val="auto"/>
          <w:szCs w:val="21"/>
        </w:rPr>
        <w:br w:type="page"/>
      </w:r>
    </w:p>
    <w:p>
      <w:pPr>
        <w:pStyle w:val="14"/>
        <w:adjustRightInd/>
        <w:spacing w:before="0" w:after="0" w:line="240" w:lineRule="auto"/>
        <w:jc w:val="both"/>
        <w:outlineLvl w:val="2"/>
        <w:rPr>
          <w:rFonts w:ascii="宋体" w:hAnsi="宋体"/>
          <w:b/>
          <w:color w:val="auto"/>
          <w:spacing w:val="0"/>
          <w:sz w:val="21"/>
          <w:szCs w:val="21"/>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9</w:t>
      </w:r>
      <w:r>
        <w:rPr>
          <w:rFonts w:hint="eastAsia" w:ascii="宋体" w:hAnsi="宋体"/>
          <w:b/>
          <w:color w:val="auto"/>
          <w:spacing w:val="0"/>
          <w:sz w:val="21"/>
          <w:szCs w:val="21"/>
        </w:rPr>
        <w:t>、业绩清单</w:t>
      </w:r>
    </w:p>
    <w:p>
      <w:pPr>
        <w:rPr>
          <w:rFonts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rPr>
          <w:rFonts w:ascii="宋体" w:hAnsi="宋体"/>
          <w:color w:val="auto"/>
          <w:szCs w:val="21"/>
        </w:rPr>
      </w:pPr>
    </w:p>
    <w:tbl>
      <w:tblPr>
        <w:tblStyle w:val="11"/>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59"/>
        <w:gridCol w:w="1236"/>
        <w:gridCol w:w="1078"/>
        <w:gridCol w:w="1150"/>
        <w:gridCol w:w="1146"/>
        <w:gridCol w:w="1236"/>
        <w:gridCol w:w="1194"/>
        <w:gridCol w:w="109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59" w:type="dxa"/>
            <w:noWrap w:val="0"/>
            <w:vAlign w:val="center"/>
          </w:tcPr>
          <w:p>
            <w:pPr>
              <w:jc w:val="center"/>
              <w:rPr>
                <w:rFonts w:ascii="宋体" w:hAnsi="宋体"/>
                <w:color w:val="auto"/>
                <w:szCs w:val="21"/>
              </w:rPr>
            </w:pPr>
            <w:r>
              <w:rPr>
                <w:rFonts w:hint="eastAsia" w:ascii="宋体" w:hAnsi="宋体"/>
                <w:color w:val="auto"/>
                <w:szCs w:val="21"/>
              </w:rPr>
              <w:t>序号</w:t>
            </w:r>
          </w:p>
        </w:tc>
        <w:tc>
          <w:tcPr>
            <w:tcW w:w="1236" w:type="dxa"/>
            <w:noWrap w:val="0"/>
            <w:vAlign w:val="center"/>
          </w:tcPr>
          <w:p>
            <w:pPr>
              <w:jc w:val="center"/>
              <w:rPr>
                <w:rFonts w:ascii="宋体" w:hAnsi="宋体"/>
                <w:color w:val="auto"/>
                <w:szCs w:val="21"/>
              </w:rPr>
            </w:pPr>
            <w:r>
              <w:rPr>
                <w:rFonts w:hint="eastAsia" w:ascii="宋体" w:hAnsi="宋体"/>
                <w:color w:val="auto"/>
                <w:szCs w:val="21"/>
              </w:rPr>
              <w:t>采购人</w:t>
            </w:r>
          </w:p>
        </w:tc>
        <w:tc>
          <w:tcPr>
            <w:tcW w:w="1078" w:type="dxa"/>
            <w:noWrap w:val="0"/>
            <w:vAlign w:val="center"/>
          </w:tcPr>
          <w:p>
            <w:pPr>
              <w:jc w:val="center"/>
              <w:rPr>
                <w:rFonts w:ascii="宋体" w:hAnsi="宋体"/>
                <w:color w:val="auto"/>
                <w:szCs w:val="21"/>
              </w:rPr>
            </w:pPr>
            <w:r>
              <w:rPr>
                <w:rFonts w:hint="eastAsia" w:ascii="宋体" w:hAnsi="宋体"/>
                <w:color w:val="auto"/>
                <w:szCs w:val="21"/>
              </w:rPr>
              <w:t>项目名称</w:t>
            </w:r>
          </w:p>
        </w:tc>
        <w:tc>
          <w:tcPr>
            <w:tcW w:w="1150" w:type="dxa"/>
            <w:noWrap w:val="0"/>
            <w:vAlign w:val="center"/>
          </w:tcPr>
          <w:p>
            <w:pPr>
              <w:jc w:val="center"/>
              <w:rPr>
                <w:rFonts w:ascii="宋体" w:hAnsi="宋体"/>
                <w:color w:val="auto"/>
                <w:szCs w:val="21"/>
              </w:rPr>
            </w:pPr>
            <w:r>
              <w:rPr>
                <w:rFonts w:hint="eastAsia" w:ascii="宋体" w:hAnsi="宋体"/>
                <w:color w:val="auto"/>
                <w:szCs w:val="21"/>
              </w:rPr>
              <w:t>规模（金额/元）</w:t>
            </w:r>
          </w:p>
        </w:tc>
        <w:tc>
          <w:tcPr>
            <w:tcW w:w="1146" w:type="dxa"/>
            <w:noWrap w:val="0"/>
            <w:vAlign w:val="center"/>
          </w:tcPr>
          <w:p>
            <w:pPr>
              <w:jc w:val="center"/>
              <w:rPr>
                <w:rFonts w:ascii="宋体" w:hAnsi="宋体"/>
                <w:color w:val="auto"/>
                <w:szCs w:val="21"/>
              </w:rPr>
            </w:pPr>
            <w:r>
              <w:rPr>
                <w:rFonts w:hint="eastAsia" w:ascii="宋体" w:hAnsi="宋体"/>
                <w:color w:val="auto"/>
                <w:szCs w:val="21"/>
              </w:rPr>
              <w:t>完成时间</w:t>
            </w:r>
          </w:p>
        </w:tc>
        <w:tc>
          <w:tcPr>
            <w:tcW w:w="1236" w:type="dxa"/>
            <w:noWrap w:val="0"/>
            <w:vAlign w:val="center"/>
          </w:tcPr>
          <w:p>
            <w:pPr>
              <w:jc w:val="center"/>
              <w:rPr>
                <w:rFonts w:ascii="宋体" w:hAnsi="宋体"/>
                <w:color w:val="auto"/>
                <w:szCs w:val="21"/>
              </w:rPr>
            </w:pPr>
            <w:r>
              <w:rPr>
                <w:rFonts w:hint="eastAsia" w:ascii="宋体" w:hAnsi="宋体"/>
                <w:color w:val="auto"/>
                <w:szCs w:val="21"/>
              </w:rPr>
              <w:t>服务情况</w:t>
            </w:r>
          </w:p>
        </w:tc>
        <w:tc>
          <w:tcPr>
            <w:tcW w:w="1194" w:type="dxa"/>
            <w:noWrap w:val="0"/>
            <w:vAlign w:val="center"/>
          </w:tcPr>
          <w:p>
            <w:pPr>
              <w:jc w:val="center"/>
              <w:rPr>
                <w:rFonts w:ascii="宋体" w:hAnsi="宋体"/>
                <w:color w:val="auto"/>
                <w:szCs w:val="21"/>
              </w:rPr>
            </w:pPr>
            <w:r>
              <w:rPr>
                <w:rFonts w:hint="eastAsia" w:ascii="宋体" w:hAnsi="宋体"/>
                <w:color w:val="auto"/>
                <w:szCs w:val="21"/>
              </w:rPr>
              <w:t>联系人</w:t>
            </w:r>
          </w:p>
        </w:tc>
        <w:tc>
          <w:tcPr>
            <w:tcW w:w="1095" w:type="dxa"/>
            <w:noWrap w:val="0"/>
            <w:vAlign w:val="center"/>
          </w:tcPr>
          <w:p>
            <w:pPr>
              <w:jc w:val="center"/>
              <w:rPr>
                <w:rFonts w:ascii="宋体" w:hAnsi="宋体"/>
                <w:color w:val="auto"/>
                <w:szCs w:val="21"/>
              </w:rPr>
            </w:pPr>
            <w:r>
              <w:rPr>
                <w:rFonts w:hint="eastAsia" w:ascii="宋体" w:hAnsi="宋体"/>
                <w:color w:val="auto"/>
                <w:szCs w:val="21"/>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659"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078" w:type="dxa"/>
            <w:noWrap w:val="0"/>
            <w:vAlign w:val="top"/>
          </w:tcPr>
          <w:p>
            <w:pPr>
              <w:rPr>
                <w:rFonts w:ascii="宋体" w:hAnsi="宋体"/>
                <w:color w:val="auto"/>
                <w:szCs w:val="21"/>
              </w:rPr>
            </w:pPr>
          </w:p>
        </w:tc>
        <w:tc>
          <w:tcPr>
            <w:tcW w:w="1150" w:type="dxa"/>
            <w:noWrap w:val="0"/>
            <w:vAlign w:val="top"/>
          </w:tcPr>
          <w:p>
            <w:pPr>
              <w:rPr>
                <w:rFonts w:ascii="宋体" w:hAnsi="宋体"/>
                <w:color w:val="auto"/>
                <w:szCs w:val="21"/>
              </w:rPr>
            </w:pPr>
          </w:p>
        </w:tc>
        <w:tc>
          <w:tcPr>
            <w:tcW w:w="1146" w:type="dxa"/>
            <w:noWrap w:val="0"/>
            <w:vAlign w:val="top"/>
          </w:tcPr>
          <w:p>
            <w:pPr>
              <w:rPr>
                <w:rFonts w:ascii="宋体" w:hAnsi="宋体"/>
                <w:color w:val="auto"/>
                <w:szCs w:val="21"/>
              </w:rPr>
            </w:pPr>
          </w:p>
        </w:tc>
        <w:tc>
          <w:tcPr>
            <w:tcW w:w="1236" w:type="dxa"/>
            <w:noWrap w:val="0"/>
            <w:vAlign w:val="top"/>
          </w:tcPr>
          <w:p>
            <w:pPr>
              <w:rPr>
                <w:rFonts w:ascii="宋体" w:hAnsi="宋体"/>
                <w:color w:val="auto"/>
                <w:szCs w:val="21"/>
              </w:rPr>
            </w:pPr>
          </w:p>
        </w:tc>
        <w:tc>
          <w:tcPr>
            <w:tcW w:w="1194" w:type="dxa"/>
            <w:noWrap w:val="0"/>
            <w:vAlign w:val="top"/>
          </w:tcPr>
          <w:p>
            <w:pPr>
              <w:rPr>
                <w:rFonts w:ascii="宋体" w:hAnsi="宋体"/>
                <w:color w:val="auto"/>
                <w:szCs w:val="21"/>
              </w:rPr>
            </w:pPr>
          </w:p>
        </w:tc>
        <w:tc>
          <w:tcPr>
            <w:tcW w:w="1095" w:type="dxa"/>
            <w:noWrap w:val="0"/>
            <w:vAlign w:val="top"/>
          </w:tcPr>
          <w:p>
            <w:pPr>
              <w:rPr>
                <w:rFonts w:ascii="宋体" w:hAnsi="宋体"/>
                <w:color w:val="auto"/>
                <w:szCs w:val="21"/>
              </w:rPr>
            </w:pPr>
          </w:p>
        </w:tc>
      </w:tr>
    </w:tbl>
    <w:p>
      <w:pPr>
        <w:rPr>
          <w:rFonts w:ascii="宋体" w:hAnsi="宋体"/>
          <w:b/>
          <w:color w:val="auto"/>
          <w:szCs w:val="21"/>
        </w:rPr>
      </w:pPr>
    </w:p>
    <w:p>
      <w:pPr>
        <w:widowControl/>
        <w:jc w:val="left"/>
        <w:rPr>
          <w:rFonts w:ascii="宋体" w:hAnsi="宋体"/>
          <w:color w:val="auto"/>
          <w:kern w:val="0"/>
          <w:szCs w:val="21"/>
        </w:rPr>
      </w:pPr>
      <w:r>
        <w:rPr>
          <w:rFonts w:hint="eastAsia" w:ascii="宋体" w:hAnsi="宋体"/>
          <w:color w:val="auto"/>
          <w:kern w:val="0"/>
          <w:szCs w:val="21"/>
        </w:rPr>
        <w:t>（请同时按照招标文件要求提供证明文件）</w:t>
      </w:r>
    </w:p>
    <w:p>
      <w:pPr>
        <w:widowControl/>
        <w:jc w:val="left"/>
        <w:rPr>
          <w:rFonts w:ascii="宋体" w:hAnsi="宋体"/>
          <w:color w:val="auto"/>
          <w:kern w:val="0"/>
          <w:szCs w:val="21"/>
        </w:rPr>
      </w:pPr>
      <w:r>
        <w:rPr>
          <w:rFonts w:ascii="宋体" w:hAnsi="宋体"/>
          <w:color w:val="auto"/>
          <w:szCs w:val="21"/>
        </w:rPr>
        <w:br w:type="page"/>
      </w:r>
    </w:p>
    <w:p>
      <w:pPr>
        <w:rPr>
          <w:rFonts w:hint="eastAsia"/>
          <w:color w:val="auto"/>
        </w:rPr>
      </w:pPr>
    </w:p>
    <w:p>
      <w:pPr>
        <w:rPr>
          <w:rFonts w:hint="eastAsia"/>
          <w:color w:val="auto"/>
        </w:rPr>
      </w:pPr>
    </w:p>
    <w:p>
      <w:pPr>
        <w:pStyle w:val="14"/>
        <w:adjustRightInd/>
        <w:spacing w:before="0" w:after="0" w:line="240" w:lineRule="auto"/>
        <w:jc w:val="both"/>
        <w:outlineLvl w:val="2"/>
        <w:rPr>
          <w:rFonts w:hint="eastAsia" w:ascii="宋体" w:hAnsi="宋体"/>
          <w:color w:val="auto"/>
          <w:szCs w:val="21"/>
        </w:rPr>
      </w:pPr>
      <w:r>
        <w:rPr>
          <w:rFonts w:hint="eastAsia" w:ascii="宋体" w:hAnsi="宋体"/>
          <w:b/>
          <w:color w:val="auto"/>
          <w:spacing w:val="0"/>
          <w:sz w:val="21"/>
          <w:szCs w:val="21"/>
        </w:rPr>
        <w:t>附件1</w:t>
      </w:r>
      <w:r>
        <w:rPr>
          <w:rFonts w:hint="eastAsia" w:ascii="宋体" w:hAnsi="宋体"/>
          <w:b/>
          <w:color w:val="auto"/>
          <w:spacing w:val="0"/>
          <w:sz w:val="21"/>
          <w:szCs w:val="21"/>
          <w:lang w:val="en-US" w:eastAsia="zh-CN"/>
        </w:rPr>
        <w:t>0</w:t>
      </w:r>
      <w:r>
        <w:rPr>
          <w:rFonts w:hint="eastAsia" w:ascii="宋体" w:hAnsi="宋体"/>
          <w:b/>
          <w:color w:val="auto"/>
          <w:spacing w:val="0"/>
          <w:sz w:val="21"/>
          <w:szCs w:val="21"/>
        </w:rPr>
        <w:t>、服务方案</w:t>
      </w: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p>
      <w:pPr>
        <w:rPr>
          <w:rFonts w:hint="eastAsia" w:ascii="宋体" w:hAnsi="宋体"/>
          <w:b/>
          <w:bCs/>
          <w:color w:val="auto"/>
          <w:szCs w:val="21"/>
        </w:rPr>
      </w:pPr>
    </w:p>
    <w:p>
      <w:pPr>
        <w:rPr>
          <w:rFonts w:hint="eastAsia" w:ascii="宋体" w:hAnsi="宋体"/>
          <w:b/>
          <w:bCs/>
          <w:color w:val="auto"/>
          <w:szCs w:val="21"/>
        </w:rPr>
      </w:pPr>
    </w:p>
    <w:p>
      <w:pPr>
        <w:pStyle w:val="16"/>
        <w:rPr>
          <w:rFonts w:ascii="宋体" w:hAnsi="宋体"/>
          <w:b/>
          <w:bCs/>
          <w:color w:val="auto"/>
        </w:rPr>
      </w:pPr>
      <w:r>
        <w:rPr>
          <w:rFonts w:hint="eastAsia" w:ascii="宋体" w:hAnsi="宋体"/>
          <w:b/>
          <w:bCs/>
          <w:color w:val="auto"/>
        </w:rPr>
        <w:t>项目实施方案对项目服务方案、质量保障措施、项目重点难点分析、应对措施及相关的合理化建议</w:t>
      </w:r>
    </w:p>
    <w:p>
      <w:pPr>
        <w:pStyle w:val="16"/>
        <w:rPr>
          <w:rFonts w:hint="eastAsia" w:ascii="宋体" w:hAnsi="宋体"/>
          <w:b/>
          <w:bCs/>
          <w:color w:val="auto"/>
        </w:rPr>
      </w:pPr>
      <w:r>
        <w:rPr>
          <w:rFonts w:hint="eastAsia" w:ascii="宋体" w:hAnsi="宋体"/>
          <w:b/>
          <w:bCs/>
          <w:color w:val="auto"/>
        </w:rPr>
        <w:t>、管理制度等方面进行评审。</w:t>
      </w:r>
    </w:p>
    <w:p>
      <w:pPr>
        <w:rPr>
          <w:rFonts w:ascii="宋体" w:hAnsi="宋体"/>
          <w:color w:val="auto"/>
          <w:szCs w:val="21"/>
          <w:u w:val="single"/>
        </w:rPr>
      </w:pPr>
    </w:p>
    <w:p>
      <w:pPr>
        <w:rPr>
          <w:rFonts w:hint="eastAsia" w:ascii="宋体" w:hAnsi="宋体"/>
          <w:color w:val="auto"/>
          <w:szCs w:val="21"/>
        </w:rPr>
      </w:pPr>
      <w:r>
        <w:rPr>
          <w:rFonts w:hint="eastAsia" w:ascii="宋体" w:hAnsi="宋体"/>
          <w:color w:val="auto"/>
          <w:szCs w:val="21"/>
        </w:rPr>
        <w:t>（1）项目服务方案</w:t>
      </w:r>
    </w:p>
    <w:p>
      <w:pPr>
        <w:rPr>
          <w:rFonts w:hint="eastAsia" w:ascii="宋体" w:hAnsi="宋体"/>
          <w:color w:val="auto"/>
          <w:szCs w:val="21"/>
        </w:rPr>
      </w:pPr>
      <w:r>
        <w:rPr>
          <w:rFonts w:hint="eastAsia" w:ascii="宋体" w:hAnsi="宋体"/>
          <w:color w:val="auto"/>
          <w:szCs w:val="21"/>
        </w:rPr>
        <w:t>（2）质量保障措施</w:t>
      </w:r>
    </w:p>
    <w:p>
      <w:pPr>
        <w:rPr>
          <w:rFonts w:hint="eastAsia" w:ascii="宋体" w:hAnsi="宋体"/>
          <w:color w:val="auto"/>
          <w:szCs w:val="21"/>
        </w:rPr>
      </w:pPr>
      <w:r>
        <w:rPr>
          <w:rFonts w:hint="eastAsia" w:ascii="宋体" w:hAnsi="宋体"/>
          <w:color w:val="auto"/>
          <w:szCs w:val="21"/>
        </w:rPr>
        <w:t>（3）项目重点难点分析、应对措施及相关的合理化建议</w:t>
      </w:r>
    </w:p>
    <w:p>
      <w:pPr>
        <w:rPr>
          <w:rFonts w:hint="eastAsia" w:ascii="宋体" w:hAnsi="宋体"/>
          <w:color w:val="auto"/>
          <w:szCs w:val="21"/>
        </w:rPr>
      </w:pPr>
      <w:r>
        <w:rPr>
          <w:rFonts w:hint="eastAsia" w:ascii="宋体" w:hAnsi="宋体"/>
          <w:color w:val="auto"/>
          <w:szCs w:val="21"/>
        </w:rPr>
        <w:t>（4）管理制度</w:t>
      </w:r>
    </w:p>
    <w:p>
      <w:pPr>
        <w:rPr>
          <w:rFonts w:hint="eastAsia" w:ascii="宋体" w:hAnsi="宋体"/>
          <w:color w:val="auto"/>
          <w:szCs w:val="21"/>
        </w:rPr>
      </w:pPr>
      <w:r>
        <w:rPr>
          <w:rFonts w:hint="eastAsia" w:ascii="宋体" w:hAnsi="宋体"/>
          <w:color w:val="auto"/>
          <w:szCs w:val="21"/>
        </w:rPr>
        <w:t>（5）其它</w:t>
      </w: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rPr>
          <w:rFonts w:hint="eastAsia" w:ascii="宋体" w:hAnsi="宋体"/>
          <w:color w:val="auto"/>
          <w:szCs w:val="21"/>
        </w:rPr>
      </w:pPr>
    </w:p>
    <w:p>
      <w:pPr>
        <w:pStyle w:val="14"/>
        <w:adjustRightInd/>
        <w:spacing w:before="0" w:after="0" w:line="240" w:lineRule="auto"/>
        <w:jc w:val="both"/>
        <w:outlineLvl w:val="2"/>
        <w:rPr>
          <w:rFonts w:ascii="宋体" w:hAnsi="宋体"/>
          <w:color w:val="auto"/>
          <w:spacing w:val="0"/>
          <w:sz w:val="21"/>
          <w:szCs w:val="21"/>
        </w:rPr>
      </w:pPr>
      <w:r>
        <w:rPr>
          <w:rFonts w:hint="eastAsia" w:ascii="宋体" w:hAnsi="宋体"/>
          <w:b/>
          <w:color w:val="auto"/>
          <w:spacing w:val="0"/>
          <w:sz w:val="21"/>
          <w:szCs w:val="21"/>
        </w:rPr>
        <w:t>附件1</w:t>
      </w:r>
      <w:r>
        <w:rPr>
          <w:rFonts w:hint="eastAsia" w:ascii="宋体" w:hAnsi="宋体"/>
          <w:b/>
          <w:color w:val="auto"/>
          <w:spacing w:val="0"/>
          <w:sz w:val="21"/>
          <w:szCs w:val="21"/>
          <w:lang w:val="en-US" w:eastAsia="zh-CN"/>
        </w:rPr>
        <w:t>1</w:t>
      </w:r>
      <w:r>
        <w:rPr>
          <w:rFonts w:hint="eastAsia" w:ascii="宋体" w:hAnsi="宋体"/>
          <w:b/>
          <w:color w:val="auto"/>
          <w:spacing w:val="0"/>
          <w:sz w:val="21"/>
          <w:szCs w:val="21"/>
        </w:rPr>
        <w:t>、服务人员</w:t>
      </w:r>
    </w:p>
    <w:p>
      <w:pPr>
        <w:rPr>
          <w:rFonts w:hint="eastAsia" w:ascii="宋体" w:hAnsi="宋体"/>
          <w:color w:val="auto"/>
          <w:szCs w:val="21"/>
        </w:rPr>
      </w:pPr>
    </w:p>
    <w:p>
      <w:pPr>
        <w:rPr>
          <w:rFonts w:hint="eastAsia" w:ascii="宋体" w:hAnsi="宋体"/>
          <w:color w:val="auto"/>
          <w:szCs w:val="21"/>
        </w:rPr>
      </w:pPr>
    </w:p>
    <w:p>
      <w:pPr>
        <w:rPr>
          <w:rFonts w:ascii="宋体" w:hAnsi="宋体"/>
          <w:color w:val="auto"/>
          <w:szCs w:val="21"/>
        </w:rPr>
      </w:pPr>
      <w:r>
        <w:rPr>
          <w:rFonts w:hint="eastAsia" w:ascii="宋体" w:hAnsi="宋体"/>
          <w:color w:val="auto"/>
          <w:szCs w:val="21"/>
        </w:rPr>
        <w:t>供应商名称：</w:t>
      </w:r>
    </w:p>
    <w:p>
      <w:pPr>
        <w:rPr>
          <w:rFonts w:ascii="宋体" w:hAnsi="宋体"/>
          <w:color w:val="auto"/>
          <w:szCs w:val="21"/>
          <w:u w:val="single"/>
        </w:rPr>
      </w:pPr>
      <w:r>
        <w:rPr>
          <w:rFonts w:hint="eastAsia" w:ascii="宋体" w:hAnsi="宋体"/>
          <w:color w:val="auto"/>
          <w:szCs w:val="21"/>
        </w:rPr>
        <w:t>项目名称：</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876"/>
        <w:gridCol w:w="877"/>
        <w:gridCol w:w="877"/>
        <w:gridCol w:w="1151"/>
        <w:gridCol w:w="933"/>
        <w:gridCol w:w="1101"/>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center"/>
          </w:tcPr>
          <w:p>
            <w:pPr>
              <w:jc w:val="center"/>
              <w:rPr>
                <w:rFonts w:ascii="宋体" w:hAnsi="宋体"/>
                <w:color w:val="auto"/>
                <w:szCs w:val="21"/>
              </w:rPr>
            </w:pPr>
            <w:r>
              <w:rPr>
                <w:rFonts w:hint="eastAsia" w:ascii="宋体" w:hAnsi="宋体"/>
                <w:color w:val="auto"/>
                <w:szCs w:val="21"/>
              </w:rPr>
              <w:t>类别</w:t>
            </w:r>
          </w:p>
        </w:tc>
        <w:tc>
          <w:tcPr>
            <w:tcW w:w="876" w:type="dxa"/>
            <w:vMerge w:val="restart"/>
            <w:noWrap w:val="0"/>
            <w:vAlign w:val="center"/>
          </w:tcPr>
          <w:p>
            <w:pPr>
              <w:jc w:val="center"/>
              <w:rPr>
                <w:rFonts w:ascii="宋体" w:hAnsi="宋体"/>
                <w:color w:val="auto"/>
                <w:szCs w:val="21"/>
              </w:rPr>
            </w:pPr>
            <w:r>
              <w:rPr>
                <w:rFonts w:hint="eastAsia" w:ascii="宋体" w:hAnsi="宋体"/>
                <w:color w:val="auto"/>
                <w:szCs w:val="21"/>
              </w:rPr>
              <w:t>职务</w:t>
            </w:r>
          </w:p>
        </w:tc>
        <w:tc>
          <w:tcPr>
            <w:tcW w:w="877" w:type="dxa"/>
            <w:vMerge w:val="restart"/>
            <w:noWrap w:val="0"/>
            <w:vAlign w:val="center"/>
          </w:tcPr>
          <w:p>
            <w:pPr>
              <w:jc w:val="center"/>
              <w:rPr>
                <w:rFonts w:ascii="宋体" w:hAnsi="宋体"/>
                <w:color w:val="auto"/>
                <w:szCs w:val="21"/>
              </w:rPr>
            </w:pPr>
            <w:r>
              <w:rPr>
                <w:rFonts w:hint="eastAsia" w:ascii="宋体" w:hAnsi="宋体"/>
                <w:color w:val="auto"/>
                <w:szCs w:val="21"/>
              </w:rPr>
              <w:t>姓名</w:t>
            </w:r>
          </w:p>
        </w:tc>
        <w:tc>
          <w:tcPr>
            <w:tcW w:w="877" w:type="dxa"/>
            <w:vMerge w:val="restart"/>
            <w:noWrap w:val="0"/>
            <w:vAlign w:val="center"/>
          </w:tcPr>
          <w:p>
            <w:pPr>
              <w:jc w:val="center"/>
              <w:rPr>
                <w:rFonts w:ascii="宋体" w:hAnsi="宋体"/>
                <w:color w:val="auto"/>
                <w:szCs w:val="21"/>
              </w:rPr>
            </w:pPr>
            <w:r>
              <w:rPr>
                <w:rFonts w:hint="eastAsia" w:ascii="宋体" w:hAnsi="宋体"/>
                <w:color w:val="auto"/>
                <w:szCs w:val="21"/>
              </w:rPr>
              <w:t>职称</w:t>
            </w:r>
          </w:p>
        </w:tc>
        <w:tc>
          <w:tcPr>
            <w:tcW w:w="4265" w:type="dxa"/>
            <w:gridSpan w:val="4"/>
            <w:noWrap w:val="0"/>
            <w:vAlign w:val="center"/>
          </w:tcPr>
          <w:p>
            <w:pPr>
              <w:jc w:val="center"/>
              <w:rPr>
                <w:rFonts w:ascii="宋体" w:hAnsi="宋体"/>
                <w:color w:val="auto"/>
                <w:szCs w:val="21"/>
              </w:rPr>
            </w:pPr>
            <w:r>
              <w:rPr>
                <w:rFonts w:hint="eastAsia" w:ascii="宋体" w:hAnsi="宋体"/>
                <w:color w:val="auto"/>
                <w:szCs w:val="21"/>
              </w:rPr>
              <w:t>上岗资格证明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08" w:type="dxa"/>
            <w:vMerge w:val="continue"/>
            <w:noWrap w:val="0"/>
            <w:vAlign w:val="center"/>
          </w:tcPr>
          <w:p>
            <w:pPr>
              <w:jc w:val="center"/>
              <w:rPr>
                <w:rFonts w:ascii="宋体" w:hAnsi="宋体"/>
                <w:color w:val="auto"/>
                <w:szCs w:val="21"/>
              </w:rPr>
            </w:pPr>
          </w:p>
        </w:tc>
        <w:tc>
          <w:tcPr>
            <w:tcW w:w="876" w:type="dxa"/>
            <w:vMerge w:val="continue"/>
            <w:noWrap w:val="0"/>
            <w:vAlign w:val="center"/>
          </w:tcPr>
          <w:p>
            <w:pPr>
              <w:jc w:val="center"/>
              <w:rPr>
                <w:rFonts w:ascii="宋体" w:hAnsi="宋体"/>
                <w:color w:val="auto"/>
                <w:szCs w:val="21"/>
              </w:rPr>
            </w:pPr>
          </w:p>
        </w:tc>
        <w:tc>
          <w:tcPr>
            <w:tcW w:w="877" w:type="dxa"/>
            <w:vMerge w:val="continue"/>
            <w:noWrap w:val="0"/>
            <w:vAlign w:val="center"/>
          </w:tcPr>
          <w:p>
            <w:pPr>
              <w:jc w:val="center"/>
              <w:rPr>
                <w:rFonts w:ascii="宋体" w:hAnsi="宋体"/>
                <w:color w:val="auto"/>
                <w:szCs w:val="21"/>
              </w:rPr>
            </w:pPr>
          </w:p>
        </w:tc>
        <w:tc>
          <w:tcPr>
            <w:tcW w:w="877" w:type="dxa"/>
            <w:vMerge w:val="continue"/>
            <w:noWrap w:val="0"/>
            <w:vAlign w:val="center"/>
          </w:tcPr>
          <w:p>
            <w:pPr>
              <w:jc w:val="center"/>
              <w:rPr>
                <w:rFonts w:ascii="宋体" w:hAnsi="宋体"/>
                <w:color w:val="auto"/>
                <w:szCs w:val="21"/>
              </w:rPr>
            </w:pPr>
          </w:p>
        </w:tc>
        <w:tc>
          <w:tcPr>
            <w:tcW w:w="1151" w:type="dxa"/>
            <w:noWrap w:val="0"/>
            <w:vAlign w:val="center"/>
          </w:tcPr>
          <w:p>
            <w:pPr>
              <w:jc w:val="center"/>
              <w:rPr>
                <w:rFonts w:ascii="宋体" w:hAnsi="宋体"/>
                <w:color w:val="auto"/>
                <w:szCs w:val="21"/>
              </w:rPr>
            </w:pPr>
            <w:r>
              <w:rPr>
                <w:rFonts w:hint="eastAsia" w:ascii="宋体" w:hAnsi="宋体"/>
                <w:color w:val="auto"/>
                <w:szCs w:val="21"/>
              </w:rPr>
              <w:t>证书名称</w:t>
            </w:r>
          </w:p>
        </w:tc>
        <w:tc>
          <w:tcPr>
            <w:tcW w:w="933" w:type="dxa"/>
            <w:noWrap w:val="0"/>
            <w:vAlign w:val="center"/>
          </w:tcPr>
          <w:p>
            <w:pPr>
              <w:jc w:val="center"/>
              <w:rPr>
                <w:rFonts w:ascii="宋体" w:hAnsi="宋体"/>
                <w:color w:val="auto"/>
                <w:szCs w:val="21"/>
              </w:rPr>
            </w:pPr>
            <w:r>
              <w:rPr>
                <w:rFonts w:hint="eastAsia" w:ascii="宋体" w:hAnsi="宋体"/>
                <w:color w:val="auto"/>
                <w:szCs w:val="21"/>
              </w:rPr>
              <w:t>级别</w:t>
            </w:r>
          </w:p>
        </w:tc>
        <w:tc>
          <w:tcPr>
            <w:tcW w:w="1101" w:type="dxa"/>
            <w:noWrap w:val="0"/>
            <w:vAlign w:val="center"/>
          </w:tcPr>
          <w:p>
            <w:pPr>
              <w:jc w:val="center"/>
              <w:rPr>
                <w:rFonts w:ascii="宋体" w:hAnsi="宋体"/>
                <w:color w:val="auto"/>
                <w:szCs w:val="21"/>
              </w:rPr>
            </w:pPr>
            <w:r>
              <w:rPr>
                <w:rFonts w:hint="eastAsia" w:ascii="宋体" w:hAnsi="宋体"/>
                <w:color w:val="auto"/>
                <w:szCs w:val="21"/>
              </w:rPr>
              <w:t>证号</w:t>
            </w:r>
          </w:p>
        </w:tc>
        <w:tc>
          <w:tcPr>
            <w:tcW w:w="1080" w:type="dxa"/>
            <w:noWrap w:val="0"/>
            <w:vAlign w:val="center"/>
          </w:tcPr>
          <w:p>
            <w:pPr>
              <w:jc w:val="center"/>
              <w:rPr>
                <w:rFonts w:ascii="宋体" w:hAnsi="宋体"/>
                <w:color w:val="auto"/>
                <w:szCs w:val="21"/>
              </w:rPr>
            </w:pPr>
            <w:r>
              <w:rPr>
                <w:rFonts w:hint="eastAsia" w:ascii="宋体" w:hAnsi="宋体"/>
                <w:color w:val="auto"/>
                <w:szCs w:val="21"/>
              </w:rPr>
              <w:t>专业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08" w:type="dxa"/>
            <w:noWrap w:val="0"/>
            <w:vAlign w:val="center"/>
          </w:tcPr>
          <w:p>
            <w:pPr>
              <w:jc w:val="center"/>
              <w:rPr>
                <w:rFonts w:hint="eastAsia" w:ascii="宋体" w:hAnsi="宋体"/>
                <w:color w:val="auto"/>
                <w:szCs w:val="21"/>
              </w:rPr>
            </w:pPr>
            <w:r>
              <w:rPr>
                <w:rFonts w:hint="eastAsia" w:ascii="宋体" w:hAnsi="宋体"/>
                <w:color w:val="auto"/>
                <w:szCs w:val="21"/>
              </w:rPr>
              <w:t>项目负责人</w:t>
            </w:r>
          </w:p>
        </w:tc>
        <w:tc>
          <w:tcPr>
            <w:tcW w:w="876" w:type="dxa"/>
            <w:noWrap w:val="0"/>
            <w:vAlign w:val="center"/>
          </w:tcPr>
          <w:p>
            <w:pPr>
              <w:jc w:val="center"/>
              <w:rPr>
                <w:rFonts w:ascii="宋体" w:hAnsi="宋体"/>
                <w:color w:val="auto"/>
                <w:szCs w:val="21"/>
              </w:rPr>
            </w:pPr>
          </w:p>
        </w:tc>
        <w:tc>
          <w:tcPr>
            <w:tcW w:w="877" w:type="dxa"/>
            <w:noWrap w:val="0"/>
            <w:vAlign w:val="center"/>
          </w:tcPr>
          <w:p>
            <w:pPr>
              <w:jc w:val="center"/>
              <w:rPr>
                <w:rFonts w:ascii="宋体" w:hAnsi="宋体"/>
                <w:color w:val="auto"/>
                <w:szCs w:val="21"/>
              </w:rPr>
            </w:pPr>
          </w:p>
        </w:tc>
        <w:tc>
          <w:tcPr>
            <w:tcW w:w="877" w:type="dxa"/>
            <w:noWrap w:val="0"/>
            <w:vAlign w:val="center"/>
          </w:tcPr>
          <w:p>
            <w:pPr>
              <w:jc w:val="center"/>
              <w:rPr>
                <w:rFonts w:ascii="宋体" w:hAnsi="宋体"/>
                <w:color w:val="auto"/>
                <w:szCs w:val="21"/>
              </w:rPr>
            </w:pPr>
          </w:p>
        </w:tc>
        <w:tc>
          <w:tcPr>
            <w:tcW w:w="1151" w:type="dxa"/>
            <w:noWrap w:val="0"/>
            <w:vAlign w:val="center"/>
          </w:tcPr>
          <w:p>
            <w:pPr>
              <w:jc w:val="center"/>
              <w:rPr>
                <w:rFonts w:hint="eastAsia" w:ascii="宋体" w:hAnsi="宋体"/>
                <w:color w:val="auto"/>
                <w:szCs w:val="21"/>
              </w:rPr>
            </w:pPr>
          </w:p>
        </w:tc>
        <w:tc>
          <w:tcPr>
            <w:tcW w:w="933" w:type="dxa"/>
            <w:noWrap w:val="0"/>
            <w:vAlign w:val="center"/>
          </w:tcPr>
          <w:p>
            <w:pPr>
              <w:jc w:val="center"/>
              <w:rPr>
                <w:rFonts w:hint="eastAsia" w:ascii="宋体" w:hAnsi="宋体"/>
                <w:color w:val="auto"/>
                <w:szCs w:val="21"/>
              </w:rPr>
            </w:pPr>
          </w:p>
        </w:tc>
        <w:tc>
          <w:tcPr>
            <w:tcW w:w="1101" w:type="dxa"/>
            <w:noWrap w:val="0"/>
            <w:vAlign w:val="center"/>
          </w:tcPr>
          <w:p>
            <w:pPr>
              <w:jc w:val="center"/>
              <w:rPr>
                <w:rFonts w:hint="eastAsia" w:ascii="宋体" w:hAnsi="宋体"/>
                <w:color w:val="auto"/>
                <w:szCs w:val="21"/>
              </w:rPr>
            </w:pPr>
          </w:p>
        </w:tc>
        <w:tc>
          <w:tcPr>
            <w:tcW w:w="1080" w:type="dxa"/>
            <w:noWrap w:val="0"/>
            <w:vAlign w:val="center"/>
          </w:tcPr>
          <w:p>
            <w:pPr>
              <w:jc w:val="center"/>
              <w:rPr>
                <w:rFonts w:hint="eastAsia"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center"/>
          </w:tcPr>
          <w:p>
            <w:pPr>
              <w:ind w:firstLine="105" w:firstLineChars="50"/>
              <w:rPr>
                <w:rFonts w:ascii="宋体" w:hAnsi="宋体"/>
                <w:color w:val="auto"/>
                <w:szCs w:val="21"/>
              </w:rPr>
            </w:pPr>
            <w:r>
              <w:rPr>
                <w:rFonts w:hint="eastAsia" w:ascii="宋体" w:hAnsi="宋体"/>
                <w:color w:val="auto"/>
                <w:szCs w:val="21"/>
              </w:rPr>
              <w:t>技术人员</w:t>
            </w: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restart"/>
            <w:noWrap w:val="0"/>
            <w:vAlign w:val="top"/>
          </w:tcPr>
          <w:p>
            <w:pPr>
              <w:ind w:firstLine="105" w:firstLineChars="50"/>
              <w:rPr>
                <w:rFonts w:hint="eastAsia" w:ascii="宋体" w:hAnsi="宋体"/>
                <w:color w:val="auto"/>
                <w:szCs w:val="21"/>
              </w:rPr>
            </w:pPr>
            <w:r>
              <w:rPr>
                <w:rFonts w:hint="eastAsia" w:ascii="宋体" w:hAnsi="宋体"/>
                <w:color w:val="auto"/>
                <w:szCs w:val="21"/>
              </w:rPr>
              <w:t>其他</w:t>
            </w: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08" w:type="dxa"/>
            <w:vMerge w:val="continue"/>
            <w:noWrap w:val="0"/>
            <w:vAlign w:val="top"/>
          </w:tcPr>
          <w:p>
            <w:pPr>
              <w:rPr>
                <w:rFonts w:hint="eastAsia" w:ascii="宋体" w:hAnsi="宋体"/>
                <w:color w:val="auto"/>
                <w:szCs w:val="21"/>
              </w:rPr>
            </w:pPr>
          </w:p>
        </w:tc>
        <w:tc>
          <w:tcPr>
            <w:tcW w:w="876"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877" w:type="dxa"/>
            <w:noWrap w:val="0"/>
            <w:vAlign w:val="top"/>
          </w:tcPr>
          <w:p>
            <w:pPr>
              <w:rPr>
                <w:rFonts w:ascii="宋体" w:hAnsi="宋体"/>
                <w:color w:val="auto"/>
                <w:szCs w:val="21"/>
              </w:rPr>
            </w:pPr>
          </w:p>
        </w:tc>
        <w:tc>
          <w:tcPr>
            <w:tcW w:w="1151" w:type="dxa"/>
            <w:noWrap w:val="0"/>
            <w:vAlign w:val="top"/>
          </w:tcPr>
          <w:p>
            <w:pPr>
              <w:rPr>
                <w:rFonts w:ascii="宋体" w:hAnsi="宋体"/>
                <w:color w:val="auto"/>
                <w:szCs w:val="21"/>
              </w:rPr>
            </w:pPr>
          </w:p>
        </w:tc>
        <w:tc>
          <w:tcPr>
            <w:tcW w:w="933" w:type="dxa"/>
            <w:noWrap w:val="0"/>
            <w:vAlign w:val="top"/>
          </w:tcPr>
          <w:p>
            <w:pPr>
              <w:rPr>
                <w:rFonts w:ascii="宋体" w:hAnsi="宋体"/>
                <w:color w:val="auto"/>
                <w:szCs w:val="21"/>
              </w:rPr>
            </w:pPr>
          </w:p>
        </w:tc>
        <w:tc>
          <w:tcPr>
            <w:tcW w:w="1101" w:type="dxa"/>
            <w:noWrap w:val="0"/>
            <w:vAlign w:val="top"/>
          </w:tcPr>
          <w:p>
            <w:pPr>
              <w:rPr>
                <w:rFonts w:ascii="宋体" w:hAnsi="宋体"/>
                <w:color w:val="auto"/>
                <w:szCs w:val="21"/>
              </w:rPr>
            </w:pPr>
          </w:p>
        </w:tc>
        <w:tc>
          <w:tcPr>
            <w:tcW w:w="1080" w:type="dxa"/>
            <w:noWrap w:val="0"/>
            <w:vAlign w:val="top"/>
          </w:tcPr>
          <w:p>
            <w:pPr>
              <w:rPr>
                <w:rFonts w:ascii="宋体" w:hAnsi="宋体"/>
                <w:color w:val="auto"/>
                <w:szCs w:val="21"/>
              </w:rPr>
            </w:pPr>
          </w:p>
        </w:tc>
      </w:tr>
    </w:tbl>
    <w:p>
      <w:pPr>
        <w:widowControl/>
        <w:jc w:val="left"/>
        <w:rPr>
          <w:rFonts w:hint="eastAsia" w:ascii="宋体" w:hAnsi="宋体"/>
          <w:color w:val="auto"/>
          <w:kern w:val="0"/>
          <w:szCs w:val="21"/>
        </w:rPr>
      </w:pPr>
      <w:r>
        <w:rPr>
          <w:rFonts w:hint="eastAsia" w:ascii="宋体" w:hAnsi="宋体"/>
          <w:color w:val="auto"/>
          <w:kern w:val="0"/>
          <w:szCs w:val="21"/>
        </w:rPr>
        <w:t>（请同时按照招标文件要求提供证明文件）</w:t>
      </w: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widowControl/>
        <w:jc w:val="left"/>
        <w:rPr>
          <w:rFonts w:hint="eastAsia" w:ascii="宋体" w:hAnsi="宋体"/>
          <w:color w:val="auto"/>
          <w:kern w:val="0"/>
          <w:szCs w:val="21"/>
        </w:rPr>
      </w:pPr>
    </w:p>
    <w:p>
      <w:pPr>
        <w:pStyle w:val="14"/>
        <w:adjustRightInd/>
        <w:spacing w:before="0" w:after="0" w:line="240" w:lineRule="auto"/>
        <w:jc w:val="both"/>
        <w:outlineLvl w:val="2"/>
        <w:rPr>
          <w:rFonts w:hint="eastAsia"/>
          <w:color w:val="auto"/>
          <w:lang w:val="en-US" w:eastAsia="zh-CN"/>
        </w:rPr>
      </w:pPr>
      <w:r>
        <w:rPr>
          <w:rFonts w:hint="eastAsia" w:ascii="宋体" w:hAnsi="宋体"/>
          <w:b/>
          <w:color w:val="auto"/>
          <w:spacing w:val="0"/>
          <w:sz w:val="21"/>
          <w:szCs w:val="21"/>
        </w:rPr>
        <w:t>附件</w:t>
      </w:r>
      <w:r>
        <w:rPr>
          <w:rFonts w:hint="eastAsia" w:ascii="宋体" w:hAnsi="宋体"/>
          <w:b/>
          <w:color w:val="auto"/>
          <w:spacing w:val="0"/>
          <w:sz w:val="21"/>
          <w:szCs w:val="21"/>
          <w:lang w:val="en-US" w:eastAsia="zh-CN"/>
        </w:rPr>
        <w:t>12</w:t>
      </w:r>
      <w:r>
        <w:rPr>
          <w:rFonts w:hint="eastAsia" w:ascii="宋体" w:hAnsi="宋体"/>
          <w:b/>
          <w:color w:val="auto"/>
          <w:spacing w:val="0"/>
          <w:sz w:val="21"/>
          <w:szCs w:val="21"/>
        </w:rPr>
        <w:t>、供应商认为需要加以说明的其他内容</w:t>
      </w:r>
    </w:p>
    <w:p/>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ind w:left="703" w:hanging="420"/>
      </w:pPr>
      <w:rPr>
        <w:rFonts w:hint="eastAsia"/>
      </w:rPr>
    </w:lvl>
    <w:lvl w:ilvl="1" w:tentative="0">
      <w:start w:val="1"/>
      <w:numFmt w:val="decimal"/>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0000017"/>
    <w:multiLevelType w:val="multilevel"/>
    <w:tmpl w:val="00000017"/>
    <w:lvl w:ilvl="0" w:tentative="0">
      <w:start w:val="1"/>
      <w:numFmt w:val="decimal"/>
      <w:lvlText w:val="(%1)"/>
      <w:lvlJc w:val="left"/>
      <w:pPr>
        <w:ind w:left="703"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1DD07516"/>
    <w:multiLevelType w:val="multilevel"/>
    <w:tmpl w:val="1DD0751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11E1C"/>
    <w:rsid w:val="01911E1C"/>
    <w:rsid w:val="06A2002E"/>
    <w:rsid w:val="323B53E5"/>
    <w:rsid w:val="3F1EBB1A"/>
    <w:rsid w:val="40B95B38"/>
    <w:rsid w:val="562A42EC"/>
    <w:rsid w:val="5FDD1B3F"/>
    <w:rsid w:val="63C57E49"/>
    <w:rsid w:val="6DF3B5BA"/>
    <w:rsid w:val="6F6C2408"/>
    <w:rsid w:val="8777D72E"/>
    <w:rsid w:val="ADDF923C"/>
    <w:rsid w:val="EBE59973"/>
    <w:rsid w:val="EF7BC8F6"/>
    <w:rsid w:val="FE7F6D14"/>
    <w:rsid w:val="FFE9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4"/>
    <w:qFormat/>
    <w:uiPriority w:val="0"/>
    <w:pPr>
      <w:keepNext/>
      <w:keepLines/>
      <w:spacing w:after="120" w:line="579" w:lineRule="exact"/>
      <w:ind w:left="0" w:firstLine="0" w:firstLineChars="0"/>
      <w:jc w:val="center"/>
      <w:outlineLvl w:val="0"/>
    </w:pPr>
    <w:rPr>
      <w:rFonts w:ascii="Arial" w:hAnsi="Arial" w:eastAsia="方正小标宋_GBK"/>
      <w:b w:val="0"/>
      <w:kern w:val="44"/>
      <w:sz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First Indent 2"/>
    <w:basedOn w:val="5"/>
    <w:qFormat/>
    <w:uiPriority w:val="0"/>
    <w:pPr>
      <w:adjustRightInd w:val="0"/>
      <w:spacing w:line="312" w:lineRule="atLeast"/>
      <w:ind w:firstLine="420"/>
      <w:textAlignment w:val="baseline"/>
    </w:pPr>
  </w:style>
  <w:style w:type="paragraph" w:styleId="5">
    <w:name w:val="Body Text Indent"/>
    <w:basedOn w:val="1"/>
    <w:qFormat/>
    <w:uiPriority w:val="0"/>
    <w:pPr>
      <w:spacing w:after="120"/>
      <w:ind w:left="420" w:leftChars="200"/>
    </w:pPr>
  </w:style>
  <w:style w:type="paragraph" w:styleId="6">
    <w:name w:val="Normal Indent"/>
    <w:basedOn w:val="1"/>
    <w:qFormat/>
    <w:uiPriority w:val="0"/>
    <w:pPr>
      <w:ind w:firstLine="420"/>
    </w:pPr>
    <w:rPr>
      <w:rFonts w:eastAsia="宋体"/>
      <w:kern w:val="2"/>
      <w:sz w:val="21"/>
      <w:lang w:val="en-US" w:eastAsia="zh-CN" w:bidi="ar-SA"/>
    </w:rPr>
  </w:style>
  <w:style w:type="paragraph" w:styleId="7">
    <w:name w:val="Body Text"/>
    <w:basedOn w:val="1"/>
    <w:qFormat/>
    <w:uiPriority w:val="0"/>
    <w:pPr>
      <w:spacing w:line="360" w:lineRule="auto"/>
    </w:pPr>
    <w:rPr>
      <w:b/>
      <w:bCs/>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pPr>
  </w:style>
  <w:style w:type="character" w:customStyle="1" w:styleId="13">
    <w:name w:val="标题 3 Char Char"/>
    <w:basedOn w:val="12"/>
    <w:qFormat/>
    <w:uiPriority w:val="0"/>
    <w:rPr>
      <w:rFonts w:ascii="黑体" w:eastAsia="黑体"/>
      <w:bCs/>
      <w:sz w:val="30"/>
    </w:rPr>
  </w:style>
  <w:style w:type="paragraph" w:customStyle="1" w:styleId="14">
    <w:name w:val="图"/>
    <w:basedOn w:val="1"/>
    <w:qFormat/>
    <w:uiPriority w:val="0"/>
    <w:pPr>
      <w:keepNext/>
      <w:adjustRightInd w:val="0"/>
      <w:snapToGrid w:val="0"/>
      <w:spacing w:before="60" w:beforeLines="0" w:after="60" w:afterLines="0" w:line="300" w:lineRule="auto"/>
      <w:jc w:val="center"/>
    </w:pPr>
    <w:rPr>
      <w:spacing w:val="20"/>
      <w:kern w:val="0"/>
      <w:sz w:val="24"/>
      <w:szCs w:val="20"/>
    </w:rPr>
  </w:style>
  <w:style w:type="paragraph" w:customStyle="1" w:styleId="15">
    <w:name w:val="USE 1"/>
    <w:basedOn w:val="1"/>
    <w:qFormat/>
    <w:uiPriority w:val="0"/>
    <w:pPr>
      <w:spacing w:line="200" w:lineRule="atLeast"/>
      <w:jc w:val="left"/>
    </w:pPr>
    <w:rPr>
      <w:rFonts w:ascii="宋体" w:hAnsi="宋体"/>
      <w:b/>
      <w:sz w:val="24"/>
      <w:szCs w:val="28"/>
    </w:rPr>
  </w:style>
  <w:style w:type="paragraph" w:customStyle="1" w:styleId="1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2022-02-11T22:22:00Z</dcterms:created>
  <dc:creator>林国胜</dc:creator>
  <cp:lastModifiedBy>李锋</cp:lastModifiedBy>
  <dcterms:modified xsi:type="dcterms:W3CDTF">2025-03-11T14:31:00Z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12BEE59654164896A6B096CC23FEAEB7</vt:lpwstr>
  </property>
</Properties>
</file>