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FB476">
      <w:pPr>
        <w:keepNext w:val="0"/>
        <w:keepLines w:val="0"/>
        <w:pageBreakBefore w:val="0"/>
        <w:widowControl w:val="0"/>
        <w:kinsoku/>
        <w:wordWrap/>
        <w:overflowPunct/>
        <w:topLinePunct w:val="0"/>
        <w:autoSpaceDE/>
        <w:autoSpaceDN/>
        <w:bidi w:val="0"/>
        <w:adjustRightInd w:val="0"/>
        <w:snapToGrid w:val="0"/>
        <w:spacing w:line="579" w:lineRule="exact"/>
        <w:ind w:left="-64" w:leftChars="-20"/>
        <w:jc w:val="center"/>
        <w:textAlignment w:val="auto"/>
        <w:rPr>
          <w:rFonts w:hint="eastAsia" w:ascii="新宋体" w:hAnsi="新宋体" w:eastAsia="新宋体" w:cs="新宋体"/>
          <w:b/>
          <w:bCs/>
          <w:color w:val="FF0000"/>
          <w:spacing w:val="0"/>
          <w:w w:val="100"/>
          <w:kern w:val="40"/>
          <w:sz w:val="58"/>
          <w:szCs w:val="58"/>
        </w:rPr>
      </w:pPr>
      <w:r>
        <w:rPr>
          <w:rFonts w:hint="eastAsia" w:ascii="新宋体" w:hAnsi="新宋体" w:eastAsia="新宋体" w:cs="新宋体"/>
          <w:b/>
          <w:bCs/>
          <w:color w:val="FF0000"/>
          <w:spacing w:val="0"/>
          <w:w w:val="100"/>
          <w:kern w:val="40"/>
          <w:sz w:val="58"/>
          <w:szCs w:val="58"/>
        </w:rPr>
        <w:t>深圳市福田区</w:t>
      </w:r>
      <w:r>
        <w:rPr>
          <w:rFonts w:hint="eastAsia" w:ascii="新宋体" w:hAnsi="新宋体" w:eastAsia="新宋体" w:cs="新宋体"/>
          <w:b/>
          <w:bCs/>
          <w:color w:val="FF0000"/>
          <w:spacing w:val="0"/>
          <w:w w:val="100"/>
          <w:kern w:val="40"/>
          <w:sz w:val="58"/>
          <w:szCs w:val="58"/>
          <w:lang w:eastAsia="zh-CN"/>
        </w:rPr>
        <w:t>文化广电旅游体育局</w:t>
      </w:r>
    </w:p>
    <w:p w14:paraId="682141E9">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方正小标宋简体" w:hAnsi="方正小标宋简体" w:eastAsia="方正小标宋简体" w:cs="方正小标宋简体"/>
          <w:sz w:val="44"/>
          <w:szCs w:val="44"/>
          <w:lang w:val="en-US" w:eastAsia="zh-CN"/>
        </w:rPr>
      </w:pPr>
      <w:r>
        <w:rPr>
          <w:rFonts w:ascii="Times New Roman" w:hAnsi="Times New Roman" w:eastAsia="仿宋_GB2312" w:cs="Times New Roman"/>
          <w:color w:val="FF0000"/>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82550</wp:posOffset>
                </wp:positionV>
                <wp:extent cx="5943600" cy="635"/>
                <wp:effectExtent l="0" t="28575" r="0" b="46990"/>
                <wp:wrapNone/>
                <wp:docPr id="1" name="直接连接符 1"/>
                <wp:cNvGraphicFramePr/>
                <a:graphic xmlns:a="http://schemas.openxmlformats.org/drawingml/2006/main">
                  <a:graphicData uri="http://schemas.microsoft.com/office/word/2010/wordprocessingShape">
                    <wps:wsp>
                      <wps:cNvCnPr/>
                      <wps:spPr>
                        <a:xfrm>
                          <a:off x="0" y="0"/>
                          <a:ext cx="594360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5pt;height:0.05pt;width:468pt;z-index:251659264;mso-width-relative:page;mso-height-relative:page;" filled="f" stroked="t" coordsize="21600,21600" o:gfxdata="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UKP69IAAAAJAQAADwAAAAAAAAABACAAAAAiAAAAZHJzL2Rvd25yZXYueG1sUEsB&#10;AhQAFAAAAAgAh07iQOABCdP7AQAA7QMAAA4AAAAAAAAAAQAgAAAAIQEAAGRycy9lMm9Eb2MueG1s&#10;UEsFBgAAAAAGAAYAWQEAAI4FAAAAAA==&#10;">
                <v:fill on="f" focussize="0,0"/>
                <v:stroke weight="4.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sz w:val="44"/>
          <w:szCs w:val="44"/>
          <w:lang w:val="en-US" w:eastAsia="zh-CN"/>
        </w:rPr>
        <w:t xml:space="preserve"> </w:t>
      </w:r>
    </w:p>
    <w:p w14:paraId="1722E517">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区</w:t>
      </w:r>
      <w:r>
        <w:rPr>
          <w:rFonts w:hint="eastAsia" w:ascii="方正小标宋_GBK" w:hAnsi="方正小标宋_GBK" w:eastAsia="方正小标宋_GBK" w:cs="方正小标宋_GBK"/>
          <w:sz w:val="44"/>
          <w:szCs w:val="44"/>
          <w:lang w:val="en-US" w:eastAsia="zh-CN"/>
        </w:rPr>
        <w:t>政协提案</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关于全面提升深圳居民体育素质 完善体育发展措施体系的提案</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第2022</w:t>
      </w:r>
      <w:r>
        <w:rPr>
          <w:rFonts w:hint="eastAsia" w:ascii="方正小标宋_GBK" w:hAnsi="方正小标宋_GBK" w:eastAsia="方正小标宋_GBK" w:cs="方正小标宋_GBK"/>
          <w:sz w:val="44"/>
          <w:szCs w:val="44"/>
          <w:lang w:val="en-US" w:eastAsia="zh-CN"/>
        </w:rPr>
        <w:t>0138</w:t>
      </w:r>
      <w:r>
        <w:rPr>
          <w:rFonts w:hint="eastAsia" w:ascii="方正小标宋_GBK" w:hAnsi="方正小标宋_GBK" w:eastAsia="方正小标宋_GBK" w:cs="方正小标宋_GBK"/>
          <w:sz w:val="44"/>
          <w:szCs w:val="44"/>
        </w:rPr>
        <w:t>号</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的回复意见</w:t>
      </w:r>
    </w:p>
    <w:p w14:paraId="74829DC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p>
    <w:p w14:paraId="79D681EC">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sz w:val="32"/>
          <w:szCs w:val="32"/>
          <w:highlight w:val="none"/>
        </w:rPr>
      </w:pPr>
      <w:r>
        <w:rPr>
          <w:rFonts w:hint="eastAsia" w:ascii="仿宋_GB2312" w:eastAsia="仿宋_GB2312"/>
          <w:sz w:val="32"/>
          <w:szCs w:val="32"/>
          <w:highlight w:val="none"/>
        </w:rPr>
        <w:t>尊敬的</w:t>
      </w:r>
      <w:r>
        <w:rPr>
          <w:rFonts w:hint="eastAsia" w:ascii="仿宋" w:hAnsi="仿宋" w:eastAsia="仿宋" w:cs="仿宋"/>
          <w:b w:val="0"/>
          <w:sz w:val="32"/>
          <w:szCs w:val="28"/>
          <w:lang w:val="en-US" w:eastAsia="zh-CN"/>
        </w:rPr>
        <w:t>邹健委员</w:t>
      </w:r>
      <w:r>
        <w:rPr>
          <w:rFonts w:hint="eastAsia" w:ascii="仿宋_GB2312" w:eastAsia="仿宋_GB2312"/>
          <w:sz w:val="32"/>
          <w:szCs w:val="32"/>
          <w:highlight w:val="none"/>
        </w:rPr>
        <w:t xml:space="preserve">：           </w:t>
      </w:r>
    </w:p>
    <w:p w14:paraId="2E5F8FA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您好！您在区</w:t>
      </w:r>
      <w:r>
        <w:rPr>
          <w:rFonts w:hint="eastAsia" w:ascii="仿宋_GB2312"/>
          <w:sz w:val="32"/>
          <w:szCs w:val="32"/>
          <w:highlight w:val="none"/>
          <w:lang w:val="en-US" w:eastAsia="zh-CN"/>
        </w:rPr>
        <w:t>政协六</w:t>
      </w:r>
      <w:r>
        <w:rPr>
          <w:rFonts w:hint="eastAsia" w:ascii="仿宋_GB2312" w:eastAsia="仿宋_GB2312"/>
          <w:sz w:val="32"/>
          <w:szCs w:val="32"/>
          <w:highlight w:val="none"/>
        </w:rPr>
        <w:t>届</w:t>
      </w:r>
      <w:r>
        <w:rPr>
          <w:rFonts w:hint="eastAsia" w:ascii="仿宋_GB2312"/>
          <w:sz w:val="32"/>
          <w:szCs w:val="32"/>
          <w:highlight w:val="none"/>
          <w:lang w:eastAsia="zh-CN"/>
        </w:rPr>
        <w:t>二</w:t>
      </w:r>
      <w:r>
        <w:rPr>
          <w:rFonts w:hint="eastAsia" w:ascii="仿宋_GB2312" w:eastAsia="仿宋_GB2312"/>
          <w:sz w:val="32"/>
          <w:szCs w:val="32"/>
          <w:highlight w:val="none"/>
        </w:rPr>
        <w:t>次会议</w:t>
      </w:r>
      <w:r>
        <w:rPr>
          <w:rFonts w:hint="eastAsia" w:ascii="仿宋_GB2312"/>
          <w:sz w:val="32"/>
          <w:szCs w:val="32"/>
          <w:highlight w:val="none"/>
          <w:lang w:eastAsia="zh-CN"/>
        </w:rPr>
        <w:t>上</w:t>
      </w:r>
      <w:r>
        <w:rPr>
          <w:rFonts w:hint="eastAsia" w:ascii="仿宋_GB2312"/>
          <w:sz w:val="32"/>
          <w:szCs w:val="32"/>
          <w:highlight w:val="none"/>
          <w:lang w:val="en-US" w:eastAsia="zh-CN"/>
        </w:rPr>
        <w:t>提出的</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关于全面提升深圳居民体育素质 完善体育发展措施体系的提案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第2022</w:t>
      </w:r>
      <w:r>
        <w:rPr>
          <w:rFonts w:hint="eastAsia" w:ascii="仿宋_GB2312" w:hAnsi="仿宋_GB2312" w:cs="仿宋_GB2312"/>
          <w:sz w:val="32"/>
          <w:szCs w:val="32"/>
          <w:lang w:val="en-US" w:eastAsia="zh-CN"/>
        </w:rPr>
        <w:t>0138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eastAsia="仿宋_GB2312"/>
          <w:sz w:val="32"/>
          <w:szCs w:val="32"/>
          <w:highlight w:val="none"/>
        </w:rPr>
        <w:t>已收悉。首先感谢您对福田区文化体育工作的关心和重视，所提建议对我单位具有重要的参考价值和指导意义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经研究，结合实际情况，现将办理情况答复如下：</w:t>
      </w:r>
    </w:p>
    <w:p w14:paraId="5AB842C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党的十八大以来，习近平总书记高度重视体育强国建设，推动落实全民健身国家战略，多次对群众体育工作作出重要指示。近</w:t>
      </w:r>
      <w:r>
        <w:rPr>
          <w:rFonts w:hint="eastAsia" w:ascii="仿宋_GB2312"/>
          <w:sz w:val="32"/>
          <w:szCs w:val="32"/>
          <w:highlight w:val="none"/>
          <w:lang w:eastAsia="zh-CN"/>
        </w:rPr>
        <w:t>年来</w:t>
      </w:r>
      <w:r>
        <w:rPr>
          <w:rFonts w:hint="eastAsia" w:ascii="仿宋_GB2312" w:eastAsia="仿宋_GB2312"/>
          <w:sz w:val="32"/>
          <w:szCs w:val="32"/>
          <w:highlight w:val="none"/>
        </w:rPr>
        <w:t>在省、市体育部门的关心指导下，</w:t>
      </w:r>
      <w:r>
        <w:rPr>
          <w:rFonts w:hint="eastAsia" w:ascii="仿宋_GB2312"/>
          <w:sz w:val="32"/>
          <w:szCs w:val="32"/>
          <w:highlight w:val="none"/>
          <w:lang w:val="en-US" w:eastAsia="zh-CN"/>
        </w:rPr>
        <w:t>我局</w:t>
      </w:r>
      <w:r>
        <w:rPr>
          <w:rFonts w:hint="eastAsia" w:ascii="仿宋_GB2312" w:eastAsia="仿宋_GB2312"/>
          <w:sz w:val="32"/>
          <w:szCs w:val="32"/>
          <w:highlight w:val="none"/>
        </w:rPr>
        <w:t>积极响应习近平总书记号召，认真贯彻落实《全民健身实施计划》，深入实施全民健身“六个身边”工程，以构建全民健身公共服务网格化体系、推进体育公共服务均等化为目标，着力推动政府履行全民健身公共服务职能，取得积极成效。</w:t>
      </w:r>
    </w:p>
    <w:p w14:paraId="6D2AD54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highlight w:val="none"/>
          <w:lang w:val="en-US" w:eastAsia="zh-CN"/>
        </w:rPr>
        <w:t>一、主要做法</w:t>
      </w:r>
    </w:p>
    <w:p w14:paraId="311602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抢抓“双区驱动”和综合改革试点机遇，创新建设模式，全面推动全民健身场地设施建设</w:t>
      </w:r>
    </w:p>
    <w:p w14:paraId="35776F0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rPr>
      </w:pPr>
      <w:r>
        <w:rPr>
          <w:rFonts w:hint="eastAsia" w:ascii="仿宋_GB2312" w:hAnsi="仿宋_GB2312" w:eastAsia="仿宋_GB2312" w:cs="仿宋_GB2312"/>
          <w:bCs/>
          <w:color w:val="000000"/>
          <w:kern w:val="0"/>
          <w:sz w:val="32"/>
          <w:szCs w:val="32"/>
        </w:rPr>
        <w:t>近年来，</w:t>
      </w:r>
      <w:r>
        <w:rPr>
          <w:rFonts w:hint="eastAsia" w:ascii="仿宋_GB2312" w:hAnsi="仿宋_GB2312" w:cs="仿宋_GB2312"/>
          <w:bCs/>
          <w:color w:val="000000"/>
          <w:kern w:val="0"/>
          <w:sz w:val="32"/>
          <w:szCs w:val="32"/>
          <w:lang w:val="en-US" w:eastAsia="zh-CN"/>
        </w:rPr>
        <w:t>我局</w:t>
      </w:r>
      <w:r>
        <w:rPr>
          <w:rFonts w:hint="eastAsia" w:ascii="仿宋_GB2312" w:hAnsi="仿宋_GB2312" w:eastAsia="仿宋_GB2312" w:cs="仿宋_GB2312"/>
          <w:bCs/>
          <w:color w:val="000000"/>
          <w:kern w:val="0"/>
          <w:sz w:val="32"/>
          <w:szCs w:val="32"/>
        </w:rPr>
        <w:t>深入贯彻《公共文化体育设施条例》和《国务院办公厅关于加强全民健身场地设施建设发展群众体育的意见》，</w:t>
      </w:r>
      <w:r>
        <w:rPr>
          <w:rFonts w:hint="eastAsia" w:ascii="仿宋_GB2312" w:hAnsi="仿宋_GB2312" w:eastAsia="仿宋_GB2312" w:cs="仿宋_GB2312"/>
          <w:color w:val="000000"/>
          <w:sz w:val="32"/>
          <w:szCs w:val="32"/>
          <w:lang w:bidi="ar"/>
        </w:rPr>
        <w:t>抢抓“粤港澳大湾区”和“先行示范区”重大历史机遇，</w:t>
      </w:r>
      <w:r>
        <w:rPr>
          <w:rFonts w:hint="eastAsia" w:ascii="仿宋_GB2312" w:eastAsia="仿宋_GB2312"/>
          <w:color w:val="000000"/>
          <w:sz w:val="32"/>
          <w:szCs w:val="32"/>
        </w:rPr>
        <w:t>持续加大政策支持和建设投入，全面推动全民健身场地设施建设。截至目前，我区体育场地总面积</w:t>
      </w:r>
      <w:r>
        <w:rPr>
          <w:rFonts w:hint="eastAsia" w:ascii="仿宋_GB2312"/>
          <w:color w:val="000000"/>
          <w:sz w:val="32"/>
          <w:szCs w:val="32"/>
          <w:lang w:val="en-US" w:eastAsia="zh-CN"/>
        </w:rPr>
        <w:t>466.7649</w:t>
      </w:r>
      <w:r>
        <w:rPr>
          <w:rFonts w:hint="eastAsia" w:ascii="仿宋_GB2312" w:eastAsia="仿宋_GB2312"/>
          <w:color w:val="000000"/>
          <w:sz w:val="32"/>
          <w:szCs w:val="32"/>
        </w:rPr>
        <w:t>万平方米；现有各类体育场地2</w:t>
      </w:r>
      <w:r>
        <w:rPr>
          <w:rFonts w:hint="eastAsia" w:ascii="仿宋_GB2312"/>
          <w:color w:val="000000"/>
          <w:sz w:val="32"/>
          <w:szCs w:val="32"/>
          <w:lang w:val="en-US" w:eastAsia="zh-CN"/>
        </w:rPr>
        <w:t>487</w:t>
      </w:r>
      <w:r>
        <w:rPr>
          <w:rFonts w:hint="eastAsia" w:ascii="仿宋_GB2312" w:eastAsia="仿宋_GB2312"/>
          <w:color w:val="000000"/>
          <w:sz w:val="32"/>
          <w:szCs w:val="32"/>
        </w:rPr>
        <w:t>个，其中社会篮球场186片、足球场84片、网球场126片、羽毛球场247片、游泳池168片、乒乓球台307张；辖区10个街道92个社区共有健身路径475套5909件器材；人均体育面积3.0</w:t>
      </w:r>
      <w:r>
        <w:rPr>
          <w:rFonts w:hint="eastAsia" w:ascii="仿宋_GB2312"/>
          <w:color w:val="000000"/>
          <w:sz w:val="32"/>
          <w:szCs w:val="32"/>
          <w:lang w:val="en-US" w:eastAsia="zh-CN"/>
        </w:rPr>
        <w:t>1</w:t>
      </w:r>
      <w:r>
        <w:rPr>
          <w:rFonts w:hint="eastAsia" w:ascii="仿宋_GB2312" w:eastAsia="仿宋_GB2312"/>
          <w:color w:val="000000"/>
          <w:sz w:val="32"/>
          <w:szCs w:val="32"/>
        </w:rPr>
        <w:t>平方米，高于广东省2.</w:t>
      </w:r>
      <w:r>
        <w:rPr>
          <w:rFonts w:hint="eastAsia" w:ascii="仿宋_GB2312"/>
          <w:color w:val="000000"/>
          <w:sz w:val="32"/>
          <w:szCs w:val="32"/>
          <w:lang w:val="en-US" w:eastAsia="zh-CN"/>
        </w:rPr>
        <w:t>6</w:t>
      </w:r>
      <w:r>
        <w:rPr>
          <w:rFonts w:hint="eastAsia" w:ascii="仿宋_GB2312" w:eastAsia="仿宋_GB2312"/>
          <w:color w:val="000000"/>
          <w:sz w:val="32"/>
          <w:szCs w:val="32"/>
        </w:rPr>
        <w:t>平方米的要求。</w:t>
      </w:r>
    </w:p>
    <w:p w14:paraId="0AF912C8">
      <w:pPr>
        <w:spacing w:line="560" w:lineRule="exact"/>
        <w:ind w:firstLine="640" w:firstLineChars="200"/>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1.高度重视完善顶层设计和制度建设。</w:t>
      </w:r>
    </w:p>
    <w:p w14:paraId="0E337D4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rPr>
      </w:pPr>
      <w:r>
        <w:rPr>
          <w:rFonts w:hint="eastAsia" w:ascii="仿宋_GB2312" w:eastAsia="仿宋_GB2312"/>
          <w:color w:val="000000"/>
          <w:sz w:val="32"/>
          <w:szCs w:val="32"/>
        </w:rPr>
        <w:t>为支持推动全民健身场地设施建设，先后出台《福田区建设体育强区发展规划（2018-2025）</w:t>
      </w:r>
      <w:r>
        <w:rPr>
          <w:rFonts w:hint="eastAsia" w:ascii="仿宋_GB2312"/>
          <w:color w:val="000000"/>
          <w:sz w:val="32"/>
          <w:szCs w:val="32"/>
          <w:lang w:eastAsia="zh-CN"/>
        </w:rPr>
        <w:t>》《</w:t>
      </w:r>
      <w:r>
        <w:rPr>
          <w:rFonts w:hint="eastAsia" w:ascii="仿宋_GB2312" w:eastAsia="仿宋_GB2312"/>
          <w:color w:val="000000"/>
          <w:sz w:val="32"/>
          <w:szCs w:val="32"/>
        </w:rPr>
        <w:t>福田文化中心区重大文体设施建设规划》</w:t>
      </w:r>
      <w:r>
        <w:rPr>
          <w:rFonts w:hint="eastAsia" w:ascii="仿宋_GB2312" w:eastAsia="仿宋_GB2312"/>
          <w:sz w:val="32"/>
          <w:szCs w:val="32"/>
        </w:rPr>
        <w:t>《福田区全民健身实施计划（</w:t>
      </w:r>
      <w:r>
        <w:rPr>
          <w:rFonts w:hint="eastAsia" w:ascii="仿宋_GB2312"/>
          <w:sz w:val="32"/>
          <w:szCs w:val="32"/>
          <w:lang w:val="en-US" w:eastAsia="zh-CN"/>
        </w:rPr>
        <w:t>2022—</w:t>
      </w:r>
      <w:r>
        <w:rPr>
          <w:rFonts w:hint="eastAsia" w:ascii="仿宋_GB2312" w:eastAsia="仿宋_GB2312"/>
          <w:sz w:val="32"/>
          <w:szCs w:val="32"/>
        </w:rPr>
        <w:t>202</w:t>
      </w:r>
      <w:r>
        <w:rPr>
          <w:rFonts w:hint="eastAsia" w:ascii="仿宋_GB2312"/>
          <w:sz w:val="32"/>
          <w:szCs w:val="32"/>
          <w:lang w:val="en-US" w:eastAsia="zh-CN"/>
        </w:rPr>
        <w:t>5</w:t>
      </w:r>
      <w:r>
        <w:rPr>
          <w:rFonts w:hint="eastAsia" w:ascii="仿宋_GB2312" w:eastAsia="仿宋_GB2312"/>
          <w:sz w:val="32"/>
          <w:szCs w:val="32"/>
        </w:rPr>
        <w:t>年）》</w:t>
      </w:r>
      <w:r>
        <w:rPr>
          <w:rFonts w:hint="eastAsia" w:ascii="仿宋_GB2312" w:eastAsia="仿宋_GB2312"/>
          <w:color w:val="000000"/>
          <w:sz w:val="32"/>
          <w:szCs w:val="32"/>
        </w:rPr>
        <w:t>等政策文件，为全区公共体育基础设施建设提供了制度保障，为全民健身工作奠定牢固基础。</w:t>
      </w:r>
    </w:p>
    <w:p w14:paraId="6BDF4530">
      <w:pPr>
        <w:spacing w:line="560" w:lineRule="exact"/>
        <w:ind w:firstLine="640" w:firstLineChars="200"/>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2.充分利用闲置空间实施星罗棋布计划。</w:t>
      </w:r>
    </w:p>
    <w:p w14:paraId="53ED54A4">
      <w:pPr>
        <w:adjustRightInd/>
        <w:snapToGrid/>
        <w:spacing w:after="0" w:line="560" w:lineRule="exact"/>
        <w:ind w:firstLine="645" w:firstLineChars="0"/>
        <w:jc w:val="left"/>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b/>
          <w:bCs/>
          <w:color w:val="000000"/>
          <w:sz w:val="32"/>
          <w:szCs w:val="32"/>
          <w:lang w:bidi="ar"/>
        </w:rPr>
        <w:t>一是全国首创水质净化厂上盖足球主题公园。</w:t>
      </w:r>
      <w:r>
        <w:rPr>
          <w:rFonts w:hint="eastAsia" w:ascii="仿宋_GB2312" w:eastAsia="仿宋_GB2312"/>
          <w:color w:val="000000" w:themeColor="text1"/>
          <w:sz w:val="32"/>
          <w:szCs w:val="32"/>
          <w14:textFill>
            <w14:solidFill>
              <w14:schemeClr w14:val="tx1"/>
            </w14:solidFill>
          </w14:textFill>
        </w:rPr>
        <w:t>为满足居民体育运动的需求，有效破解</w:t>
      </w:r>
      <w:r>
        <w:rPr>
          <w:rFonts w:hint="eastAsia" w:ascii="仿宋_GB2312" w:eastAsia="仿宋_GB2312"/>
          <w:color w:val="000000" w:themeColor="text1"/>
          <w:sz w:val="32"/>
          <w:szCs w:val="32"/>
          <w:lang w:eastAsia="zh-CN"/>
          <w14:textFill>
            <w14:solidFill>
              <w14:schemeClr w14:val="tx1"/>
            </w14:solidFill>
          </w14:textFill>
        </w:rPr>
        <w:t>空间</w:t>
      </w:r>
      <w:r>
        <w:rPr>
          <w:rFonts w:hint="eastAsia" w:ascii="仿宋_GB2312" w:eastAsia="仿宋_GB2312"/>
          <w:color w:val="000000" w:themeColor="text1"/>
          <w:sz w:val="32"/>
          <w:szCs w:val="32"/>
          <w14:textFill>
            <w14:solidFill>
              <w14:schemeClr w14:val="tx1"/>
            </w14:solidFill>
          </w14:textFill>
        </w:rPr>
        <w:t>不足问题，</w:t>
      </w:r>
      <w:r>
        <w:rPr>
          <w:rFonts w:hint="eastAsia" w:ascii="仿宋_GB2312" w:eastAsia="仿宋_GB2312"/>
          <w:color w:val="000000" w:themeColor="text1"/>
          <w:sz w:val="32"/>
          <w:szCs w:val="32"/>
          <w:lang w:eastAsia="zh-CN"/>
          <w14:textFill>
            <w14:solidFill>
              <w14:schemeClr w14:val="tx1"/>
            </w14:solidFill>
          </w14:textFill>
        </w:rPr>
        <w:t>按照创新、协调、绿色、开放、共享的原则，</w:t>
      </w:r>
      <w:r>
        <w:rPr>
          <w:rFonts w:hint="eastAsia" w:ascii="仿宋_GB2312" w:eastAsia="仿宋_GB2312"/>
          <w:color w:val="000000" w:themeColor="text1"/>
          <w:sz w:val="32"/>
          <w:szCs w:val="32"/>
          <w14:textFill>
            <w14:solidFill>
              <w14:schemeClr w14:val="tx1"/>
            </w14:solidFill>
          </w14:textFill>
        </w:rPr>
        <w:t>国</w:t>
      </w:r>
      <w:r>
        <w:rPr>
          <w:rFonts w:hint="eastAsia" w:ascii="仿宋_GB2312" w:eastAsia="仿宋_GB2312"/>
          <w:color w:val="000000" w:themeColor="text1"/>
          <w:sz w:val="32"/>
          <w:szCs w:val="32"/>
          <w:lang w:eastAsia="zh-CN"/>
          <w14:textFill>
            <w14:solidFill>
              <w14:schemeClr w14:val="tx1"/>
            </w14:solidFill>
          </w14:textFill>
        </w:rPr>
        <w:t>内</w:t>
      </w:r>
      <w:r>
        <w:rPr>
          <w:rFonts w:hint="eastAsia" w:ascii="仿宋_GB2312" w:eastAsia="仿宋_GB2312"/>
          <w:color w:val="000000" w:themeColor="text1"/>
          <w:sz w:val="32"/>
          <w:szCs w:val="32"/>
          <w14:textFill>
            <w14:solidFill>
              <w14:schemeClr w14:val="tx1"/>
            </w14:solidFill>
          </w14:textFill>
        </w:rPr>
        <w:t>首创在</w:t>
      </w:r>
      <w:r>
        <w:rPr>
          <w:rFonts w:hint="eastAsia" w:ascii="仿宋_GB2312" w:eastAsia="仿宋_GB2312"/>
          <w:color w:val="000000" w:themeColor="text1"/>
          <w:sz w:val="32"/>
          <w:szCs w:val="32"/>
          <w:lang w:val="en-US" w:eastAsia="zh-CN"/>
          <w14:textFill>
            <w14:solidFill>
              <w14:schemeClr w14:val="tx1"/>
            </w14:solidFill>
          </w14:textFill>
        </w:rPr>
        <w:t>水质净化厂屋顶</w:t>
      </w:r>
      <w:r>
        <w:rPr>
          <w:rFonts w:hint="eastAsia" w:ascii="仿宋_GB2312" w:eastAsia="仿宋_GB2312"/>
          <w:color w:val="000000" w:themeColor="text1"/>
          <w:sz w:val="32"/>
          <w:szCs w:val="32"/>
          <w14:textFill>
            <w14:solidFill>
              <w14:schemeClr w14:val="tx1"/>
            </w14:solidFill>
          </w14:textFill>
        </w:rPr>
        <w:t>上方建设以足球为主题的</w:t>
      </w:r>
      <w:r>
        <w:rPr>
          <w:rFonts w:hint="eastAsia" w:ascii="仿宋_GB2312" w:eastAsia="仿宋_GB2312"/>
          <w:color w:val="000000" w:themeColor="text1"/>
          <w:sz w:val="32"/>
          <w:szCs w:val="32"/>
          <w:lang w:val="en-US" w:eastAsia="zh-CN"/>
          <w14:textFill>
            <w14:solidFill>
              <w14:schemeClr w14:val="tx1"/>
            </w14:solidFill>
          </w14:textFill>
        </w:rPr>
        <w:t>福田海滨生态体育公园</w:t>
      </w:r>
      <w:r>
        <w:rPr>
          <w:rFonts w:hint="eastAsia" w:ascii="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公园</w:t>
      </w:r>
      <w:r>
        <w:rPr>
          <w:rFonts w:hint="eastAsia" w:ascii="仿宋_GB2312" w:eastAsia="仿宋_GB2312"/>
          <w:color w:val="000000" w:themeColor="text1"/>
          <w:sz w:val="32"/>
          <w:szCs w:val="32"/>
          <w14:textFill>
            <w14:solidFill>
              <w14:schemeClr w14:val="tx1"/>
            </w14:solidFill>
          </w14:textFill>
        </w:rPr>
        <w:t>占地面积7.6万平方米，拥有2个标准11人足球场、4个8人足球场、2个5人足球场，休闲广场若干个，还有足球文化交流</w:t>
      </w:r>
      <w:r>
        <w:rPr>
          <w:rFonts w:hint="eastAsia" w:ascii="仿宋_GB2312" w:eastAsia="仿宋_GB2312" w:hAnsiTheme="minorHAnsi" w:cstheme="minorBidi"/>
          <w:color w:val="000000" w:themeColor="text1"/>
          <w:sz w:val="32"/>
          <w:szCs w:val="32"/>
          <w:highlight w:val="none"/>
          <w14:textFill>
            <w14:solidFill>
              <w14:schemeClr w14:val="tx1"/>
            </w14:solidFill>
          </w14:textFill>
        </w:rPr>
        <w:t>厅、配套公共设施以及便民服务设施等</w:t>
      </w:r>
      <w:r>
        <w:rPr>
          <w:rFonts w:hint="eastAsia" w:ascii="仿宋_GB2312" w:hAnsiTheme="minorHAnsi" w:cstheme="minorBidi"/>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sz w:val="32"/>
          <w:szCs w:val="32"/>
          <w:lang w:bidi="ar"/>
        </w:rPr>
        <w:t>总投资8554万。</w:t>
      </w:r>
      <w:r>
        <w:rPr>
          <w:rFonts w:ascii="仿宋_GB2312" w:hAnsi="仿宋_GB2312" w:eastAsia="仿宋_GB2312" w:cs="仿宋_GB2312"/>
          <w:sz w:val="32"/>
          <w:szCs w:val="32"/>
        </w:rPr>
        <w:t>作为政府投资建设的集公益活动、文体活动及培训健身等为一体的公共体育公园</w:t>
      </w:r>
      <w:r>
        <w:rPr>
          <w:rFonts w:hint="eastAsia" w:ascii="仿宋_GB2312" w:hAnsi="仿宋_GB2312" w:cs="仿宋_GB2312"/>
          <w:sz w:val="32"/>
          <w:szCs w:val="32"/>
          <w:lang w:eastAsia="zh-CN"/>
        </w:rPr>
        <w:t>，</w:t>
      </w:r>
      <w:r>
        <w:rPr>
          <w:rFonts w:ascii="仿宋_GB2312" w:hAnsi="仿宋_GB2312" w:eastAsia="仿宋_GB2312" w:cs="仿宋_GB2312"/>
          <w:sz w:val="32"/>
          <w:szCs w:val="32"/>
        </w:rPr>
        <w:t>深受市民群众喜爱，自2021年9月11日正式开园以来，接待人数超过了</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00万人次</w:t>
      </w:r>
      <w:r>
        <w:rPr>
          <w:rFonts w:hint="eastAsia" w:ascii="仿宋_GB2312" w:hAnsi="仿宋_GB2312" w:cs="仿宋_GB2312"/>
          <w:sz w:val="32"/>
          <w:szCs w:val="32"/>
          <w:lang w:eastAsia="zh-CN"/>
        </w:rPr>
        <w:t>。</w:t>
      </w:r>
    </w:p>
    <w:p w14:paraId="21D2695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b/>
          <w:bCs/>
          <w:color w:val="000000"/>
          <w:sz w:val="32"/>
          <w:szCs w:val="32"/>
          <w:lang w:bidi="ar"/>
        </w:rPr>
        <w:t>二是利用</w:t>
      </w:r>
      <w:r>
        <w:rPr>
          <w:rFonts w:hint="eastAsia" w:ascii="仿宋_GB2312" w:hAnsi="仿宋_GB2312" w:cs="仿宋_GB2312"/>
          <w:b/>
          <w:bCs/>
          <w:color w:val="000000"/>
          <w:sz w:val="32"/>
          <w:szCs w:val="32"/>
          <w:lang w:eastAsia="zh-CN" w:bidi="ar"/>
        </w:rPr>
        <w:t>闲置</w:t>
      </w:r>
      <w:r>
        <w:rPr>
          <w:rFonts w:hint="eastAsia" w:ascii="仿宋_GB2312" w:hAnsi="仿宋_GB2312" w:eastAsia="仿宋_GB2312" w:cs="仿宋_GB2312"/>
          <w:b/>
          <w:bCs/>
          <w:color w:val="000000"/>
          <w:sz w:val="32"/>
          <w:szCs w:val="32"/>
          <w:lang w:bidi="ar"/>
        </w:rPr>
        <w:t>空间建设运动健身场所。</w:t>
      </w:r>
      <w:r>
        <w:rPr>
          <w:rFonts w:hint="eastAsia" w:ascii="仿宋_GB2312" w:eastAsia="仿宋_GB2312"/>
          <w:color w:val="000000"/>
          <w:sz w:val="32"/>
          <w:szCs w:val="32"/>
        </w:rPr>
        <w:t>为加快推进城市社区运动场地设施建设步伐，</w:t>
      </w:r>
      <w:r>
        <w:rPr>
          <w:rFonts w:hint="eastAsia" w:ascii="仿宋_GB2312" w:hAnsi="仿宋_GB2312" w:eastAsia="仿宋_GB2312" w:cs="仿宋_GB2312"/>
          <w:color w:val="000000"/>
          <w:sz w:val="32"/>
          <w:szCs w:val="32"/>
          <w:lang w:bidi="ar"/>
        </w:rPr>
        <w:t>在充分调研基础上，根据公众需求，采用“政府资助、民建民营”方式，在园岭花园等2个社区和深圳文化创意园等5个产业园区的楼宇天台建设22块足球场地，有效满足了周边居民、上班族的健身需求。</w:t>
      </w:r>
    </w:p>
    <w:p w14:paraId="07A711D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lang w:bidi="ar"/>
        </w:rPr>
      </w:pPr>
      <w:r>
        <w:rPr>
          <w:rFonts w:hint="eastAsia" w:ascii="楷体_GB2312" w:hAnsi="楷体_GB2312" w:eastAsia="楷体_GB2312" w:cs="楷体_GB2312"/>
          <w:b/>
          <w:bCs/>
          <w:color w:val="000000"/>
          <w:sz w:val="32"/>
          <w:szCs w:val="32"/>
        </w:rPr>
        <w:t>三是打造城市体育综合体全新空间模式。</w:t>
      </w:r>
      <w:r>
        <w:rPr>
          <w:rFonts w:hint="eastAsia" w:ascii="仿宋_GB2312" w:hAnsi="Calibri" w:eastAsia="仿宋_GB2312" w:cs="仿宋_GB2312"/>
          <w:color w:val="000000"/>
          <w:sz w:val="32"/>
          <w:szCs w:val="32"/>
          <w:lang w:bidi="ar"/>
        </w:rPr>
        <w:t>打造“</w:t>
      </w:r>
      <w:r>
        <w:rPr>
          <w:rFonts w:ascii="仿宋_GB2312" w:hAnsi="Calibri" w:eastAsia="仿宋_GB2312" w:cs="仿宋_GB2312"/>
          <w:color w:val="000000"/>
          <w:sz w:val="32"/>
          <w:szCs w:val="32"/>
          <w:lang w:bidi="ar"/>
        </w:rPr>
        <w:t>小地块、大空间</w:t>
      </w:r>
      <w:r>
        <w:rPr>
          <w:rFonts w:hint="eastAsia" w:ascii="仿宋_GB2312" w:hAnsi="Calibri" w:eastAsia="仿宋_GB2312" w:cs="仿宋_GB2312"/>
          <w:color w:val="000000"/>
          <w:sz w:val="32"/>
          <w:szCs w:val="32"/>
          <w:lang w:bidi="ar"/>
        </w:rPr>
        <w:t>”</w:t>
      </w:r>
      <w:r>
        <w:rPr>
          <w:rFonts w:ascii="仿宋_GB2312" w:hAnsi="Calibri" w:eastAsia="仿宋_GB2312" w:cs="仿宋_GB2312"/>
          <w:color w:val="000000"/>
          <w:sz w:val="32"/>
          <w:szCs w:val="32"/>
          <w:lang w:bidi="ar"/>
        </w:rPr>
        <w:t>文体建筑新模式，</w:t>
      </w:r>
      <w:r>
        <w:rPr>
          <w:rFonts w:hint="eastAsia" w:ascii="仿宋_GB2312" w:hAnsi="Calibri" w:eastAsia="仿宋_GB2312" w:cs="仿宋_GB2312"/>
          <w:color w:val="000000"/>
          <w:sz w:val="32"/>
          <w:szCs w:val="32"/>
          <w:lang w:bidi="ar"/>
        </w:rPr>
        <w:t>创新建设</w:t>
      </w:r>
      <w:r>
        <w:rPr>
          <w:rFonts w:ascii="仿宋_GB2312" w:hAnsi="Calibri" w:eastAsia="仿宋_GB2312" w:cs="仿宋_GB2312"/>
          <w:color w:val="000000"/>
          <w:sz w:val="32"/>
          <w:szCs w:val="32"/>
          <w:lang w:bidi="ar"/>
        </w:rPr>
        <w:t>国际体育文化交流中心</w:t>
      </w:r>
      <w:r>
        <w:rPr>
          <w:rFonts w:hint="eastAsia" w:ascii="仿宋_GB2312" w:hAnsi="Calibri" w:eastAsia="仿宋_GB2312" w:cs="仿宋_GB2312"/>
          <w:color w:val="000000"/>
          <w:sz w:val="32"/>
          <w:szCs w:val="32"/>
          <w:lang w:bidi="ar"/>
        </w:rPr>
        <w:t>。</w:t>
      </w:r>
      <w:r>
        <w:rPr>
          <w:rFonts w:hint="eastAsia" w:ascii="仿宋_GB2312" w:hAnsi="仿宋_GB2312" w:eastAsia="仿宋_GB2312" w:cs="仿宋_GB2312"/>
          <w:color w:val="000000"/>
          <w:sz w:val="32"/>
          <w:szCs w:val="32"/>
          <w:lang w:bidi="ar"/>
        </w:rPr>
        <w:t>该项目位于深圳市开发建设重点片区和人口密集区，是布局在深港中轴线上的重大项目之一。建筑设计亮点层出不穷，公共空间多维立体，结构系统标新立异。建筑外立面设计了一条全长3600米的环绕步道，</w:t>
      </w:r>
      <w:r>
        <w:rPr>
          <w:rFonts w:hint="eastAsia" w:ascii="仿宋_GB2312" w:hAnsi="仿宋_GB2312" w:cs="仿宋_GB2312"/>
          <w:color w:val="000000"/>
          <w:sz w:val="32"/>
          <w:szCs w:val="32"/>
          <w:lang w:eastAsia="zh-CN" w:bidi="ar"/>
        </w:rPr>
        <w:t>该步道是</w:t>
      </w:r>
      <w:r>
        <w:rPr>
          <w:rFonts w:hint="eastAsia" w:ascii="仿宋_GB2312" w:hAnsi="仿宋_GB2312" w:eastAsia="仿宋_GB2312" w:cs="仿宋_GB2312"/>
          <w:color w:val="000000"/>
          <w:sz w:val="32"/>
          <w:szCs w:val="32"/>
          <w:lang w:bidi="ar"/>
        </w:rPr>
        <w:t>全国首个将建筑外立面与市政慢行系统相连接的体育设施。项目占地面积8600平方米，建筑面积近10万平方米，总投资13亿元，2023年建成后，预计每年可接待市民数百万人次，并将辐射整个大湾区，</w:t>
      </w:r>
      <w:r>
        <w:rPr>
          <w:rFonts w:hint="eastAsia" w:ascii="仿宋_GB2312" w:hAnsi="仿宋_GB2312" w:cs="仿宋_GB2312"/>
          <w:color w:val="000000"/>
          <w:sz w:val="32"/>
          <w:szCs w:val="32"/>
          <w:lang w:eastAsia="zh-CN" w:bidi="ar"/>
        </w:rPr>
        <w:t>有望</w:t>
      </w:r>
      <w:r>
        <w:rPr>
          <w:rFonts w:hint="eastAsia" w:ascii="仿宋_GB2312" w:hAnsi="仿宋_GB2312" w:eastAsia="仿宋_GB2312" w:cs="仿宋_GB2312"/>
          <w:color w:val="000000"/>
          <w:sz w:val="32"/>
          <w:szCs w:val="32"/>
          <w:lang w:bidi="ar"/>
        </w:rPr>
        <w:t>成为</w:t>
      </w:r>
      <w:r>
        <w:rPr>
          <w:rFonts w:hint="eastAsia" w:ascii="仿宋_GB2312" w:hAnsi="仿宋_GB2312" w:cs="仿宋_GB2312"/>
          <w:color w:val="000000"/>
          <w:sz w:val="32"/>
          <w:szCs w:val="32"/>
          <w:lang w:eastAsia="zh-CN" w:bidi="ar"/>
        </w:rPr>
        <w:t>大湾区</w:t>
      </w:r>
      <w:r>
        <w:rPr>
          <w:rFonts w:hint="eastAsia" w:ascii="仿宋_GB2312" w:hAnsi="仿宋_GB2312" w:eastAsia="仿宋_GB2312" w:cs="仿宋_GB2312"/>
          <w:color w:val="000000"/>
          <w:sz w:val="32"/>
          <w:szCs w:val="32"/>
          <w:lang w:bidi="ar"/>
        </w:rPr>
        <w:t>文体设施新标杆。</w:t>
      </w:r>
    </w:p>
    <w:p w14:paraId="54FB2F64">
      <w:pPr>
        <w:spacing w:line="560" w:lineRule="exact"/>
        <w:ind w:firstLine="640" w:firstLineChars="200"/>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3.有效推动学校体育场地向社会开放。</w:t>
      </w:r>
    </w:p>
    <w:p w14:paraId="5B238EE0">
      <w:pPr>
        <w:adjustRightInd/>
        <w:snapToGrid/>
        <w:spacing w:after="0" w:line="560" w:lineRule="exact"/>
        <w:ind w:firstLine="645" w:firstLineChars="0"/>
        <w:jc w:val="left"/>
        <w:rPr>
          <w:rFonts w:hint="eastAsia" w:ascii="仿宋_GB2312"/>
        </w:rPr>
      </w:pPr>
      <w:r>
        <w:rPr>
          <w:rFonts w:hint="eastAsia" w:ascii="仿宋_GB2312"/>
          <w:lang w:val="en-US" w:eastAsia="zh-CN"/>
        </w:rPr>
        <w:t>按照市委市政府关于提高现有设施共享实用度，大力推进都市型文体设施建设的工作指示要求，结合“我为群众办实事”，我局和区教育局共同推动学校体育场馆向社会开放。</w:t>
      </w:r>
      <w:r>
        <w:rPr>
          <w:rFonts w:hint="eastAsia" w:ascii="仿宋_GB2312"/>
        </w:rPr>
        <w:t>2021年8月初，</w:t>
      </w:r>
      <w:r>
        <w:rPr>
          <w:rFonts w:hint="eastAsia" w:ascii="仿宋_GB2312"/>
          <w:lang w:val="en-US" w:eastAsia="zh-CN"/>
        </w:rPr>
        <w:t>福田区</w:t>
      </w:r>
      <w:r>
        <w:rPr>
          <w:rFonts w:hint="eastAsia" w:ascii="仿宋_GB2312"/>
        </w:rPr>
        <w:t>具备开放条件的中小学室外体育场地向社会公益开放</w:t>
      </w:r>
      <w:r>
        <w:rPr>
          <w:rFonts w:hint="eastAsia" w:ascii="仿宋_GB2312"/>
          <w:lang w:eastAsia="zh-CN"/>
        </w:rPr>
        <w:t>。截至</w:t>
      </w:r>
      <w:r>
        <w:rPr>
          <w:rFonts w:hint="eastAsia" w:ascii="仿宋_GB2312"/>
          <w:lang w:val="en-US" w:eastAsia="zh-CN"/>
        </w:rPr>
        <w:t>目前，</w:t>
      </w:r>
      <w:r>
        <w:rPr>
          <w:rFonts w:hint="eastAsia" w:ascii="仿宋_GB2312"/>
        </w:rPr>
        <w:t>开放的学校已达</w:t>
      </w:r>
      <w:r>
        <w:rPr>
          <w:rFonts w:hint="eastAsia" w:ascii="仿宋_GB2312"/>
          <w:lang w:val="en-US" w:eastAsia="zh-CN"/>
        </w:rPr>
        <w:t>87</w:t>
      </w:r>
      <w:r>
        <w:rPr>
          <w:rFonts w:hint="eastAsia" w:ascii="仿宋_GB2312"/>
        </w:rPr>
        <w:t>所，</w:t>
      </w:r>
      <w:r>
        <w:rPr>
          <w:rFonts w:hint="eastAsia" w:ascii="仿宋_GB2312"/>
          <w:lang w:val="en-US" w:eastAsia="zh-CN"/>
        </w:rPr>
        <w:t>市民可以通过i深圳APP、i福田微信小程序和“幸福福田”微信公众号</w:t>
      </w:r>
      <w:r>
        <w:rPr>
          <w:rFonts w:hint="eastAsia" w:ascii="仿宋_GB2312"/>
        </w:rPr>
        <w:t>线上“一键预约”</w:t>
      </w:r>
      <w:r>
        <w:rPr>
          <w:rFonts w:hint="eastAsia" w:ascii="仿宋_GB2312"/>
          <w:lang w:val="en-US" w:eastAsia="zh-CN"/>
        </w:rPr>
        <w:t>入校健身锻炼，方便市民</w:t>
      </w:r>
      <w:r>
        <w:rPr>
          <w:rFonts w:hint="eastAsia" w:ascii="仿宋_GB2312"/>
        </w:rPr>
        <w:t>更快速、更便捷参加体育活动，切实为市民打造“家门口的健身圈”。自学校体育场地开放工作启动以来，受到广大媒体、群众关注。深圳卫视先后以“奋斗百年路 启航新征程·我为群众办实事”为主题进行了专题报道。</w:t>
      </w:r>
    </w:p>
    <w:p w14:paraId="446ECF31">
      <w:pPr>
        <w:spacing w:line="560" w:lineRule="exact"/>
        <w:ind w:firstLine="640" w:firstLineChars="200"/>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4.委托专业社会力量开展设施维护工作。</w:t>
      </w:r>
    </w:p>
    <w:p w14:paraId="4DA8A1ED">
      <w:pPr>
        <w:adjustRightInd/>
        <w:snapToGrid/>
        <w:spacing w:after="0" w:line="560" w:lineRule="exact"/>
        <w:ind w:firstLine="645" w:firstLineChars="0"/>
        <w:jc w:val="left"/>
        <w:rPr>
          <w:rFonts w:hint="eastAsia" w:ascii="仿宋_GB2312" w:hAnsi="Times New Roman" w:cs="Times New Roman"/>
          <w:lang w:val="en-US" w:eastAsia="zh-CN"/>
        </w:rPr>
      </w:pPr>
      <w:r>
        <w:rPr>
          <w:rFonts w:hint="eastAsia" w:ascii="仿宋_GB2312" w:hAnsi="Times New Roman" w:cs="Times New Roman"/>
          <w:lang w:val="en-US" w:eastAsia="zh-CN"/>
        </w:rPr>
        <w:t>我局历来高度重视全民健身设施的日常管</w:t>
      </w:r>
      <w:bookmarkStart w:id="0" w:name="_GoBack"/>
      <w:r>
        <w:rPr>
          <w:rFonts w:hint="eastAsia" w:ascii="仿宋_GB2312" w:cs="Times New Roman"/>
          <w:lang w:val="en-US" w:eastAsia="zh-CN"/>
        </w:rPr>
        <w:t>理和</w:t>
      </w:r>
      <w:bookmarkEnd w:id="0"/>
      <w:r>
        <w:rPr>
          <w:rFonts w:hint="eastAsia" w:ascii="仿宋_GB2312" w:hAnsi="Times New Roman" w:cs="Times New Roman"/>
          <w:lang w:val="en-US" w:eastAsia="zh-CN"/>
        </w:rPr>
        <w:t>维护，每年投入维护资金近40万元，委托第三方专业社会力量常态化在全区范围内开展全民健身设施巡查，对巡查发现破损严重或需要维修维护的健身设施进行维护保养，同时做好巡查情况进行登记在案，定期上报巡查情况，通过监督检查，使我区的健身设施得到了充分的利用和情况掌控。对于使用年限到期的旧器材更新前进行现场查看，做到拆一套更新一套，工作人员定时巡回检查。为广大市民提供了一个更好、更安全的体育健身场所，受到了群众的好评。</w:t>
      </w:r>
    </w:p>
    <w:p w14:paraId="0EAC1C6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）拓展全民健身活动新领域，扩大影响范围，不断丰富群众体育活动的形式和内容</w:t>
      </w:r>
    </w:p>
    <w:p w14:paraId="6398C46A">
      <w:pPr>
        <w:spacing w:line="560" w:lineRule="exact"/>
        <w:ind w:firstLine="640" w:firstLineChars="200"/>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1.以体育传统项目为载体，推广健康、有益、新兴的健身项目。</w:t>
      </w:r>
    </w:p>
    <w:p w14:paraId="05594A0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福田区充分利用全民健身日、市民长跑日、全民健身活动月等时间节点，重点组织开展长跑、登山、健步走等全民健身活动，引导广大群众积极参与体育锻炼。坚持举办经常性、传统性、品牌性的全民健身赛事，广泛开展公园体育、广场体育、社区体育、绿道体育等群众喜闻乐见、简便易行的健身赛事，打造趣味运动荟、绿道四季行、五球争霸赛、健身大玩家等一批群众体育活动，促进各类人群体育健身活动均衡发展。定期组织举办全区群众体育比赛，按照淡化锦标、重在参与、勤俭办赛的原则，创新办赛模式。依托各街道举办各类群众性运动会和单项体育竞赛活动，打造“一街一品”全民健身活动新特色，经常组织市民参加大型体育赛事，积极为辖区居民参与全民健身搭建平台。</w:t>
      </w:r>
    </w:p>
    <w:p w14:paraId="4A1CB505">
      <w:pPr>
        <w:spacing w:line="560" w:lineRule="exact"/>
        <w:ind w:firstLine="640" w:firstLineChars="200"/>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2.培育和打造一批具有一定影响力的全民健身活动。</w:t>
      </w:r>
    </w:p>
    <w:p w14:paraId="36C009BD">
      <w:pPr>
        <w:spacing w:line="560" w:lineRule="exact"/>
        <w:ind w:firstLine="643" w:firstLineChars="200"/>
        <w:rPr>
          <w:rFonts w:hint="eastAsia" w:ascii="楷体_GB2312" w:eastAsia="楷体_GB2312"/>
          <w:color w:val="000000"/>
          <w:sz w:val="32"/>
          <w:szCs w:val="32"/>
        </w:rPr>
      </w:pPr>
      <w:r>
        <w:rPr>
          <w:rFonts w:hint="eastAsia" w:ascii="仿宋_GB2312" w:hAnsi="仿宋" w:eastAsia="仿宋_GB2312"/>
          <w:b/>
          <w:sz w:val="32"/>
          <w:szCs w:val="32"/>
        </w:rPr>
        <w:t>一是创新举办“福田超级联赛”。</w:t>
      </w:r>
      <w:r>
        <w:rPr>
          <w:rFonts w:hint="eastAsia" w:ascii="仿宋_GB2312" w:hAnsi="仿宋" w:eastAsia="仿宋_GB2312"/>
          <w:sz w:val="32"/>
          <w:szCs w:val="32"/>
        </w:rPr>
        <w:t>福田区</w:t>
      </w:r>
      <w:r>
        <w:rPr>
          <w:rFonts w:hint="eastAsia" w:ascii="仿宋_GB2312" w:hAnsi="仿宋"/>
          <w:sz w:val="32"/>
          <w:szCs w:val="32"/>
          <w:lang w:val="en-US" w:eastAsia="zh-CN"/>
        </w:rPr>
        <w:t>根据</w:t>
      </w:r>
      <w:r>
        <w:rPr>
          <w:rFonts w:hint="eastAsia" w:ascii="仿宋_GB2312" w:hAnsi="仿宋" w:eastAsia="仿宋_GB2312"/>
          <w:sz w:val="32"/>
          <w:szCs w:val="32"/>
        </w:rPr>
        <w:t>“时尚的运动会 百姓的超级杯 身边的大明星”理念，整合辖区大小赛事资源，创新办赛理念，首创“福田超级联赛”</w:t>
      </w:r>
      <w:r>
        <w:rPr>
          <w:rFonts w:hint="eastAsia" w:ascii="仿宋_GB2312" w:hAnsi="仿宋"/>
          <w:sz w:val="32"/>
          <w:szCs w:val="32"/>
          <w:lang w:eastAsia="zh-CN"/>
        </w:rPr>
        <w:t>，</w:t>
      </w:r>
      <w:r>
        <w:rPr>
          <w:rFonts w:hint="eastAsia" w:ascii="仿宋_GB2312" w:hAnsi="仿宋"/>
          <w:sz w:val="32"/>
          <w:szCs w:val="32"/>
          <w:lang w:val="en-US" w:eastAsia="zh-CN"/>
        </w:rPr>
        <w:t>目前已连续举办了两届，深受广大市民喜爱。</w:t>
      </w:r>
      <w:r>
        <w:rPr>
          <w:rFonts w:hint="eastAsia" w:ascii="仿宋_GB2312" w:hAnsi="仿宋" w:eastAsia="仿宋_GB2312"/>
          <w:sz w:val="32"/>
          <w:szCs w:val="32"/>
        </w:rPr>
        <w:t>联赛按照“百千万”的规模举办，其中竞赛项目多达105项，赛事活动场次超过4000场，覆盖人群达60万人次，为市民观众打造一场体育盛宴，</w:t>
      </w:r>
      <w:r>
        <w:rPr>
          <w:rFonts w:hint="eastAsia" w:ascii="仿宋_GB2312" w:eastAsia="仿宋_GB2312"/>
          <w:color w:val="000000"/>
          <w:sz w:val="32"/>
          <w:szCs w:val="32"/>
        </w:rPr>
        <w:t>助推福田体育建设进入新的发展时期。</w:t>
      </w:r>
    </w:p>
    <w:p w14:paraId="1F2A1856">
      <w:pPr>
        <w:pStyle w:val="13"/>
        <w:spacing w:line="560" w:lineRule="exact"/>
        <w:ind w:firstLine="643"/>
        <w:rPr>
          <w:rFonts w:ascii="仿宋_GB2312" w:eastAsia="仿宋_GB2312"/>
          <w:sz w:val="32"/>
          <w:szCs w:val="32"/>
        </w:rPr>
      </w:pPr>
      <w:r>
        <w:rPr>
          <w:rFonts w:hint="eastAsia" w:ascii="仿宋_GB2312" w:eastAsia="仿宋_GB2312"/>
          <w:b/>
          <w:sz w:val="32"/>
          <w:szCs w:val="32"/>
        </w:rPr>
        <w:t>二是重点培育“全民健身节”。</w:t>
      </w:r>
      <w:r>
        <w:rPr>
          <w:rFonts w:hint="eastAsia" w:ascii="仿宋_GB2312" w:eastAsia="仿宋_GB2312"/>
          <w:sz w:val="32"/>
          <w:szCs w:val="32"/>
        </w:rPr>
        <w:t>福田区将8月8日全民健身日和11月广东省全民健身月有机结合，连续</w:t>
      </w:r>
      <w:r>
        <w:rPr>
          <w:rFonts w:hint="eastAsia" w:ascii="仿宋_GB2312"/>
          <w:sz w:val="32"/>
          <w:szCs w:val="32"/>
          <w:lang w:val="en-US" w:eastAsia="zh-CN"/>
        </w:rPr>
        <w:t>6</w:t>
      </w:r>
      <w:r>
        <w:rPr>
          <w:rFonts w:hint="eastAsia" w:ascii="仿宋_GB2312" w:eastAsia="仿宋_GB2312"/>
          <w:sz w:val="32"/>
          <w:szCs w:val="32"/>
        </w:rPr>
        <w:t>年开展历时4个月的“全民健身节”系列活动，通过开展数百场时尚有趣体育活动的方式，吸引广大市民积极参与健身运动。活动积极发动社会力量参与，做到行业全联动、人群全参与、项目全体验、区域全覆盖的全新“四全”健身模式，不断扩大品牌影响力和吸引力，近6年参与人群达300万人次。</w:t>
      </w:r>
    </w:p>
    <w:p w14:paraId="7C95C58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建立覆盖全域的科学健身指导服务体系，高强度开展健身指导，全力普及群众科学健身知识。</w:t>
      </w:r>
    </w:p>
    <w:p w14:paraId="1FFF82CA">
      <w:pPr>
        <w:spacing w:line="56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val="en-US" w:eastAsia="zh-CN" w:bidi="ar"/>
        </w:rPr>
        <w:t>1.</w:t>
      </w:r>
      <w:r>
        <w:rPr>
          <w:rFonts w:hint="eastAsia" w:ascii="仿宋_GB2312" w:hAnsi="仿宋_GB2312" w:eastAsia="仿宋_GB2312" w:cs="仿宋_GB2312"/>
          <w:color w:val="000000"/>
          <w:sz w:val="32"/>
          <w:szCs w:val="32"/>
          <w:lang w:bidi="ar"/>
        </w:rPr>
        <w:t>高度重视国民体质监测工作，充分利用赛事活动推广全民健身理念。</w:t>
      </w:r>
    </w:p>
    <w:p w14:paraId="31A203BE">
      <w:pPr>
        <w:pStyle w:val="13"/>
        <w:spacing w:line="560" w:lineRule="exact"/>
        <w:ind w:firstLine="643"/>
        <w:rPr>
          <w:rFonts w:hint="eastAsia" w:ascii="仿宋_GB2312" w:eastAsia="仿宋_GB2312"/>
          <w:sz w:val="32"/>
          <w:szCs w:val="32"/>
        </w:rPr>
      </w:pPr>
      <w:r>
        <w:rPr>
          <w:rFonts w:hint="eastAsia" w:ascii="仿宋_GB2312" w:eastAsia="仿宋_GB2312"/>
          <w:b/>
          <w:sz w:val="32"/>
          <w:szCs w:val="32"/>
        </w:rPr>
        <w:t>一是常态化开展国民体质监测工作。</w:t>
      </w:r>
      <w:r>
        <w:rPr>
          <w:rFonts w:hint="eastAsia" w:ascii="仿宋_GB2312" w:eastAsia="仿宋_GB2312"/>
          <w:sz w:val="32"/>
          <w:szCs w:val="32"/>
        </w:rPr>
        <w:t>依托区级体质测定与运动健身指导站，常年开展国民体质监测和运动健身指导工作，为辖区居民提供系统、持续、精准的健康服务。深入机关、学校、社区开展免费体质测试，与区内各类企事业单位合作，为广大职工、员工进行优惠测试与健康咨询服务，大幅度提高人民群众的健康水平。全区每年完成体质监测超过2万例，重点跟踪监测7000多例，全区体质合格水平以上人数超过93%。</w:t>
      </w:r>
    </w:p>
    <w:p w14:paraId="444078E7">
      <w:pPr>
        <w:pStyle w:val="13"/>
        <w:spacing w:line="560" w:lineRule="exact"/>
        <w:ind w:firstLine="643"/>
        <w:rPr>
          <w:rFonts w:hint="eastAsia" w:ascii="仿宋_GB2312" w:eastAsia="仿宋_GB2312"/>
          <w:sz w:val="32"/>
          <w:szCs w:val="32"/>
        </w:rPr>
      </w:pPr>
      <w:r>
        <w:rPr>
          <w:rFonts w:hint="eastAsia" w:ascii="仿宋_GB2312" w:eastAsia="仿宋_GB2312"/>
          <w:b/>
          <w:sz w:val="32"/>
          <w:szCs w:val="32"/>
        </w:rPr>
        <w:t>二是深入践行“赛事+”服务理念。</w:t>
      </w:r>
      <w:r>
        <w:rPr>
          <w:rFonts w:hint="eastAsia" w:ascii="仿宋_GB2312" w:eastAsia="仿宋_GB2312"/>
          <w:sz w:val="32"/>
          <w:szCs w:val="32"/>
        </w:rPr>
        <w:t>为进一步扩大测试人群和规模，福田区以各类赛事活动为平台，在赛事活动现场“标配”国民体质测试活动，工作人员根据市民体测结果</w:t>
      </w:r>
      <w:r>
        <w:rPr>
          <w:rFonts w:ascii="仿宋_GB2312" w:eastAsia="仿宋_GB2312"/>
          <w:sz w:val="32"/>
          <w:szCs w:val="32"/>
        </w:rPr>
        <w:t>建立健全受测群众个人体质档案，</w:t>
      </w:r>
      <w:r>
        <w:rPr>
          <w:rFonts w:hint="eastAsia" w:ascii="仿宋_GB2312" w:eastAsia="仿宋_GB2312"/>
          <w:sz w:val="32"/>
          <w:szCs w:val="32"/>
        </w:rPr>
        <w:t>推广“运动处方”，传递科学健身理念，营造强身健体氛围。</w:t>
      </w:r>
    </w:p>
    <w:p w14:paraId="61097AF8">
      <w:pPr>
        <w:spacing w:line="56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cs="仿宋_GB2312"/>
          <w:color w:val="000000"/>
          <w:sz w:val="32"/>
          <w:szCs w:val="32"/>
          <w:lang w:val="en-US" w:eastAsia="zh-CN" w:bidi="ar"/>
        </w:rPr>
        <w:t>2.</w:t>
      </w:r>
      <w:r>
        <w:rPr>
          <w:rFonts w:hint="eastAsia" w:ascii="仿宋_GB2312" w:hAnsi="仿宋_GB2312" w:eastAsia="仿宋_GB2312" w:cs="仿宋_GB2312"/>
          <w:color w:val="000000"/>
          <w:sz w:val="32"/>
          <w:szCs w:val="32"/>
          <w:lang w:bidi="ar"/>
        </w:rPr>
        <w:t>从人民群众科学健身需求出发，扎实推进科学健身指导服务有效落实。</w:t>
      </w:r>
    </w:p>
    <w:p w14:paraId="0B0D1412">
      <w:pPr>
        <w:pStyle w:val="13"/>
        <w:spacing w:line="560" w:lineRule="exact"/>
        <w:ind w:firstLine="640"/>
        <w:rPr>
          <w:rFonts w:hint="eastAsia" w:ascii="仿宋_GB2312" w:eastAsia="仿宋_GB2312"/>
          <w:sz w:val="32"/>
          <w:szCs w:val="32"/>
        </w:rPr>
      </w:pPr>
      <w:r>
        <w:rPr>
          <w:rFonts w:hint="eastAsia" w:ascii="仿宋_GB2312" w:eastAsia="仿宋_GB2312"/>
          <w:sz w:val="32"/>
          <w:szCs w:val="32"/>
        </w:rPr>
        <w:t>每年下发专题工作方案，切实将科学健身服务推向深入。充分发挥社会体育指导员队伍的作用，组织全区6000多名社会体育指导员常年深入社区开展科学健身服务，每年举办科学健身宣传、健身知识讲座、健身技能传授等各类健身指导服务300多场次，实现区域四季全覆盖，惠及辖区居民150万人次。</w:t>
      </w:r>
    </w:p>
    <w:p w14:paraId="2201F62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二、下一步工作思路</w:t>
      </w:r>
    </w:p>
    <w:p w14:paraId="27A0946E">
      <w:pPr>
        <w:pStyle w:val="13"/>
        <w:spacing w:line="560" w:lineRule="exact"/>
        <w:ind w:firstLine="643"/>
        <w:rPr>
          <w:rFonts w:hint="eastAsia" w:ascii="仿宋_GB2312" w:eastAsia="仿宋_GB2312"/>
          <w:sz w:val="32"/>
          <w:szCs w:val="32"/>
        </w:rPr>
      </w:pPr>
      <w:r>
        <w:rPr>
          <w:rFonts w:hint="eastAsia" w:ascii="仿宋_GB2312"/>
          <w:b/>
          <w:bCs w:val="0"/>
          <w:sz w:val="32"/>
          <w:szCs w:val="32"/>
          <w:lang w:val="en-US" w:eastAsia="zh-CN"/>
        </w:rPr>
        <w:t>一是加大全民健身设施的供给。</w:t>
      </w:r>
      <w:r>
        <w:rPr>
          <w:rFonts w:hint="eastAsia" w:ascii="仿宋_GB2312" w:hAnsi="仿宋_GB2312" w:eastAsia="仿宋_GB2312" w:cs="仿宋_GB2312"/>
          <w:sz w:val="32"/>
          <w:szCs w:val="32"/>
          <w:highlight w:val="none"/>
        </w:rPr>
        <w:t>新建、改造、提升公园的运动场地设施</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推进辖区各类体育公园建设</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布局推广智慧健身步道、智慧健身屏、智慧健身器材等高品质的公园健身设施。</w:t>
      </w:r>
      <w:r>
        <w:rPr>
          <w:rFonts w:hint="eastAsia" w:ascii="仿宋_GB2312" w:eastAsia="仿宋_GB2312"/>
          <w:sz w:val="32"/>
          <w:szCs w:val="32"/>
        </w:rPr>
        <w:t>充分利用各类楼宇闲置空间，通过整合社会资源，吸引社会资本，鼓励社会力量参与楼宇共享健身空间的开发建设，通过打造主体多元、各具特色、共建共享、智能智慧的都市运动健身空间，进一步提升全民健身的活力，激发全民健身热情，引导辖区居民树立“体育生活化，生活体育化”的理念。</w:t>
      </w:r>
    </w:p>
    <w:p w14:paraId="22B05F1A">
      <w:pPr>
        <w:spacing w:line="560" w:lineRule="exact"/>
        <w:ind w:firstLine="643" w:firstLineChars="200"/>
        <w:rPr>
          <w:rFonts w:ascii="仿宋_GB2312" w:hAnsi="仿宋_GB2312" w:eastAsia="仿宋_GB2312" w:cs="仿宋_GB2312"/>
          <w:sz w:val="32"/>
          <w:szCs w:val="32"/>
          <w:highlight w:val="none"/>
        </w:rPr>
      </w:pPr>
      <w:r>
        <w:rPr>
          <w:rFonts w:hint="eastAsia" w:ascii="仿宋_GB2312" w:hAnsi="仿宋_GB2312" w:cs="仿宋_GB2312"/>
          <w:b/>
          <w:bCs/>
          <w:sz w:val="32"/>
          <w:szCs w:val="32"/>
          <w:highlight w:val="none"/>
          <w:lang w:val="en-US" w:eastAsia="zh-CN"/>
        </w:rPr>
        <w:t>二是</w:t>
      </w:r>
      <w:r>
        <w:rPr>
          <w:rFonts w:hint="eastAsia" w:ascii="仿宋_GB2312" w:hAnsi="仿宋_GB2312" w:eastAsia="仿宋_GB2312" w:cs="仿宋_GB2312"/>
          <w:b/>
          <w:bCs/>
          <w:sz w:val="32"/>
          <w:szCs w:val="32"/>
          <w:highlight w:val="none"/>
        </w:rPr>
        <w:t>丰富全民健身活动的供给</w:t>
      </w:r>
      <w:r>
        <w:rPr>
          <w:rFonts w:hint="eastAsia" w:ascii="仿宋_GB2312" w:hAnsi="仿宋_GB2312" w:cs="仿宋_GB2312"/>
          <w:b/>
          <w:bCs/>
          <w:sz w:val="32"/>
          <w:szCs w:val="32"/>
          <w:highlight w:val="none"/>
          <w:lang w:eastAsia="zh-CN"/>
        </w:rPr>
        <w:t>。</w:t>
      </w:r>
      <w:r>
        <w:rPr>
          <w:rFonts w:hint="eastAsia" w:ascii="仿宋_GB2312" w:hAnsi="仿宋_GB2312" w:eastAsia="仿宋_GB2312" w:cs="仿宋_GB2312"/>
          <w:sz w:val="32"/>
          <w:szCs w:val="32"/>
          <w:highlight w:val="none"/>
        </w:rPr>
        <w:t>重点发展足球、篮球、网球、羽毛球和乒乓球等群众基础好、社会影响力大的单项赛事活动；积极推广路跑、徒步、游泳、广场舞等群众喜闻乐见的运动项目；大力推动击剑、网球、帆船、极限运动等具有消费引领特征的时尚运动项目；打造线上线下相结合的“社区运动会”，大力推进居家健身、线上健身和云端赛事，丰富社区公共空间的健身活动，共建社区体育和谐圈，实现群众健身活动常态化、生活化。</w:t>
      </w:r>
    </w:p>
    <w:p w14:paraId="4C9A1E8F">
      <w:pPr>
        <w:spacing w:line="56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bCs/>
          <w:sz w:val="32"/>
          <w:szCs w:val="32"/>
          <w:highlight w:val="none"/>
        </w:rPr>
        <w:t>提高科学健身指导服务质量</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完善区级体质测定与运动健身指导站的建设，推进科学健身指导为职业人群提供体质健康评估、开具运动处方等服务</w:t>
      </w:r>
      <w:r>
        <w:rPr>
          <w:rFonts w:hint="eastAsia" w:ascii="仿宋_GB2312" w:hAnsi="仿宋_GB2312" w:eastAsia="仿宋_GB2312" w:cs="仿宋_GB2312"/>
          <w:kern w:val="0"/>
          <w:sz w:val="32"/>
          <w:szCs w:val="32"/>
          <w:highlight w:val="none"/>
        </w:rPr>
        <w:t>促进体育社会指导员队伍专业化建设，</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提高上岗率和服务水平，</w:t>
      </w:r>
      <w:r>
        <w:rPr>
          <w:rFonts w:hint="eastAsia" w:ascii="仿宋_GB2312" w:hAnsi="仿宋_GB2312" w:eastAsia="仿宋_GB2312" w:cs="仿宋_GB2312"/>
          <w:sz w:val="32"/>
          <w:szCs w:val="32"/>
          <w:highlight w:val="none"/>
        </w:rPr>
        <w:t>精准配送科学健身指导服务进社区、进企业、进园区、进学校、进商圈，倡导“运动是良医</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健康力就是生产力”，为市民提供科学健身、健康生活等方面的服务。</w:t>
      </w:r>
    </w:p>
    <w:p w14:paraId="15DDB5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楷体_GB2312" w:hAnsi="楷体_GB2312" w:eastAsia="楷体_GB2312" w:cs="楷体_GB2312"/>
          <w:sz w:val="32"/>
          <w:szCs w:val="32"/>
          <w:lang w:val="en-US" w:eastAsia="zh-CN"/>
        </w:rPr>
      </w:pPr>
      <w:r>
        <w:rPr>
          <w:rFonts w:hint="eastAsia" w:ascii="仿宋_GB2312" w:eastAsia="仿宋_GB2312"/>
          <w:sz w:val="32"/>
          <w:szCs w:val="32"/>
          <w:lang w:eastAsia="zh-CN"/>
        </w:rPr>
        <w:t>再次感谢您对福田文化体育事业的关心和支持，希望您能一如既往地予以关注和支持，多提宝贵意见和建议。</w:t>
      </w:r>
    </w:p>
    <w:p w14:paraId="013161F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eastAsia="仿宋_GB2312"/>
          <w:sz w:val="32"/>
          <w:szCs w:val="32"/>
        </w:rPr>
      </w:pPr>
    </w:p>
    <w:p w14:paraId="3DB6BB4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eastAsia="仿宋_GB2312"/>
          <w:sz w:val="32"/>
          <w:szCs w:val="32"/>
        </w:rPr>
      </w:pPr>
    </w:p>
    <w:p w14:paraId="283BB7B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ascii="仿宋_GB2312" w:eastAsia="仿宋_GB2312"/>
          <w:sz w:val="32"/>
          <w:szCs w:val="32"/>
        </w:rPr>
      </w:pPr>
      <w:r>
        <w:rPr>
          <w:rFonts w:hint="eastAsia" w:ascii="仿宋_GB2312" w:eastAsia="仿宋_GB2312"/>
          <w:sz w:val="32"/>
          <w:szCs w:val="32"/>
        </w:rPr>
        <w:t>福田区文化广电旅游体育局</w:t>
      </w:r>
    </w:p>
    <w:p w14:paraId="27C36185">
      <w:pPr>
        <w:keepNext w:val="0"/>
        <w:keepLines w:val="0"/>
        <w:pageBreakBefore w:val="0"/>
        <w:widowControl w:val="0"/>
        <w:kinsoku/>
        <w:wordWrap/>
        <w:overflowPunct/>
        <w:topLinePunct w:val="0"/>
        <w:autoSpaceDE/>
        <w:autoSpaceDN/>
        <w:bidi w:val="0"/>
        <w:adjustRightInd/>
        <w:snapToGrid/>
        <w:spacing w:line="560" w:lineRule="exact"/>
        <w:ind w:left="0" w:leftChars="0" w:right="480" w:firstLine="640" w:firstLineChars="200"/>
        <w:jc w:val="right"/>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sz w:val="32"/>
          <w:szCs w:val="32"/>
          <w:lang w:val="en-US" w:eastAsia="zh-CN"/>
        </w:rPr>
        <w:t>22</w:t>
      </w:r>
      <w:r>
        <w:rPr>
          <w:rFonts w:hint="eastAsia" w:ascii="仿宋_GB2312" w:eastAsia="仿宋_GB2312"/>
          <w:sz w:val="32"/>
          <w:szCs w:val="32"/>
        </w:rPr>
        <w:t>年</w:t>
      </w:r>
      <w:r>
        <w:rPr>
          <w:rFonts w:hint="eastAsia" w:ascii="仿宋_GB2312"/>
          <w:sz w:val="32"/>
          <w:szCs w:val="32"/>
          <w:lang w:val="en-US" w:eastAsia="zh-CN"/>
        </w:rPr>
        <w:t>9</w:t>
      </w:r>
      <w:r>
        <w:rPr>
          <w:rFonts w:hint="eastAsia" w:ascii="仿宋_GB2312" w:eastAsia="仿宋_GB2312"/>
          <w:sz w:val="32"/>
          <w:szCs w:val="32"/>
        </w:rPr>
        <w:t>月</w:t>
      </w:r>
      <w:r>
        <w:rPr>
          <w:rFonts w:hint="eastAsia" w:ascii="仿宋_GB2312"/>
          <w:sz w:val="32"/>
          <w:szCs w:val="32"/>
          <w:lang w:val="en-US" w:eastAsia="zh-CN"/>
        </w:rPr>
        <w:t>5</w:t>
      </w:r>
      <w:r>
        <w:rPr>
          <w:rFonts w:hint="eastAsia" w:ascii="仿宋_GB2312" w:eastAsia="仿宋_GB2312"/>
          <w:sz w:val="32"/>
          <w:szCs w:val="32"/>
        </w:rPr>
        <w:t>日</w:t>
      </w:r>
    </w:p>
    <w:p w14:paraId="2F61C5B5">
      <w:pPr>
        <w:keepNext w:val="0"/>
        <w:keepLines w:val="0"/>
        <w:pageBreakBefore w:val="0"/>
        <w:widowControl w:val="0"/>
        <w:kinsoku/>
        <w:wordWrap/>
        <w:overflowPunct/>
        <w:topLinePunct w:val="0"/>
        <w:autoSpaceDE/>
        <w:autoSpaceDN/>
        <w:bidi w:val="0"/>
        <w:adjustRightInd/>
        <w:snapToGrid/>
        <w:spacing w:line="560" w:lineRule="exact"/>
        <w:ind w:left="0" w:leftChars="0" w:right="480" w:firstLine="640" w:firstLineChars="200"/>
        <w:jc w:val="right"/>
        <w:textAlignment w:val="auto"/>
        <w:rPr>
          <w:rFonts w:hint="eastAsia" w:ascii="仿宋_GB2312" w:eastAsia="仿宋_GB2312"/>
          <w:sz w:val="32"/>
          <w:szCs w:val="32"/>
        </w:rPr>
      </w:pPr>
    </w:p>
    <w:p w14:paraId="4A82E010">
      <w:pPr>
        <w:keepNext w:val="0"/>
        <w:keepLines w:val="0"/>
        <w:pageBreakBefore w:val="0"/>
        <w:widowControl w:val="0"/>
        <w:kinsoku/>
        <w:wordWrap/>
        <w:overflowPunct/>
        <w:topLinePunct w:val="0"/>
        <w:autoSpaceDE/>
        <w:autoSpaceDN/>
        <w:bidi w:val="0"/>
        <w:adjustRightInd/>
        <w:snapToGrid/>
        <w:spacing w:line="560" w:lineRule="exact"/>
        <w:ind w:right="480"/>
        <w:jc w:val="both"/>
        <w:textAlignment w:val="auto"/>
        <w:rPr>
          <w:rFonts w:hint="eastAsia" w:ascii="方正小标宋简体" w:hAnsi="方正小标宋简体" w:eastAsia="方正小标宋简体" w:cs="方正小标宋简体"/>
          <w:sz w:val="44"/>
          <w:szCs w:val="44"/>
          <w:lang w:val="en-US" w:eastAsia="zh-CN"/>
        </w:rPr>
      </w:pPr>
    </w:p>
    <w:sectPr>
      <w:headerReference r:id="rId4" w:type="first"/>
      <w:footerReference r:id="rId6" w:type="first"/>
      <w:headerReference r:id="rId3" w:type="default"/>
      <w:footerReference r:id="rId5" w:type="default"/>
      <w:pgSz w:w="11906" w:h="16838"/>
      <w:pgMar w:top="2098" w:right="1474" w:bottom="1984" w:left="1587" w:header="851" w:footer="992" w:gutter="0"/>
      <w:cols w:space="0" w:num="1"/>
      <w:titlePg/>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082280-E380-496B-BD7D-A437D0C0E5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AB12C95-9F6A-47C2-943E-558936922E98}"/>
  </w:font>
  <w:font w:name="仿宋_GB2312">
    <w:panose1 w:val="02010609030101010101"/>
    <w:charset w:val="86"/>
    <w:family w:val="auto"/>
    <w:pitch w:val="default"/>
    <w:sig w:usb0="00000001" w:usb1="080E0000" w:usb2="00000000" w:usb3="00000000" w:csb0="00040000" w:csb1="00000000"/>
    <w:embedRegular r:id="rId3" w:fontKey="{0DE58806-DC87-4030-B4A4-06D540A2FBC6}"/>
  </w:font>
  <w:font w:name="新宋体">
    <w:panose1 w:val="02010609030101010101"/>
    <w:charset w:val="86"/>
    <w:family w:val="auto"/>
    <w:pitch w:val="default"/>
    <w:sig w:usb0="0000020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90E77327-A8B9-4D98-9EC8-B11DEAF9F1E7}"/>
  </w:font>
  <w:font w:name="方正小标宋_GBK">
    <w:panose1 w:val="02000000000000000000"/>
    <w:charset w:val="86"/>
    <w:family w:val="script"/>
    <w:pitch w:val="default"/>
    <w:sig w:usb0="00000001" w:usb1="080E0000" w:usb2="00000000" w:usb3="00000000" w:csb0="00040000" w:csb1="00000000"/>
    <w:embedRegular r:id="rId5" w:fontKey="{2A36C3A8-0B83-4A95-8D6C-E467B9A904B1}"/>
  </w:font>
  <w:font w:name="仿宋">
    <w:panose1 w:val="02010609060101010101"/>
    <w:charset w:val="86"/>
    <w:family w:val="modern"/>
    <w:pitch w:val="default"/>
    <w:sig w:usb0="800002BF" w:usb1="38CF7CFA" w:usb2="00000016" w:usb3="00000000" w:csb0="00040001" w:csb1="00000000"/>
    <w:embedRegular r:id="rId6" w:fontKey="{3B4B6DD6-4502-4274-A575-D1ABF3846DDD}"/>
  </w:font>
  <w:font w:name="楷体_GB2312">
    <w:panose1 w:val="02010609030101010101"/>
    <w:charset w:val="86"/>
    <w:family w:val="modern"/>
    <w:pitch w:val="default"/>
    <w:sig w:usb0="00000001" w:usb1="080E0000" w:usb2="00000000" w:usb3="00000000" w:csb0="00040000" w:csb1="00000000"/>
    <w:embedRegular r:id="rId7" w:fontKey="{82B60B35-27B9-4B3E-9055-BE54E8CA03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B5C2C">
    <w:pPr>
      <w:pStyle w:val="6"/>
      <w:framePr w:wrap="around" w:vAnchor="text" w:hAnchor="margin" w:xAlign="center" w:y="1"/>
      <w:rPr>
        <w:rStyle w:val="11"/>
        <w:rFonts w:hint="eastAsia"/>
      </w:rPr>
    </w:pPr>
  </w:p>
  <w:p w14:paraId="206B6A7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BDF21">
    <w:pPr>
      <w:pStyle w:val="6"/>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-68580</wp:posOffset>
              </wp:positionV>
              <wp:extent cx="5943600" cy="635"/>
              <wp:effectExtent l="0" t="25400" r="0" b="31115"/>
              <wp:wrapNone/>
              <wp:docPr id="2" name="直接连接符 22"/>
              <wp:cNvGraphicFramePr/>
              <a:graphic xmlns:a="http://schemas.openxmlformats.org/drawingml/2006/main">
                <a:graphicData uri="http://schemas.microsoft.com/office/word/2010/wordprocessingShape">
                  <wps:wsp>
                    <wps:cNvCnPr/>
                    <wps:spPr>
                      <a:xfrm>
                        <a:off x="0" y="0"/>
                        <a:ext cx="5943600" cy="635"/>
                      </a:xfrm>
                      <a:prstGeom prst="line">
                        <a:avLst/>
                      </a:prstGeom>
                      <a:ln w="50800" cap="flat" cmpd="thinThick">
                        <a:solidFill>
                          <a:srgbClr val="FF0000"/>
                        </a:solidFill>
                        <a:prstDash val="solid"/>
                        <a:headEnd type="none" w="med" len="med"/>
                        <a:tailEnd type="none" w="med" len="med"/>
                      </a:ln>
                    </wps:spPr>
                    <wps:bodyPr upright="1"/>
                  </wps:wsp>
                </a:graphicData>
              </a:graphic>
            </wp:anchor>
          </w:drawing>
        </mc:Choice>
        <mc:Fallback>
          <w:pict>
            <v:line id="直接连接符 22" o:spid="_x0000_s1026" o:spt="20" style="position:absolute;left:0pt;margin-top:-5.4pt;height:0.05pt;width:468pt;mso-position-horizontal:center;z-index:251659264;mso-width-relative:page;mso-height-relative:page;" filled="f" stroked="t" coordsize="21600,21600" o:gfxdata="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17NjtYAAAAIAQAADwAAAAAAAAABACAAAAAiAAAAZHJzL2Rvd25yZXYu&#10;eG1sUEsBAhQAFAAAAAgAh07iQOXz8z/9AQAA7gMAAA4AAAAAAAAAAQAgAAAAJQEAAGRycy9lMm9E&#10;b2MueG1sUEsFBgAAAAAGAAYAWQEAAJQFAAAAAA==&#10;">
              <v:fill on="f" focussize="0,0"/>
              <v:stroke weight="4pt" color="#FF0000" linestyle="thinThick"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90A5D">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38716">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22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Dg2MjVhZWI1NWI3MzExNzhhZjY3YWM3OGI5NmMifQ=="/>
  </w:docVars>
  <w:rsids>
    <w:rsidRoot w:val="00000000"/>
    <w:rsid w:val="00A00284"/>
    <w:rsid w:val="09AD3B6E"/>
    <w:rsid w:val="0B0178E5"/>
    <w:rsid w:val="0DC91566"/>
    <w:rsid w:val="104B2A87"/>
    <w:rsid w:val="11F95925"/>
    <w:rsid w:val="1537313B"/>
    <w:rsid w:val="15622CAE"/>
    <w:rsid w:val="21F93EE2"/>
    <w:rsid w:val="21FA4253"/>
    <w:rsid w:val="24B33883"/>
    <w:rsid w:val="27872A25"/>
    <w:rsid w:val="27A23331"/>
    <w:rsid w:val="281C6C20"/>
    <w:rsid w:val="2ABB3E32"/>
    <w:rsid w:val="2B9221B7"/>
    <w:rsid w:val="2BED1C5F"/>
    <w:rsid w:val="31DA445F"/>
    <w:rsid w:val="37117EE7"/>
    <w:rsid w:val="3F096D13"/>
    <w:rsid w:val="41D21724"/>
    <w:rsid w:val="489E0875"/>
    <w:rsid w:val="4BDA2011"/>
    <w:rsid w:val="4C9606CE"/>
    <w:rsid w:val="50FB0903"/>
    <w:rsid w:val="545E151B"/>
    <w:rsid w:val="57C25DA3"/>
    <w:rsid w:val="593228C1"/>
    <w:rsid w:val="5A8D3CB7"/>
    <w:rsid w:val="5F0379EA"/>
    <w:rsid w:val="5FAF7648"/>
    <w:rsid w:val="640503F2"/>
    <w:rsid w:val="67F215F3"/>
    <w:rsid w:val="694E476B"/>
    <w:rsid w:val="6E5F74EA"/>
    <w:rsid w:val="77426DCF"/>
    <w:rsid w:val="77FA796C"/>
    <w:rsid w:val="7A1036EA"/>
    <w:rsid w:val="7B2C7492"/>
    <w:rsid w:val="7C3B2F96"/>
    <w:rsid w:val="FFBF23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line="360" w:lineRule="auto"/>
      <w:ind w:firstLine="420" w:firstLineChars="192"/>
      <w:jc w:val="both"/>
    </w:pPr>
    <w:rPr>
      <w:rFonts w:cs="Times New Roman"/>
      <w:color w:val="auto"/>
      <w:sz w:val="21"/>
    </w:rPr>
  </w:style>
  <w:style w:type="paragraph" w:styleId="3">
    <w:name w:val="Body Text Indent"/>
    <w:basedOn w:val="1"/>
    <w:qFormat/>
    <w:uiPriority w:val="0"/>
    <w:pPr>
      <w:widowControl w:val="0"/>
      <w:spacing w:line="360" w:lineRule="auto"/>
      <w:ind w:firstLine="538" w:firstLineChars="192"/>
      <w:jc w:val="both"/>
    </w:pPr>
  </w:style>
  <w:style w:type="paragraph" w:styleId="4">
    <w:name w:val="Normal Indent"/>
    <w:basedOn w:val="1"/>
    <w:next w:val="1"/>
    <w:qFormat/>
    <w:uiPriority w:val="99"/>
    <w:pPr>
      <w:ind w:firstLine="640" w:firstLineChars="200"/>
    </w:pPr>
    <w:rPr>
      <w:kern w:val="32"/>
      <w:szCs w:val="32"/>
    </w:rPr>
  </w:style>
  <w:style w:type="paragraph" w:styleId="5">
    <w:name w:val="Body Text"/>
    <w:basedOn w:val="1"/>
    <w:qFormat/>
    <w:uiPriority w:val="0"/>
    <w:pPr>
      <w:jc w:val="center"/>
    </w:pPr>
    <w:rPr>
      <w:rFonts w:ascii="宋体"/>
      <w:sz w:val="4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默认段落字体 Para Char Char"/>
    <w:basedOn w:val="1"/>
    <w:link w:val="9"/>
    <w:qFormat/>
    <w:uiPriority w:val="0"/>
  </w:style>
  <w:style w:type="character" w:styleId="11">
    <w:name w:val="page number"/>
    <w:basedOn w:val="9"/>
    <w:qFormat/>
    <w:uiPriority w:val="0"/>
  </w:style>
  <w:style w:type="paragraph" w:customStyle="1" w:styleId="12">
    <w:name w:val="msolistparagraph"/>
    <w:basedOn w:val="1"/>
    <w:qFormat/>
    <w:uiPriority w:val="0"/>
    <w:pPr>
      <w:ind w:firstLine="420" w:firstLineChars="200"/>
    </w:pPr>
    <w:rPr>
      <w:rFonts w:hint="eastAsia" w:ascii="仿宋_GB2312" w:hAnsi="Times New Roman" w:eastAsia="仿宋_GB2312" w:cs="Times New Roman"/>
      <w:sz w:val="32"/>
      <w:szCs w:val="32"/>
    </w:rPr>
  </w:style>
  <w:style w:type="paragraph" w:customStyle="1" w:styleId="13">
    <w:name w:val="列表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3876</Words>
  <Characters>4002</Characters>
  <Lines>0</Lines>
  <Paragraphs>0</Paragraphs>
  <TotalTime>1</TotalTime>
  <ScaleCrop>false</ScaleCrop>
  <LinksUpToDate>false</LinksUpToDate>
  <CharactersWithSpaces>4019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ZXQ</dc:creator>
  <cp:lastModifiedBy>GHH</cp:lastModifiedBy>
  <cp:lastPrinted>2020-07-01T18:46:00Z</cp:lastPrinted>
  <dcterms:modified xsi:type="dcterms:W3CDTF">2025-03-12T02:10:42Z</dcterms:modified>
  <dc:title>深圳市福田区文化广电旅游体育局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BE35C834AFE244E2AE3C48F048A4CA2C</vt:lpwstr>
  </property>
  <property fmtid="{D5CDD505-2E9C-101B-9397-08002B2CF9AE}" pid="4" name="KSOTemplateDocerSaveRecord">
    <vt:lpwstr>eyJoZGlkIjoiYzdjNDg2MjVhZWI1NWI3MzExNzhhZjY3YWM3OGI5NmMiLCJ1c2VySWQiOiI2MjA1NTMzNzQifQ==</vt:lpwstr>
  </property>
</Properties>
</file>