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国家级深圳</w:t>
      </w:r>
      <w:r>
        <w:rPr>
          <w:rFonts w:hint="eastAsia" w:ascii="方正小标宋简体" w:hAnsi="方正小标宋简体" w:eastAsia="方正小标宋简体" w:cs="方正小标宋简体"/>
          <w:sz w:val="44"/>
          <w:szCs w:val="44"/>
        </w:rPr>
        <w:t>人力资源服务产业园</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rPr>
        <w:t>福田</w:t>
      </w:r>
      <w:r>
        <w:rPr>
          <w:rFonts w:hint="eastAsia" w:ascii="方正小标宋简体" w:hAnsi="方正小标宋简体" w:eastAsia="方正小标宋简体" w:cs="方正小标宋简体"/>
          <w:sz w:val="44"/>
          <w:szCs w:val="44"/>
          <w:lang w:val="en-US" w:eastAsia="zh-CN"/>
        </w:rPr>
        <w:t>分</w:t>
      </w:r>
      <w:r>
        <w:rPr>
          <w:rFonts w:hint="eastAsia" w:ascii="方正小标宋简体" w:hAnsi="方正小标宋简体" w:eastAsia="方正小标宋简体" w:cs="方正小标宋简体"/>
          <w:sz w:val="44"/>
          <w:szCs w:val="44"/>
        </w:rPr>
        <w:t>园展厅</w:t>
      </w:r>
      <w:r>
        <w:rPr>
          <w:rFonts w:hint="eastAsia" w:ascii="方正小标宋简体" w:hAnsi="方正小标宋简体" w:eastAsia="方正小标宋简体" w:cs="方正小标宋简体"/>
          <w:sz w:val="44"/>
          <w:szCs w:val="44"/>
          <w:lang w:val="en-US" w:eastAsia="zh-CN"/>
        </w:rPr>
        <w:t>增设</w:t>
      </w:r>
      <w:r>
        <w:rPr>
          <w:rFonts w:hint="eastAsia" w:ascii="方正小标宋简体" w:hAnsi="方正小标宋简体" w:eastAsia="方正小标宋简体" w:cs="方正小标宋简体"/>
          <w:sz w:val="44"/>
          <w:szCs w:val="44"/>
          <w:lang w:eastAsia="zh-CN"/>
        </w:rPr>
        <w:t>宣传项目采购</w:t>
      </w:r>
      <w:r>
        <w:rPr>
          <w:rFonts w:hint="eastAsia" w:ascii="方正小标宋简体" w:hAnsi="方正小标宋简体" w:eastAsia="方正小标宋简体" w:cs="方正小标宋简体"/>
          <w:color w:val="000000"/>
          <w:kern w:val="0"/>
          <w:sz w:val="44"/>
          <w:szCs w:val="44"/>
          <w:lang w:val="en-US" w:eastAsia="zh-CN" w:bidi="ar"/>
        </w:rPr>
        <w:t>需求</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 w:eastAsia="仿宋_GB2312" w:cs="Times New Roman"/>
          <w:sz w:val="32"/>
          <w:szCs w:val="32"/>
        </w:rPr>
        <w:t>为做好</w:t>
      </w:r>
      <w:r>
        <w:rPr>
          <w:rFonts w:hint="eastAsia" w:ascii="仿宋_GB2312" w:hAnsi="仿宋" w:eastAsia="仿宋_GB2312" w:cs="Times New Roman"/>
          <w:sz w:val="32"/>
          <w:szCs w:val="32"/>
          <w:lang w:eastAsia="zh-CN"/>
        </w:rPr>
        <w:t>国家级产业园</w:t>
      </w:r>
      <w:r>
        <w:rPr>
          <w:rFonts w:hint="eastAsia" w:ascii="仿宋_GB2312" w:hAnsi="仿宋" w:eastAsia="仿宋_GB2312" w:cs="Times New Roman"/>
          <w:sz w:val="32"/>
          <w:szCs w:val="32"/>
          <w:lang w:val="en-US" w:eastAsia="zh-CN"/>
        </w:rPr>
        <w:t>福田分园建设</w:t>
      </w:r>
      <w:r>
        <w:rPr>
          <w:rFonts w:hint="eastAsia" w:ascii="仿宋_GB2312" w:hAnsi="仿宋" w:eastAsia="仿宋_GB2312" w:cs="Times New Roman"/>
          <w:sz w:val="32"/>
          <w:szCs w:val="32"/>
          <w:lang w:eastAsia="zh-CN"/>
        </w:rPr>
        <w:t>工作</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增设</w:t>
      </w:r>
      <w:r>
        <w:rPr>
          <w:rFonts w:hint="eastAsia" w:ascii="仿宋_GB2312" w:hAnsi="仿宋" w:eastAsia="仿宋_GB2312" w:cs="Times New Roman"/>
          <w:sz w:val="32"/>
          <w:szCs w:val="32"/>
        </w:rPr>
        <w:t>当前入驻企业信息</w:t>
      </w:r>
      <w:r>
        <w:rPr>
          <w:rFonts w:hint="eastAsia" w:ascii="仿宋_GB2312" w:hAnsi="仿宋" w:eastAsia="仿宋_GB2312" w:cs="Times New Roman"/>
          <w:sz w:val="32"/>
          <w:szCs w:val="32"/>
          <w:lang w:val="en-US" w:eastAsia="zh-CN"/>
        </w:rPr>
        <w:t>及相关展厅设施</w:t>
      </w:r>
      <w:r>
        <w:rPr>
          <w:rFonts w:hint="eastAsia" w:ascii="仿宋_GB2312" w:hAnsi="仿宋" w:eastAsia="仿宋_GB2312" w:cs="Times New Roman"/>
          <w:sz w:val="32"/>
          <w:szCs w:val="32"/>
        </w:rPr>
        <w:t>，以便</w:t>
      </w:r>
      <w:r>
        <w:rPr>
          <w:rFonts w:hint="eastAsia" w:ascii="仿宋_GB2312" w:hAnsi="仿宋" w:eastAsia="仿宋_GB2312" w:cs="Times New Roman"/>
          <w:sz w:val="32"/>
          <w:szCs w:val="32"/>
          <w:lang w:val="en-US" w:eastAsia="zh-CN"/>
        </w:rPr>
        <w:t>进一步发挥国家级产业园的凝聚、辐射、带动作用</w:t>
      </w:r>
      <w:r>
        <w:rPr>
          <w:rFonts w:hint="eastAsia" w:ascii="仿宋_GB2312" w:hAnsi="仿宋" w:eastAsia="仿宋_GB2312" w:cs="Times New Roman"/>
          <w:sz w:val="32"/>
          <w:szCs w:val="32"/>
        </w:rPr>
        <w:t>。</w:t>
      </w:r>
      <w:r>
        <w:rPr>
          <w:rFonts w:ascii="仿宋" w:hAnsi="仿宋" w:eastAsia="仿宋" w:cs="仿宋"/>
          <w:i w:val="0"/>
          <w:caps w:val="0"/>
          <w:color w:val="000000"/>
          <w:spacing w:val="0"/>
          <w:kern w:val="0"/>
          <w:sz w:val="31"/>
          <w:szCs w:val="31"/>
          <w:shd w:val="clear" w:fill="FFFFFF"/>
          <w:lang w:val="en-US" w:eastAsia="zh-CN" w:bidi="ar"/>
        </w:rPr>
        <w:t>计划对</w:t>
      </w:r>
      <w:r>
        <w:rPr>
          <w:rFonts w:hint="eastAsia" w:ascii="仿宋" w:hAnsi="仿宋" w:eastAsia="仿宋" w:cs="仿宋"/>
          <w:i w:val="0"/>
          <w:caps w:val="0"/>
          <w:color w:val="000000"/>
          <w:spacing w:val="0"/>
          <w:kern w:val="0"/>
          <w:sz w:val="31"/>
          <w:szCs w:val="31"/>
          <w:shd w:val="clear" w:fill="FFFFFF"/>
          <w:lang w:val="en-US" w:eastAsia="zh-CN" w:bidi="ar"/>
        </w:rPr>
        <w:t>产业园展厅进行</w:t>
      </w:r>
      <w:r>
        <w:rPr>
          <w:rFonts w:hint="eastAsia" w:ascii="仿宋_GB2312" w:hAnsi="仿宋" w:eastAsia="仿宋_GB2312" w:cs="Times New Roman"/>
          <w:kern w:val="2"/>
          <w:sz w:val="32"/>
          <w:szCs w:val="32"/>
          <w:lang w:val="en-US" w:eastAsia="zh-CN" w:bidi="ar-SA"/>
        </w:rPr>
        <w:t>增设宣传牌工作</w:t>
      </w:r>
      <w:r>
        <w:rPr>
          <w:rFonts w:hint="eastAsia" w:ascii="仿宋" w:hAnsi="仿宋" w:eastAsia="仿宋" w:cs="仿宋"/>
          <w:i w:val="0"/>
          <w:caps w:val="0"/>
          <w:color w:val="000000"/>
          <w:spacing w:val="0"/>
          <w:kern w:val="0"/>
          <w:sz w:val="31"/>
          <w:szCs w:val="31"/>
          <w:shd w:val="clear" w:fill="FFFFFF"/>
          <w:lang w:val="en-US" w:eastAsia="zh-CN" w:bidi="ar"/>
        </w:rPr>
        <w:t>，</w:t>
      </w:r>
      <w:r>
        <w:rPr>
          <w:rFonts w:hint="eastAsia" w:ascii="仿宋_GB2312" w:hAnsi="仿宋_GB2312" w:eastAsia="仿宋_GB2312" w:cs="仿宋_GB2312"/>
          <w:b w:val="0"/>
          <w:bCs w:val="0"/>
          <w:color w:val="auto"/>
          <w:kern w:val="0"/>
          <w:sz w:val="32"/>
          <w:szCs w:val="32"/>
          <w:lang w:val="en-US" w:eastAsia="zh-CN"/>
        </w:rPr>
        <w:t>现对本次增设宣传项目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充分展示</w:t>
      </w:r>
      <w:r>
        <w:rPr>
          <w:rFonts w:hint="eastAsia" w:ascii="仿宋_GB2312" w:hAnsi="仿宋" w:eastAsia="仿宋_GB2312" w:cs="Times New Roman"/>
          <w:kern w:val="2"/>
          <w:sz w:val="32"/>
          <w:szCs w:val="32"/>
          <w:lang w:val="en-US" w:eastAsia="zh-CN" w:bidi="ar-SA"/>
        </w:rPr>
        <w:t>国家级深圳人力资源服务产业园福田分园建设、运营成果，需到现场勘察场地或致电了解情况，符合产业园布局的设计方案；</w:t>
      </w:r>
      <w:r>
        <w:rPr>
          <w:rFonts w:hint="default" w:ascii="仿宋_GB2312" w:hAnsi="仿宋" w:eastAsia="仿宋_GB2312" w:cs="Times New Roman"/>
          <w:kern w:val="2"/>
          <w:sz w:val="32"/>
          <w:szCs w:val="32"/>
          <w:lang w:val="en-US" w:eastAsia="zh-CN" w:bidi="ar-SA"/>
        </w:rPr>
        <w:t>设计</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制作</w:t>
      </w:r>
      <w:r>
        <w:rPr>
          <w:rFonts w:hint="eastAsia" w:ascii="仿宋_GB2312" w:hAnsi="仿宋" w:eastAsia="仿宋_GB2312" w:cs="Times New Roman"/>
          <w:kern w:val="2"/>
          <w:sz w:val="32"/>
          <w:szCs w:val="32"/>
          <w:lang w:val="en-US" w:eastAsia="zh-CN" w:bidi="ar-SA"/>
        </w:rPr>
        <w:t>包含园区概况、补贴政策、入驻企业等信息的展板、指示牌；并负责材料的运输和布置。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w:t>
      </w:r>
      <w:r>
        <w:rPr>
          <w:rFonts w:hint="default"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en-US" w:eastAsia="zh-CN" w:bidi="ar-SA"/>
        </w:rPr>
        <w:t>.5万元（含税金）。</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4、货物运输及包装方式要求为送货上门，配送后经验收如对服务质量有异议，则需按采购人要求上门售后。</w:t>
      </w:r>
    </w:p>
    <w:p>
      <w:pPr>
        <w:pStyle w:val="2"/>
        <w:rPr>
          <w:rFonts w:hint="default"/>
          <w:lang w:val="en-US" w:eastAsia="zh-CN"/>
        </w:rPr>
      </w:pPr>
      <w:r>
        <w:rPr>
          <w:rFonts w:hint="eastAsia" w:ascii="仿宋_GB2312" w:hAnsi="仿宋_GB2312" w:eastAsia="仿宋_GB2312" w:cs="仿宋_GB2312"/>
          <w:b w:val="0"/>
          <w:i w:val="0"/>
          <w:snapToGrid/>
          <w:color w:val="000000"/>
          <w:sz w:val="32"/>
          <w:szCs w:val="32"/>
          <w:lang w:val="en-US" w:eastAsia="zh-CN"/>
        </w:rPr>
        <w:t>5、</w:t>
      </w:r>
      <w:r>
        <w:rPr>
          <w:rFonts w:hint="eastAsia" w:ascii="仿宋_GB2312" w:hAnsi="仿宋" w:eastAsia="仿宋_GB2312" w:cs="Times New Roman"/>
          <w:kern w:val="2"/>
          <w:sz w:val="32"/>
          <w:szCs w:val="32"/>
          <w:lang w:val="en-US" w:eastAsia="zh-CN" w:bidi="ar-SA"/>
        </w:rPr>
        <w:t>供应商提供法定代表人、主要经营负责人、项目投标授权代表人、项目负责人、主要技术人员的社保缴纳记录等资料。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交货或完工期：合同签订后15天（自然日）内交货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深圳市福田区福田街道福南社区深南中路3031号汉国中心48楼</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、资质证明、经办人身份复印件、维护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交货后对所制作的展板、指示牌验收</w:t>
      </w:r>
      <w:r>
        <w:rPr>
          <w:rFonts w:hint="eastAsia" w:ascii="仿宋_GB2312" w:eastAsia="仿宋_GB2312"/>
          <w:b w:val="0"/>
          <w:bCs/>
          <w:color w:val="auto"/>
          <w:sz w:val="32"/>
          <w:szCs w:val="32"/>
        </w:rPr>
        <w:t>。项目验收后，双方共同签署验收报告，验收报告内容包括</w:t>
      </w:r>
      <w:r>
        <w:rPr>
          <w:rFonts w:hint="eastAsia" w:ascii="仿宋_GB2312" w:eastAsia="仿宋_GB2312"/>
          <w:b w:val="0"/>
          <w:bCs/>
          <w:color w:val="auto"/>
          <w:sz w:val="32"/>
          <w:szCs w:val="32"/>
          <w:lang w:eastAsia="zh-CN"/>
        </w:rPr>
        <w:t>质量、尺寸、排版内容</w:t>
      </w:r>
      <w:r>
        <w:rPr>
          <w:rFonts w:hint="eastAsia" w:ascii="仿宋_GB2312" w:eastAsia="仿宋_GB2312"/>
          <w:b w:val="0"/>
          <w:bCs/>
          <w:color w:val="auto"/>
          <w:sz w:val="32"/>
          <w:szCs w:val="32"/>
        </w:rPr>
        <w:t>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2025年3月14日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C025D1"/>
    <w:rsid w:val="00DE29F2"/>
    <w:rsid w:val="015928B6"/>
    <w:rsid w:val="01850CBC"/>
    <w:rsid w:val="0225600D"/>
    <w:rsid w:val="02E0586A"/>
    <w:rsid w:val="03316615"/>
    <w:rsid w:val="03E60C72"/>
    <w:rsid w:val="040E6F04"/>
    <w:rsid w:val="041F16C9"/>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6F81AD2"/>
    <w:rsid w:val="17E9301A"/>
    <w:rsid w:val="199C047C"/>
    <w:rsid w:val="1A203115"/>
    <w:rsid w:val="1ADD5DD7"/>
    <w:rsid w:val="1B041BC6"/>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734617"/>
    <w:rsid w:val="2EC17010"/>
    <w:rsid w:val="2EC7666F"/>
    <w:rsid w:val="2F2048B1"/>
    <w:rsid w:val="2F4C700D"/>
    <w:rsid w:val="307D2EBD"/>
    <w:rsid w:val="31321F62"/>
    <w:rsid w:val="31AC4D3F"/>
    <w:rsid w:val="31C94E76"/>
    <w:rsid w:val="338F34F8"/>
    <w:rsid w:val="33D13151"/>
    <w:rsid w:val="33DC3393"/>
    <w:rsid w:val="343000F8"/>
    <w:rsid w:val="3471583A"/>
    <w:rsid w:val="34E207CA"/>
    <w:rsid w:val="34F915CB"/>
    <w:rsid w:val="35840B34"/>
    <w:rsid w:val="35FC6BC2"/>
    <w:rsid w:val="367F9592"/>
    <w:rsid w:val="36D43DFF"/>
    <w:rsid w:val="37B04CCA"/>
    <w:rsid w:val="37E072FC"/>
    <w:rsid w:val="38213D5E"/>
    <w:rsid w:val="3857134C"/>
    <w:rsid w:val="396547E9"/>
    <w:rsid w:val="397E1DD7"/>
    <w:rsid w:val="39B36B20"/>
    <w:rsid w:val="3ABD5C6F"/>
    <w:rsid w:val="3BD861B4"/>
    <w:rsid w:val="3BDB76E2"/>
    <w:rsid w:val="3BEC9680"/>
    <w:rsid w:val="3C0440CF"/>
    <w:rsid w:val="3C1670B1"/>
    <w:rsid w:val="3CD40544"/>
    <w:rsid w:val="3CF74A34"/>
    <w:rsid w:val="3D7B53FF"/>
    <w:rsid w:val="3F8B3F19"/>
    <w:rsid w:val="3F9A137A"/>
    <w:rsid w:val="3FB90CDB"/>
    <w:rsid w:val="40475A23"/>
    <w:rsid w:val="405C51FA"/>
    <w:rsid w:val="41717486"/>
    <w:rsid w:val="42623DB4"/>
    <w:rsid w:val="43750D92"/>
    <w:rsid w:val="43B70CB0"/>
    <w:rsid w:val="43CD69B0"/>
    <w:rsid w:val="457A0FEE"/>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66538F"/>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E1AAA"/>
    <w:rsid w:val="5BCF179C"/>
    <w:rsid w:val="5C213BE9"/>
    <w:rsid w:val="5CEA1DD2"/>
    <w:rsid w:val="5D1E3A1B"/>
    <w:rsid w:val="5EDB7FEC"/>
    <w:rsid w:val="5EE445D9"/>
    <w:rsid w:val="5EE5B4F3"/>
    <w:rsid w:val="5F1736F2"/>
    <w:rsid w:val="5F750D45"/>
    <w:rsid w:val="5F8A60C4"/>
    <w:rsid w:val="5FB330EC"/>
    <w:rsid w:val="5FFAD893"/>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3B2E4F"/>
    <w:rsid w:val="6E9A2B7E"/>
    <w:rsid w:val="6EAE7261"/>
    <w:rsid w:val="6EF52820"/>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AF12C2"/>
    <w:rsid w:val="7ABF07F0"/>
    <w:rsid w:val="7AFC248A"/>
    <w:rsid w:val="7BB7FA7D"/>
    <w:rsid w:val="7CAE86C2"/>
    <w:rsid w:val="7CF64D77"/>
    <w:rsid w:val="7D3172B9"/>
    <w:rsid w:val="7D817DB9"/>
    <w:rsid w:val="7DFA4B07"/>
    <w:rsid w:val="7DFB2BA2"/>
    <w:rsid w:val="7E064C5A"/>
    <w:rsid w:val="7E10795E"/>
    <w:rsid w:val="7E825E0A"/>
    <w:rsid w:val="7EB8EE3C"/>
    <w:rsid w:val="7EF3FCEE"/>
    <w:rsid w:val="7F71C995"/>
    <w:rsid w:val="7FDEB1C6"/>
    <w:rsid w:val="7FDFE29C"/>
    <w:rsid w:val="7FFBEE4F"/>
    <w:rsid w:val="8F7BBEEC"/>
    <w:rsid w:val="93FBC8A9"/>
    <w:rsid w:val="961F8B55"/>
    <w:rsid w:val="9BBBEEFF"/>
    <w:rsid w:val="9D8F55F2"/>
    <w:rsid w:val="BFDB674D"/>
    <w:rsid w:val="BFF20C5B"/>
    <w:rsid w:val="BFF42E27"/>
    <w:rsid w:val="BFFFF073"/>
    <w:rsid w:val="CBE76337"/>
    <w:rsid w:val="CF9F5AE3"/>
    <w:rsid w:val="D7EFBD16"/>
    <w:rsid w:val="D7F72708"/>
    <w:rsid w:val="D9C693A6"/>
    <w:rsid w:val="DAEF52B1"/>
    <w:rsid w:val="DFB7FE48"/>
    <w:rsid w:val="DFCE8E84"/>
    <w:rsid w:val="DFE800A0"/>
    <w:rsid w:val="DFF1788C"/>
    <w:rsid w:val="DFFB4438"/>
    <w:rsid w:val="E3FE509B"/>
    <w:rsid w:val="EDFF8DD6"/>
    <w:rsid w:val="F6CD48B4"/>
    <w:rsid w:val="F6E734C7"/>
    <w:rsid w:val="F77A78F1"/>
    <w:rsid w:val="FAF7C9AF"/>
    <w:rsid w:val="FDADEDC2"/>
    <w:rsid w:val="FEB84997"/>
    <w:rsid w:val="FEBF3DD7"/>
    <w:rsid w:val="FED77716"/>
    <w:rsid w:val="FF7F0658"/>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2022-04-17T19:08:00Z</dcterms:created>
  <dc:creator>庄雪梅</dc:creator>
  <cp:lastModifiedBy>庄雪梅</cp:lastModifiedBy>
  <cp:lastPrinted>2023-05-19T19:56:00Z</cp:lastPrinted>
  <dcterms:modified xsi:type="dcterms:W3CDTF">2025-03-14T17:54:53Z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B97B5EE0998C2308F0905C64EE1C693C</vt:lpwstr>
  </property>
</Properties>
</file>