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fixed"/>
        <w:tblCellMar>
          <w:top w:w="0" w:type="dxa"/>
          <w:left w:w="108" w:type="dxa"/>
          <w:bottom w:w="0" w:type="dxa"/>
          <w:right w:w="108" w:type="dxa"/>
        </w:tblCellMar>
      </w:tblPr>
      <w:tblGrid>
        <w:gridCol w:w="1126"/>
        <w:gridCol w:w="2281"/>
        <w:gridCol w:w="1576"/>
        <w:gridCol w:w="1980"/>
        <w:gridCol w:w="2437"/>
      </w:tblGrid>
      <w:tr>
        <w:tblPrEx>
          <w:tblCellMar>
            <w:top w:w="0" w:type="dxa"/>
            <w:left w:w="108" w:type="dxa"/>
            <w:bottom w:w="0" w:type="dxa"/>
            <w:right w:w="108" w:type="dxa"/>
          </w:tblCellMar>
        </w:tblPrEx>
        <w:trPr>
          <w:trHeight w:val="567" w:hRule="exact"/>
        </w:trPr>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051"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福保街道道路扬尘污染治理服务项目</w:t>
            </w:r>
          </w:p>
        </w:tc>
        <w:tc>
          <w:tcPr>
            <w:tcW w:w="105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29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highlight w:val="yellow"/>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en-US" w:eastAsia="zh-CN"/>
              </w:rPr>
              <w:t>360000</w:t>
            </w:r>
            <w:r>
              <w:rPr>
                <w:rFonts w:hint="eastAsia" w:ascii="仿宋_GB2312" w:hAnsi="仿宋_GB2312" w:eastAsia="仿宋_GB2312" w:cs="仿宋_GB2312"/>
                <w:color w:val="auto"/>
                <w:kern w:val="0"/>
                <w:sz w:val="24"/>
                <w:highlight w:val="none"/>
              </w:rPr>
              <w:t>元</w:t>
            </w:r>
          </w:p>
        </w:tc>
      </w:tr>
      <w:tr>
        <w:tblPrEx>
          <w:tblCellMar>
            <w:top w:w="0" w:type="dxa"/>
            <w:left w:w="108" w:type="dxa"/>
            <w:bottom w:w="0" w:type="dxa"/>
            <w:right w:w="108" w:type="dxa"/>
          </w:tblCellMar>
        </w:tblPrEx>
        <w:trPr>
          <w:trHeight w:val="567" w:hRule="exact"/>
        </w:trPr>
        <w:tc>
          <w:tcPr>
            <w:tcW w:w="5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051"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综合行政执法队</w:t>
            </w:r>
            <w:r>
              <w:rPr>
                <w:rFonts w:hint="eastAsia" w:ascii="仿宋_GB2312" w:hAnsi="仿宋_GB2312" w:eastAsia="仿宋_GB2312" w:cs="仿宋_GB2312"/>
                <w:kern w:val="0"/>
                <w:sz w:val="24"/>
              </w:rPr>
              <w:t>　</w:t>
            </w:r>
          </w:p>
        </w:tc>
        <w:tc>
          <w:tcPr>
            <w:tcW w:w="10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29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吴东辉</w:t>
            </w:r>
          </w:p>
        </w:tc>
      </w:tr>
      <w:tr>
        <w:tblPrEx>
          <w:tblCellMar>
            <w:top w:w="0" w:type="dxa"/>
            <w:left w:w="108" w:type="dxa"/>
            <w:bottom w:w="0" w:type="dxa"/>
            <w:right w:w="108" w:type="dxa"/>
          </w:tblCellMar>
        </w:tblPrEx>
        <w:trPr>
          <w:trHeight w:val="240" w:hRule="atLeast"/>
        </w:trPr>
        <w:tc>
          <w:tcPr>
            <w:tcW w:w="5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21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837"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34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5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400"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为做好福保街道道路扬尘污染治理工作，拟聘请专业公司开展福保街道道路扬尘污染治理服务，在核心区域开展洒水、雾炮强化作业，确保强化减排期间核心路段绝对湿润，重点道路持续湿润。</w:t>
            </w:r>
          </w:p>
        </w:tc>
      </w:tr>
      <w:tr>
        <w:tblPrEx>
          <w:tblCellMar>
            <w:top w:w="0" w:type="dxa"/>
            <w:left w:w="108" w:type="dxa"/>
            <w:bottom w:w="0" w:type="dxa"/>
            <w:right w:w="108" w:type="dxa"/>
          </w:tblCellMar>
        </w:tblPrEx>
        <w:trPr>
          <w:trHeight w:val="712" w:hRule="atLeast"/>
        </w:trPr>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项目需求</w:t>
            </w:r>
          </w:p>
        </w:tc>
        <w:tc>
          <w:tcPr>
            <w:tcW w:w="4400"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rPr>
              <w:t>1.服务要求：需安排专用的纯</w:t>
            </w:r>
            <w:bookmarkStart w:id="0" w:name="_GoBack"/>
            <w:bookmarkEnd w:id="0"/>
            <w:r>
              <w:rPr>
                <w:rFonts w:hint="eastAsia" w:ascii="仿宋_GB2312" w:hAnsi="仿宋_GB2312" w:eastAsia="仿宋_GB2312" w:cs="仿宋_GB2312"/>
                <w:color w:val="auto"/>
                <w:kern w:val="0"/>
                <w:sz w:val="24"/>
              </w:rPr>
              <w:t>电动多功能抑尘车（雾炮车）,配备专业工作人员负责辖区道路扬尘治理工作。其中,专用清运车辆不少于2台且每辆车必须安装定位设备，并提供定位管理系统,每车配置工作人员不少于4人(含司机2人)并需持证上岗。作业车辆须有</w:t>
            </w:r>
            <w:r>
              <w:rPr>
                <w:rFonts w:hint="eastAsia" w:ascii="仿宋_GB2312" w:hAnsi="仿宋_GB2312" w:eastAsia="仿宋_GB2312" w:cs="仿宋_GB2312"/>
                <w:color w:val="auto"/>
                <w:kern w:val="0"/>
                <w:sz w:val="24"/>
                <w:highlight w:val="none"/>
              </w:rPr>
              <w:t>合法合规运营手续，按照车辆样式要求统一涂装，工作人员着统一服装，车辆和人员日常工作管理达到街道检查标准。</w:t>
            </w:r>
          </w:p>
          <w:p>
            <w:pPr>
              <w:widowControl/>
              <w:spacing w:line="240" w:lineRule="auto"/>
              <w:ind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作业要求：平均每年开展不少于16次大气减排进行降尘，每次约5天。加强重点区域上风向洒水作业，重点路段和核心路段每日增加洒水</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次以上（雨天除外），并根据空气质量数据，适时增加作业频次，降低颗粒物高值，必要时进行24小时不间断作业。</w:t>
            </w:r>
          </w:p>
          <w:p>
            <w:pPr>
              <w:widowControl/>
              <w:spacing w:line="240" w:lineRule="auto"/>
              <w:ind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.工作台账管理：按照街道工作安排，做好洒水降尘工作数据台账管理,记录每一次工作的详细信息。</w:t>
            </w:r>
          </w:p>
          <w:p>
            <w:pPr>
              <w:widowControl/>
              <w:spacing w:line="240" w:lineRule="auto"/>
              <w:ind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4</w:t>
            </w:r>
            <w:r>
              <w:rPr>
                <w:rFonts w:hint="eastAsia" w:ascii="仿宋_GB2312" w:hAnsi="仿宋_GB2312" w:eastAsia="仿宋_GB2312" w:cs="仿宋_GB2312"/>
                <w:color w:val="auto"/>
                <w:kern w:val="0"/>
                <w:sz w:val="24"/>
                <w:highlight w:val="none"/>
              </w:rPr>
              <w:t>.项目预算：人民币</w:t>
            </w:r>
            <w:r>
              <w:rPr>
                <w:rFonts w:hint="eastAsia" w:ascii="仿宋_GB2312" w:hAnsi="仿宋_GB2312" w:eastAsia="仿宋_GB2312" w:cs="仿宋_GB2312"/>
                <w:color w:val="auto"/>
                <w:kern w:val="0"/>
                <w:sz w:val="24"/>
                <w:highlight w:val="none"/>
                <w:lang w:eastAsia="zh-CN"/>
              </w:rPr>
              <w:t>叁拾陆</w:t>
            </w:r>
            <w:r>
              <w:rPr>
                <w:rFonts w:hint="eastAsia" w:ascii="仿宋_GB2312" w:hAnsi="仿宋_GB2312" w:eastAsia="仿宋_GB2312" w:cs="仿宋_GB2312"/>
                <w:color w:val="auto"/>
                <w:kern w:val="0"/>
                <w:sz w:val="24"/>
                <w:highlight w:val="none"/>
              </w:rPr>
              <w:t xml:space="preserve">万元整（¥ </w:t>
            </w:r>
            <w:r>
              <w:rPr>
                <w:rFonts w:hint="eastAsia" w:ascii="仿宋_GB2312" w:hAnsi="仿宋_GB2312" w:eastAsia="仿宋_GB2312" w:cs="仿宋_GB2312"/>
                <w:color w:val="auto"/>
                <w:kern w:val="0"/>
                <w:sz w:val="24"/>
                <w:highlight w:val="none"/>
                <w:lang w:val="en-US" w:eastAsia="zh-CN"/>
              </w:rPr>
              <w:t>360000</w:t>
            </w:r>
            <w:r>
              <w:rPr>
                <w:rFonts w:hint="eastAsia" w:ascii="仿宋_GB2312" w:hAnsi="仿宋_GB2312" w:eastAsia="仿宋_GB2312" w:cs="仿宋_GB2312"/>
                <w:color w:val="auto"/>
                <w:kern w:val="0"/>
                <w:sz w:val="24"/>
                <w:highlight w:val="none"/>
              </w:rPr>
              <w:t>.00）。</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rPr>
              <w:t>.投标人资格要求：（1）投标人须是在中华人民共和国境内注册的有合法经营资格的国内独立法人或其他组织；（2）投标人须具备《营业执照》，具备相关资质；（3）近三年内（即至少从202</w:t>
            </w: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年</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月开始起算,投标人成立不足三年的可从成立之日起算）无行贿犯罪记录；（4）投标人近三年无重大违法</w:t>
            </w:r>
            <w:r>
              <w:rPr>
                <w:rFonts w:hint="eastAsia" w:ascii="仿宋_GB2312" w:hAnsi="仿宋_GB2312" w:eastAsia="仿宋_GB2312" w:cs="仿宋_GB2312"/>
                <w:color w:val="auto"/>
                <w:kern w:val="0"/>
                <w:sz w:val="24"/>
              </w:rPr>
              <w:t>经营记录的声明和不存在处于被禁止参与政府采购活动期限内情形的声明，投标人需提供声明函并加盖公章（所提供的声明函，格式自拟）；（5）本项目不接受联合体投标，不允许分包、转包。</w:t>
            </w:r>
          </w:p>
        </w:tc>
      </w:tr>
      <w:tr>
        <w:tblPrEx>
          <w:tblCellMar>
            <w:top w:w="0" w:type="dxa"/>
            <w:left w:w="108" w:type="dxa"/>
            <w:bottom w:w="0" w:type="dxa"/>
            <w:right w:w="108" w:type="dxa"/>
          </w:tblCellMar>
        </w:tblPrEx>
        <w:trPr>
          <w:trHeight w:val="1443" w:hRule="atLeast"/>
        </w:trPr>
        <w:tc>
          <w:tcPr>
            <w:tcW w:w="59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color w:val="auto"/>
                <w:kern w:val="0"/>
                <w:sz w:val="24"/>
              </w:rPr>
            </w:pPr>
          </w:p>
        </w:tc>
        <w:tc>
          <w:tcPr>
            <w:tcW w:w="4400"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项目商务要求：</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1.服务期限：</w:t>
            </w:r>
            <w:r>
              <w:rPr>
                <w:rFonts w:hint="eastAsia" w:ascii="仿宋_GB2312" w:hAnsi="仿宋_GB2312" w:eastAsia="仿宋_GB2312" w:cs="仿宋_GB2312"/>
                <w:color w:val="auto"/>
                <w:kern w:val="0"/>
                <w:sz w:val="24"/>
                <w:lang w:eastAsia="zh-CN"/>
              </w:rPr>
              <w:t>自合同签订之日</w:t>
            </w:r>
            <w:r>
              <w:rPr>
                <w:rFonts w:hint="eastAsia" w:ascii="仿宋_GB2312" w:hAnsi="仿宋_GB2312" w:eastAsia="仿宋_GB2312" w:cs="仿宋_GB2312"/>
                <w:color w:val="auto"/>
                <w:kern w:val="0"/>
                <w:sz w:val="24"/>
                <w:lang w:val="en-US" w:eastAsia="zh-CN"/>
              </w:rPr>
              <w:t>起至2025年11月30日止。</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2.付款方式：</w:t>
            </w:r>
          </w:p>
          <w:p>
            <w:pPr>
              <w:widowControl/>
              <w:spacing w:line="240" w:lineRule="auto"/>
              <w:ind w:firstLine="0" w:firstLineChars="0"/>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根据实际作业量，每月据实支付，总价不超合同总价。</w:t>
            </w:r>
          </w:p>
          <w:p>
            <w:pPr>
              <w:pStyle w:val="2"/>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1430" w:hRule="atLeast"/>
        </w:trPr>
        <w:tc>
          <w:tcPr>
            <w:tcW w:w="59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400"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59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400"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2、投标报价单；</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3、加盖公章的《供应商基本情况表》必填（详见附件2）；</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4、公司详细简介；</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对此项目的运营提供详细的服务方案</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6、项目相关案例、业绩等；</w:t>
            </w:r>
          </w:p>
          <w:p>
            <w:pPr>
              <w:widowControl/>
              <w:spacing w:line="240" w:lineRule="auto"/>
              <w:ind w:firstLine="0" w:firstLineChars="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color w:val="auto"/>
                <w:kern w:val="0"/>
                <w:sz w:val="24"/>
                <w:highlight w:val="none"/>
                <w:lang w:val="en-US" w:eastAsia="zh-CN"/>
              </w:rPr>
              <w:t>、近三年内无行贿犯罪记录、无重大违法经营记录的声明和不存在处于被禁止参与政府采购活动期限内情形的声明函（声明函格式自拟）；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8、可体现投标人综合实力及运营管理能力的其他资料。</w:t>
            </w:r>
          </w:p>
          <w:p>
            <w:pPr>
              <w:widowControl/>
              <w:spacing w:line="240" w:lineRule="auto"/>
              <w:ind w:firstLine="0" w:firstLineChars="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投标文件需要有投标文件封面。</w:t>
            </w:r>
          </w:p>
          <w:p>
            <w:pPr>
              <w:widowControl/>
              <w:spacing w:line="240" w:lineRule="auto"/>
              <w:ind w:firstLine="0" w:firstLineChars="0"/>
              <w:jc w:val="left"/>
            </w:pPr>
            <w:r>
              <w:rPr>
                <w:rFonts w:hint="eastAsia" w:ascii="仿宋_GB2312" w:hAnsi="仿宋_GB2312" w:eastAsia="仿宋_GB2312" w:cs="仿宋_GB2312"/>
                <w:kern w:val="0"/>
                <w:sz w:val="24"/>
                <w:highlight w:val="none"/>
                <w:lang w:val="en-US" w:eastAsia="zh-CN"/>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91C13C7"/>
    <w:rsid w:val="0A4669B5"/>
    <w:rsid w:val="11312983"/>
    <w:rsid w:val="14C24AD9"/>
    <w:rsid w:val="159A3458"/>
    <w:rsid w:val="172C00A3"/>
    <w:rsid w:val="18B761FE"/>
    <w:rsid w:val="194B399D"/>
    <w:rsid w:val="1AF3636A"/>
    <w:rsid w:val="1CD203FA"/>
    <w:rsid w:val="1D1041D7"/>
    <w:rsid w:val="1D1541BD"/>
    <w:rsid w:val="251026CF"/>
    <w:rsid w:val="28947F43"/>
    <w:rsid w:val="2DFE376A"/>
    <w:rsid w:val="2E544988"/>
    <w:rsid w:val="2FBB6ACC"/>
    <w:rsid w:val="304A7E50"/>
    <w:rsid w:val="334D7C7F"/>
    <w:rsid w:val="340E45C5"/>
    <w:rsid w:val="3F1434CE"/>
    <w:rsid w:val="3F3F91AC"/>
    <w:rsid w:val="416451E2"/>
    <w:rsid w:val="43A62D89"/>
    <w:rsid w:val="447E6A90"/>
    <w:rsid w:val="4A296A4F"/>
    <w:rsid w:val="4E144BA8"/>
    <w:rsid w:val="4E1E0521"/>
    <w:rsid w:val="510820F5"/>
    <w:rsid w:val="55E5368E"/>
    <w:rsid w:val="587C663C"/>
    <w:rsid w:val="5A771A36"/>
    <w:rsid w:val="5C8F69B7"/>
    <w:rsid w:val="5EBA216A"/>
    <w:rsid w:val="61C332E0"/>
    <w:rsid w:val="66AD6A92"/>
    <w:rsid w:val="66C374B6"/>
    <w:rsid w:val="6A1555D3"/>
    <w:rsid w:val="6DE709B3"/>
    <w:rsid w:val="7E97605D"/>
    <w:rsid w:val="7F34677C"/>
    <w:rsid w:val="BFF38910"/>
    <w:rsid w:val="F5FFACB6"/>
    <w:rsid w:val="F6A75090"/>
    <w:rsid w:val="FB3FFC0B"/>
    <w:rsid w:val="FF7F581F"/>
    <w:rsid w:val="FFEF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803</Words>
  <Characters>830</Characters>
  <Lines>0</Lines>
  <Paragraphs>0</Paragraphs>
  <TotalTime>8</TotalTime>
  <ScaleCrop>false</ScaleCrop>
  <LinksUpToDate>false</LinksUpToDate>
  <CharactersWithSpaces>842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2023-11-04T09:41:00Z</dcterms:created>
  <dc:creator>lulu</dc:creator>
  <cp:lastModifiedBy>lulu</cp:lastModifiedBy>
  <dcterms:modified xsi:type="dcterms:W3CDTF">2025-04-24T03:55:08Z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E120E3E6311645939665415CDC9AF9DA</vt:lpwstr>
  </property>
  <property fmtid="{D5CDD505-2E9C-101B-9397-08002B2CF9AE}" pid="4" name="KSOTemplateDocerSaveRecord">
    <vt:lpwstr>eyJoZGlkIjoiYmFiYmQ4YWIxZTE4YjhkNGU0NWFkOTBlYTcwOGQ1ZmIiLCJ1c2VySWQiOiI1MTQ2MDg3NzcifQ==</vt:lpwstr>
  </property>
</Properties>
</file>