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sz w:val="44"/>
          <w:szCs w:val="44"/>
        </w:rPr>
      </w:pPr>
    </w:p>
    <w:p>
      <w:pPr>
        <w:adjustRightInd w:val="0"/>
        <w:snapToGrid w:val="0"/>
        <w:spacing w:line="560" w:lineRule="exact"/>
        <w:jc w:val="center"/>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福田英才荟</w:t>
      </w:r>
      <w:r>
        <w:rPr>
          <w:rFonts w:hint="eastAsia" w:ascii="方正小标宋_GBK" w:hAnsi="方正小标宋_GBK" w:eastAsia="方正小标宋_GBK" w:cs="方正小标宋_GBK"/>
          <w:spacing w:val="-6"/>
          <w:sz w:val="44"/>
          <w:szCs w:val="44"/>
          <w:lang w:val="en-US" w:eastAsia="zh-CN"/>
        </w:rPr>
        <w:t>技能人才培养载体支持</w:t>
      </w:r>
      <w:r>
        <w:rPr>
          <w:rFonts w:hint="eastAsia" w:ascii="方正小标宋_GBK" w:hAnsi="方正小标宋_GBK" w:eastAsia="方正小标宋_GBK" w:cs="方正小标宋_GBK"/>
          <w:sz w:val="44"/>
          <w:szCs w:val="44"/>
          <w:lang w:eastAsia="zh-CN"/>
        </w:rPr>
        <w:t>申请</w:t>
      </w:r>
      <w:r>
        <w:rPr>
          <w:rFonts w:hint="eastAsia" w:ascii="方正小标宋_GBK" w:hAnsi="方正小标宋_GBK" w:eastAsia="方正小标宋_GBK" w:cs="方正小标宋_GBK"/>
          <w:spacing w:val="-6"/>
          <w:sz w:val="44"/>
          <w:szCs w:val="44"/>
        </w:rPr>
        <w:t>指南</w:t>
      </w:r>
    </w:p>
    <w:p>
      <w:pPr>
        <w:adjustRightInd w:val="0"/>
        <w:snapToGrid w:val="0"/>
        <w:spacing w:line="560" w:lineRule="exact"/>
        <w:ind w:firstLine="640" w:firstLineChars="200"/>
        <w:rPr>
          <w:rFonts w:hint="eastAsia" w:ascii="黑体" w:hAnsi="黑体" w:eastAsia="黑体" w:cs="黑体"/>
          <w:sz w:val="32"/>
          <w:szCs w:val="32"/>
        </w:rPr>
      </w:pP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一、编制</w:t>
      </w:r>
      <w:r>
        <w:rPr>
          <w:rFonts w:hint="eastAsia" w:ascii="黑体" w:hAnsi="黑体" w:eastAsia="黑体" w:cs="黑体"/>
          <w:sz w:val="32"/>
          <w:szCs w:val="32"/>
        </w:rPr>
        <w:t>依据</w:t>
      </w:r>
    </w:p>
    <w:p>
      <w:pPr>
        <w:adjustRightInd w:val="0"/>
        <w:snapToGrid w:val="0"/>
        <w:spacing w:line="56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关于实施福田英才荟政策的若干措施（2025）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政策内容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对福田区经市级部门备案新设立的高技能人才培训基地、技能大师工作室、乡村振兴技能工作站等载体，给予一次性10万元支持。对获得市级奖补等项目资金拨付的，在市级项目资助基础上，给予50%配套补贴</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支持事项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见政策内容。</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四、申请</w:t>
      </w:r>
      <w:r>
        <w:rPr>
          <w:rFonts w:hint="eastAsia" w:ascii="黑体" w:hAnsi="黑体" w:eastAsia="黑体" w:cs="黑体"/>
          <w:sz w:val="32"/>
          <w:szCs w:val="32"/>
        </w:rPr>
        <w:t>条件</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申请单位应在福田区注册。</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新设立支持。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深圳市人力资源和社会保障局关于印发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深圳市终身职业技能培训载体认定和奖补管理办法</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（深人社规〔202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〕13号）</w:t>
      </w:r>
      <w:r>
        <w:rPr>
          <w:rFonts w:hint="eastAsia" w:ascii="仿宋_GB2312" w:hAnsi="仿宋_GB2312" w:eastAsia="仿宋_GB2312" w:cs="仿宋_GB2312"/>
          <w:sz w:val="32"/>
          <w:szCs w:val="32"/>
        </w:rPr>
        <w:t>印发以来，经深圳市人力资源和社会保障局备案新设立的高技能人才培训基地、技能大师工作室、乡村振兴技能工作站等载体，</w:t>
      </w:r>
      <w:r>
        <w:rPr>
          <w:rFonts w:hint="eastAsia" w:ascii="仿宋_GB2312" w:hAnsi="宋体" w:eastAsia="仿宋_GB2312" w:cs="宋体"/>
          <w:kern w:val="0"/>
          <w:sz w:val="32"/>
          <w:szCs w:val="32"/>
        </w:rPr>
        <w:t>须于认定之日起2年内提出申请</w:t>
      </w:r>
      <w:r>
        <w:rPr>
          <w:rFonts w:hint="eastAsia" w:ascii="仿宋_GB2312" w:hAnsi="仿宋_GB2312" w:eastAsia="仿宋_GB2312" w:cs="仿宋_GB2312"/>
          <w:sz w:val="32"/>
          <w:szCs w:val="32"/>
        </w:rPr>
        <w:t>。</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配套补贴。</w:t>
      </w:r>
      <w:r>
        <w:rPr>
          <w:rFonts w:hint="eastAsia" w:ascii="仿宋_GB2312" w:hAnsi="仿宋_GB2312" w:eastAsia="仿宋_GB2312" w:cs="仿宋_GB2312"/>
          <w:sz w:val="32"/>
          <w:szCs w:val="32"/>
        </w:rPr>
        <w:t>获得深圳市人力资源和社会保障局终身职业技能培训载体</w:t>
      </w:r>
      <w:r>
        <w:rPr>
          <w:rFonts w:hint="eastAsia" w:ascii="仿宋_GB2312" w:hAnsi="仿宋_GB2312" w:eastAsia="仿宋_GB2312" w:cs="仿宋_GB2312"/>
          <w:sz w:val="32"/>
          <w:szCs w:val="32"/>
          <w:lang w:eastAsia="zh-CN"/>
        </w:rPr>
        <w:t>奖补</w:t>
      </w:r>
      <w:r>
        <w:rPr>
          <w:rFonts w:hint="eastAsia" w:ascii="仿宋_GB2312" w:hAnsi="仿宋_GB2312" w:eastAsia="仿宋_GB2312" w:cs="仿宋_GB2312"/>
          <w:sz w:val="32"/>
          <w:szCs w:val="32"/>
        </w:rPr>
        <w:t>资金到账后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年内提出申请。</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五、申请</w:t>
      </w:r>
      <w:r>
        <w:rPr>
          <w:rFonts w:hint="eastAsia" w:ascii="黑体" w:hAnsi="黑体" w:eastAsia="黑体" w:cs="黑体"/>
          <w:sz w:val="32"/>
          <w:szCs w:val="32"/>
        </w:rPr>
        <w:t>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《福田区</w:t>
      </w:r>
      <w:r>
        <w:rPr>
          <w:rFonts w:hint="eastAsia" w:ascii="仿宋_GB2312" w:hAnsi="仿宋_GB2312" w:eastAsia="仿宋_GB2312" w:cs="仿宋_GB2312"/>
          <w:sz w:val="32"/>
          <w:szCs w:val="32"/>
          <w:lang w:eastAsia="zh-CN"/>
        </w:rPr>
        <w:t>技能人才培养载体支持</w:t>
      </w:r>
      <w:r>
        <w:rPr>
          <w:rFonts w:hint="eastAsia" w:ascii="仿宋_GB2312" w:hAnsi="仿宋_GB2312" w:eastAsia="仿宋_GB2312" w:cs="仿宋_GB2312"/>
          <w:sz w:val="32"/>
          <w:szCs w:val="32"/>
        </w:rPr>
        <w:t>申请表》（附件1，原件）。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深圳市人力资源和社会保障局发文认定的资质文件（验原件、收复印件，加盖申请单位公章）。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深圳市人力资源和社会保障局资助公示截图（原件，加盖申请单位公章），新设立载体申请时无需提供。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深圳市人力资源和社会保障局拨款凭证（复印件，加盖申请单位公章），新设立载体申请时无需提供。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企业营业执照、民办非企业单位登记证书、社会团体法人登记证书等（复印件，加盖申请单位公章）。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eastAsia="仿宋_GB2312" w:cs="仿宋_GB2312"/>
          <w:sz w:val="32"/>
          <w:szCs w:val="32"/>
        </w:rPr>
        <w:t>申请</w:t>
      </w:r>
      <w:r>
        <w:rPr>
          <w:rFonts w:hint="eastAsia" w:ascii="仿宋_GB2312" w:hAnsi="仿宋_GB2312" w:eastAsia="仿宋_GB2312" w:cs="仿宋_GB2312"/>
          <w:sz w:val="32"/>
          <w:szCs w:val="32"/>
        </w:rPr>
        <w:t>单位的开户银行账号（收复印件，注明开户支行，手写银行卡号，申请单位盖章）。</w:t>
      </w:r>
    </w:p>
    <w:p>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六、办理流程</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网上</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lang w:val="en-US" w:eastAsia="zh-CN"/>
        </w:rPr>
        <w:t>申请人在福田区企业服务平台（https://qfzx.szft.gov.cn）注册、提交申请并上传相关材料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预审。</w:t>
      </w:r>
      <w:r>
        <w:rPr>
          <w:rFonts w:hint="eastAsia" w:ascii="仿宋_GB2312" w:hAnsi="仿宋_GB2312" w:eastAsia="仿宋_GB2312" w:cs="仿宋_GB2312"/>
          <w:color w:val="000000"/>
          <w:sz w:val="32"/>
          <w:szCs w:val="32"/>
          <w:lang w:val="en-US" w:eastAsia="zh-CN"/>
        </w:rPr>
        <w:t>福田区人力资源局根据申请人提交的材料进行预审，就是否符合申请主体资格在5个工作日内作出受理、不受理、退回处理的决定。</w:t>
      </w:r>
    </w:p>
    <w:p>
      <w:pPr>
        <w:adjustRightInd w:val="0"/>
        <w:snapToGrid w:val="0"/>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eastAsia="zh-CN"/>
        </w:rPr>
        <w:t>（三）材料提交。</w:t>
      </w:r>
      <w:r>
        <w:rPr>
          <w:rFonts w:hint="eastAsia" w:ascii="仿宋_GB2312" w:hAnsi="仿宋_GB2312" w:eastAsia="仿宋_GB2312" w:cs="仿宋_GB2312"/>
          <w:color w:val="000000"/>
          <w:sz w:val="32"/>
          <w:szCs w:val="32"/>
          <w:lang w:val="en-US" w:eastAsia="zh-CN"/>
        </w:rPr>
        <w:t>在网上申请并接到预审通过短信通知后，将纸质材料提交至福田区行政服务大厅</w:t>
      </w:r>
      <w:r>
        <w:rPr>
          <w:rFonts w:hint="eastAsia" w:ascii="仿宋_GB2312" w:hAnsi="仿宋_GB2312" w:eastAsia="仿宋_GB2312" w:cs="仿宋_GB2312"/>
          <w:sz w:val="32"/>
          <w:szCs w:val="32"/>
          <w:lang w:eastAsia="zh-CN"/>
        </w:rPr>
        <w:t>。</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审核</w:t>
      </w:r>
      <w:r>
        <w:rPr>
          <w:rFonts w:hint="eastAsia" w:ascii="仿宋_GB2312" w:hAnsi="仿宋_GB2312" w:eastAsia="仿宋_GB2312" w:cs="仿宋_GB2312"/>
          <w:b/>
          <w:bCs/>
          <w:sz w:val="32"/>
          <w:szCs w:val="32"/>
          <w:lang w:eastAsia="zh-CN"/>
        </w:rPr>
        <w:t>确认</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sz w:val="32"/>
          <w:szCs w:val="32"/>
          <w:lang w:val="en-US" w:eastAsia="zh-CN"/>
        </w:rPr>
        <w:t>由福田区人力资源局负责审核</w:t>
      </w:r>
      <w:r>
        <w:rPr>
          <w:rFonts w:hint="eastAsia" w:ascii="仿宋_GB2312" w:hAnsi="仿宋_GB2312" w:eastAsia="仿宋_GB2312" w:cs="仿宋_GB2312"/>
          <w:sz w:val="32"/>
          <w:szCs w:val="32"/>
        </w:rPr>
        <w:t>。</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公示。</w:t>
      </w:r>
      <w:r>
        <w:rPr>
          <w:rFonts w:hint="eastAsia" w:ascii="仿宋_GB2312" w:hAnsi="仿宋_GB2312" w:eastAsia="仿宋_GB2312" w:cs="仿宋_GB2312"/>
          <w:color w:val="000000"/>
          <w:sz w:val="32"/>
          <w:szCs w:val="32"/>
          <w:lang w:val="en-US" w:eastAsia="zh-CN"/>
        </w:rPr>
        <w:t>对审核通过的申请项目，在福田政府在线网站（网址：http://www.szft.gov.cn/bmxx/qrlzyj/）公示5个工作日</w:t>
      </w:r>
      <w:r>
        <w:rPr>
          <w:rFonts w:hint="eastAsia" w:ascii="仿宋_GB2312" w:hAnsi="仿宋_GB2312" w:eastAsia="仿宋_GB2312" w:cs="仿宋_GB2312"/>
          <w:b w:val="0"/>
          <w:bCs w:val="0"/>
          <w:color w:val="auto"/>
          <w:sz w:val="32"/>
          <w:szCs w:val="32"/>
          <w:highlight w:val="none"/>
          <w:u w:val="none"/>
        </w:rPr>
        <w:t>（不计入承诺时限）</w:t>
      </w:r>
      <w:r>
        <w:rPr>
          <w:rFonts w:hint="eastAsia" w:ascii="仿宋_GB2312" w:hAnsi="仿宋_GB2312" w:eastAsia="仿宋_GB2312" w:cs="仿宋_GB2312"/>
          <w:sz w:val="32"/>
          <w:szCs w:val="32"/>
        </w:rPr>
        <w:t>。</w:t>
      </w:r>
    </w:p>
    <w:p>
      <w:pPr>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（六）拨款</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color w:val="000000"/>
          <w:sz w:val="32"/>
          <w:szCs w:val="32"/>
          <w:lang w:val="en-US" w:eastAsia="zh-CN"/>
        </w:rPr>
        <w:t>对公示后无异议或异议不成立的申请对象，按照规定对审核通过的项目发放资金</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受理时间及办结时限</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之日起，常年受理。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审核时限为30个工作日，以正式受理时间起算。</w:t>
      </w:r>
    </w:p>
    <w:p>
      <w:pPr>
        <w:adjustRightInd w:val="0"/>
        <w:snapToGrid w:val="0"/>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eastAsia="zh-CN"/>
        </w:rPr>
        <w:t>（三）支持资金</w:t>
      </w:r>
      <w:r>
        <w:rPr>
          <w:rFonts w:hint="eastAsia" w:eastAsia="仿宋_GB2312" w:cs="仿宋_GB2312"/>
          <w:sz w:val="32"/>
          <w:szCs w:val="32"/>
        </w:rPr>
        <w:t>集中组织发放，原则上每季度发放一次。</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其它说明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本指南项目受年度财政预算限制，支持标准存在调整可能。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申请单位对申请材料的真实性、准确性、完整性、有效性和合法性负责</w:t>
      </w:r>
      <w:bookmarkStart w:id="0" w:name="OLE_LINK2"/>
      <w:r>
        <w:rPr>
          <w:rFonts w:hint="eastAsia" w:ascii="仿宋_GB2312" w:hAnsi="仿宋_GB2312" w:eastAsia="仿宋_GB2312" w:cs="仿宋_GB2312"/>
          <w:sz w:val="32"/>
          <w:szCs w:val="32"/>
        </w:rPr>
        <w:t>，并接受有关部门的监督检查。</w:t>
      </w:r>
      <w:bookmarkEnd w:id="0"/>
      <w:bookmarkStart w:id="1" w:name="_Hlk194063377"/>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单位存在</w:t>
      </w:r>
      <w:bookmarkEnd w:id="1"/>
      <w:r>
        <w:rPr>
          <w:rFonts w:hint="eastAsia" w:ascii="仿宋_GB2312" w:hAnsi="仿宋_GB2312" w:eastAsia="仿宋_GB2312" w:cs="仿宋_GB2312"/>
          <w:sz w:val="32"/>
          <w:szCs w:val="32"/>
        </w:rPr>
        <w:t>弄虚作假</w:t>
      </w:r>
      <w:bookmarkStart w:id="2" w:name="_Hlk194063384"/>
      <w:r>
        <w:rPr>
          <w:rFonts w:hint="eastAsia" w:ascii="仿宋_GB2312" w:hAnsi="仿宋_GB2312" w:eastAsia="仿宋_GB2312" w:cs="仿宋_GB2312"/>
          <w:sz w:val="32"/>
          <w:szCs w:val="32"/>
        </w:rPr>
        <w:t>、骗取财政资金</w:t>
      </w:r>
      <w:bookmarkEnd w:id="2"/>
      <w:r>
        <w:rPr>
          <w:rFonts w:hint="eastAsia" w:ascii="仿宋_GB2312" w:hAnsi="仿宋_GB2312" w:eastAsia="仿宋_GB2312" w:cs="仿宋_GB2312"/>
          <w:sz w:val="32"/>
          <w:szCs w:val="32"/>
        </w:rPr>
        <w:t>及其它违规申请行为的，由有关部门取消</w:t>
      </w:r>
      <w:bookmarkStart w:id="3" w:name="_Hlk194063397"/>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资格和</w:t>
      </w:r>
      <w:bookmarkEnd w:id="3"/>
      <w:r>
        <w:rPr>
          <w:rFonts w:hint="eastAsia" w:ascii="仿宋_GB2312" w:hAnsi="仿宋_GB2312" w:eastAsia="仿宋_GB2312" w:cs="仿宋_GB2312"/>
          <w:sz w:val="32"/>
          <w:szCs w:val="32"/>
        </w:rPr>
        <w:t>待遇</w:t>
      </w:r>
      <w:bookmarkStart w:id="4" w:name="_Hlk194063446"/>
      <w:r>
        <w:rPr>
          <w:rFonts w:hint="eastAsia" w:ascii="仿宋_GB2312" w:hAnsi="仿宋_GB2312" w:eastAsia="仿宋_GB2312" w:cs="仿宋_GB2312"/>
          <w:sz w:val="32"/>
          <w:szCs w:val="32"/>
        </w:rPr>
        <w:t>；对已经发放支持资金的，由有关部门</w:t>
      </w:r>
      <w:bookmarkEnd w:id="4"/>
      <w:r>
        <w:rPr>
          <w:rFonts w:hint="eastAsia" w:ascii="仿宋_GB2312" w:hAnsi="仿宋_GB2312" w:eastAsia="仿宋_GB2312" w:cs="仿宋_GB2312"/>
          <w:sz w:val="32"/>
          <w:szCs w:val="32"/>
        </w:rPr>
        <w:t>追回本政策支持资金，</w:t>
      </w:r>
      <w:bookmarkStart w:id="5" w:name="OLE_LINK3"/>
      <w:r>
        <w:rPr>
          <w:rFonts w:hint="eastAsia" w:ascii="仿宋_GB2312" w:hAnsi="仿宋_GB2312" w:eastAsia="仿宋_GB2312" w:cs="仿宋_GB2312"/>
          <w:sz w:val="32"/>
          <w:szCs w:val="32"/>
        </w:rPr>
        <w:t>并对其依照相关规定处理；同时，</w:t>
      </w:r>
      <w:bookmarkEnd w:id="5"/>
      <w:bookmarkStart w:id="6" w:name="_Hlk194049249"/>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单位</w:t>
      </w:r>
      <w:bookmarkEnd w:id="6"/>
      <w:r>
        <w:rPr>
          <w:rFonts w:hint="eastAsia" w:ascii="仿宋_GB2312" w:hAnsi="仿宋_GB2312" w:eastAsia="仿宋_GB2312" w:cs="仿宋_GB2312"/>
          <w:sz w:val="32"/>
          <w:szCs w:val="32"/>
        </w:rPr>
        <w:t>五年内不得申请福田区</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政策支持。</w:t>
      </w:r>
      <w:bookmarkStart w:id="7" w:name="_Hlk194063513"/>
      <w:r>
        <w:rPr>
          <w:rFonts w:hint="eastAsia" w:ascii="仿宋_GB2312" w:hAnsi="仿宋_GB2312" w:eastAsia="仿宋_GB2312" w:cs="仿宋_GB2312"/>
          <w:sz w:val="32"/>
          <w:szCs w:val="32"/>
        </w:rPr>
        <w:t>存在违法行为</w:t>
      </w:r>
      <w:bookmarkEnd w:id="7"/>
      <w:r>
        <w:rPr>
          <w:rFonts w:hint="eastAsia" w:ascii="仿宋_GB2312" w:hAnsi="仿宋_GB2312" w:eastAsia="仿宋_GB2312" w:cs="仿宋_GB2312"/>
          <w:sz w:val="32"/>
          <w:szCs w:val="32"/>
        </w:rPr>
        <w:t>，依法追究</w:t>
      </w:r>
      <w:bookmarkStart w:id="8" w:name="_Hlk194063521"/>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单位的</w:t>
      </w:r>
      <w:bookmarkEnd w:id="8"/>
      <w:r>
        <w:rPr>
          <w:rFonts w:hint="eastAsia" w:ascii="仿宋_GB2312" w:hAnsi="仿宋_GB2312" w:eastAsia="仿宋_GB2312" w:cs="仿宋_GB2312"/>
          <w:sz w:val="32"/>
          <w:szCs w:val="32"/>
        </w:rPr>
        <w:t>法律责任。涉嫌犯罪的，依法移送司法机关处理。</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单位应当积极配合有关部门就所申请补贴事宜开展的核查、审计等工作，按要求提供有关材料。经查实，属于不符合补贴申领条件的，应积极配合退回已申领的补贴资金。</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国家人力资源和社会保障部、广东省人力资源和社会保障厅、深圳市人力资源和社会保障局对国家级、省级、市级高技能人才培训基地、技能大师工作室、乡村振兴技能工作站</w:t>
      </w:r>
      <w:r>
        <w:rPr>
          <w:rFonts w:hint="eastAsia" w:ascii="仿宋_GB2312" w:hAnsi="仿宋_GB2312" w:eastAsia="仿宋_GB2312" w:cs="仿宋_GB2312"/>
          <w:sz w:val="32"/>
          <w:szCs w:val="32"/>
          <w:lang w:eastAsia="zh-CN"/>
        </w:rPr>
        <w:t>等载体</w:t>
      </w:r>
      <w:r>
        <w:rPr>
          <w:rFonts w:hint="eastAsia" w:ascii="仿宋_GB2312" w:hAnsi="仿宋_GB2312" w:eastAsia="仿宋_GB2312" w:cs="仿宋_GB2312"/>
          <w:sz w:val="32"/>
          <w:szCs w:val="32"/>
        </w:rPr>
        <w:t>有其他要求的，从其规定执行。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本指南有效期自</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之日起，至2025年12月31日止。</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本指南由福田区人力资源局负责解释，咨询电话：</w:t>
      </w:r>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82918165。</w:t>
      </w:r>
    </w:p>
    <w:p>
      <w:pPr>
        <w:spacing w:line="560" w:lineRule="exact"/>
        <w:rPr>
          <w:rFonts w:hint="eastAsia" w:ascii="黑体" w:hAnsi="黑体" w:eastAsia="黑体" w:cs="黑体"/>
          <w:bCs/>
          <w:sz w:val="28"/>
          <w:szCs w:val="28"/>
        </w:rPr>
      </w:pPr>
      <w:r>
        <w:rPr>
          <w:rFonts w:hint="eastAsia" w:ascii="黑体" w:hAnsi="黑体" w:eastAsia="黑体" w:cs="黑体"/>
          <w:bCs/>
          <w:sz w:val="28"/>
          <w:szCs w:val="28"/>
        </w:rPr>
        <w:br w:type="page"/>
      </w:r>
      <w:r>
        <w:rPr>
          <w:rFonts w:hint="eastAsia" w:ascii="黑体" w:hAnsi="黑体" w:eastAsia="黑体" w:cs="黑体"/>
          <w:bCs/>
          <w:sz w:val="28"/>
          <w:szCs w:val="28"/>
        </w:rPr>
        <w:t>附件1</w:t>
      </w:r>
    </w:p>
    <w:p>
      <w:pPr>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福田区</w:t>
      </w:r>
      <w:r>
        <w:rPr>
          <w:rFonts w:hint="eastAsia" w:ascii="方正小标宋_GBK" w:hAnsi="方正小标宋_GBK" w:eastAsia="方正小标宋_GBK" w:cs="方正小标宋_GBK"/>
          <w:bCs/>
          <w:sz w:val="36"/>
          <w:szCs w:val="36"/>
          <w:lang w:eastAsia="zh-CN"/>
        </w:rPr>
        <w:t>技能人才培养载体支持申请</w:t>
      </w:r>
      <w:r>
        <w:rPr>
          <w:rFonts w:hint="eastAsia" w:ascii="方正小标宋_GBK" w:hAnsi="方正小标宋_GBK" w:eastAsia="方正小标宋_GBK" w:cs="方正小标宋_GBK"/>
          <w:bCs/>
          <w:sz w:val="36"/>
          <w:szCs w:val="36"/>
        </w:rPr>
        <w:t>表</w:t>
      </w:r>
    </w:p>
    <w:p>
      <w:pPr>
        <w:jc w:val="center"/>
        <w:rPr>
          <w:rFonts w:hint="eastAsia" w:ascii="宋体" w:hAnsi="宋体"/>
          <w:bCs/>
          <w:szCs w:val="21"/>
        </w:rPr>
      </w:pPr>
      <w:r>
        <w:rPr>
          <w:rFonts w:hint="eastAsia" w:ascii="宋体" w:hAnsi="宋体"/>
          <w:bCs/>
          <w:szCs w:val="21"/>
        </w:rPr>
        <w:t>（      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87"/>
        <w:gridCol w:w="1367"/>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Align w:val="center"/>
          </w:tcPr>
          <w:p>
            <w:pPr>
              <w:jc w:val="center"/>
              <w:rPr>
                <w:rFonts w:hint="eastAsia" w:ascii="宋体" w:hAnsi="宋体" w:cs="宋体"/>
                <w:szCs w:val="21"/>
              </w:rPr>
            </w:pPr>
            <w:r>
              <w:rPr>
                <w:rFonts w:hint="eastAsia" w:ascii="宋体" w:hAnsi="宋体" w:cs="宋体"/>
                <w:szCs w:val="21"/>
              </w:rPr>
              <w:t>申请单位</w:t>
            </w:r>
          </w:p>
        </w:tc>
        <w:tc>
          <w:tcPr>
            <w:tcW w:w="6792" w:type="dxa"/>
            <w:gridSpan w:val="3"/>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30" w:type="dxa"/>
            <w:vAlign w:val="center"/>
          </w:tcPr>
          <w:p>
            <w:pPr>
              <w:jc w:val="center"/>
              <w:rPr>
                <w:rFonts w:hint="eastAsia" w:ascii="宋体" w:hAnsi="宋体" w:cs="宋体"/>
                <w:szCs w:val="21"/>
              </w:rPr>
            </w:pPr>
            <w:r>
              <w:rPr>
                <w:rFonts w:hint="eastAsia" w:ascii="宋体" w:hAnsi="宋体" w:cs="宋体"/>
                <w:szCs w:val="21"/>
              </w:rPr>
              <w:t>法定代表人/</w:t>
            </w:r>
          </w:p>
          <w:p>
            <w:pPr>
              <w:jc w:val="center"/>
              <w:rPr>
                <w:rFonts w:hint="eastAsia" w:ascii="宋体" w:hAnsi="宋体" w:cs="宋体"/>
                <w:szCs w:val="21"/>
              </w:rPr>
            </w:pPr>
            <w:r>
              <w:rPr>
                <w:rFonts w:hint="eastAsia" w:ascii="宋体" w:hAnsi="宋体" w:cs="宋体"/>
                <w:szCs w:val="21"/>
              </w:rPr>
              <w:t>机构负责人</w:t>
            </w:r>
          </w:p>
        </w:tc>
        <w:tc>
          <w:tcPr>
            <w:tcW w:w="2287" w:type="dxa"/>
            <w:vAlign w:val="center"/>
          </w:tcPr>
          <w:p>
            <w:pPr>
              <w:jc w:val="center"/>
              <w:rPr>
                <w:rFonts w:hint="eastAsia" w:ascii="宋体" w:hAnsi="宋体" w:cs="宋体"/>
                <w:szCs w:val="21"/>
              </w:rPr>
            </w:pPr>
          </w:p>
        </w:tc>
        <w:tc>
          <w:tcPr>
            <w:tcW w:w="1367" w:type="dxa"/>
            <w:vAlign w:val="center"/>
          </w:tcPr>
          <w:p>
            <w:pPr>
              <w:jc w:val="center"/>
              <w:rPr>
                <w:rFonts w:hint="eastAsia" w:ascii="宋体" w:hAnsi="宋体" w:cs="宋体"/>
                <w:szCs w:val="21"/>
              </w:rPr>
            </w:pPr>
            <w:r>
              <w:rPr>
                <w:rFonts w:hint="eastAsia" w:ascii="宋体" w:hAnsi="宋体" w:cs="宋体"/>
                <w:szCs w:val="21"/>
              </w:rPr>
              <w:t>身份证号码</w:t>
            </w:r>
          </w:p>
        </w:tc>
        <w:tc>
          <w:tcPr>
            <w:tcW w:w="3138" w:type="dxa"/>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30" w:type="dxa"/>
            <w:vAlign w:val="center"/>
          </w:tcPr>
          <w:p>
            <w:pPr>
              <w:jc w:val="center"/>
              <w:rPr>
                <w:rFonts w:hint="eastAsia" w:ascii="宋体" w:hAnsi="宋体" w:cs="宋体"/>
                <w:szCs w:val="21"/>
              </w:rPr>
            </w:pPr>
            <w:r>
              <w:rPr>
                <w:rFonts w:hint="eastAsia" w:ascii="宋体" w:hAnsi="宋体" w:cs="宋体"/>
                <w:szCs w:val="21"/>
              </w:rPr>
              <w:t>联系人</w:t>
            </w:r>
          </w:p>
        </w:tc>
        <w:tc>
          <w:tcPr>
            <w:tcW w:w="2287" w:type="dxa"/>
            <w:vAlign w:val="center"/>
          </w:tcPr>
          <w:p>
            <w:pPr>
              <w:jc w:val="center"/>
              <w:rPr>
                <w:rFonts w:hint="eastAsia" w:ascii="宋体" w:hAnsi="宋体" w:cs="宋体"/>
                <w:szCs w:val="21"/>
              </w:rPr>
            </w:pPr>
          </w:p>
        </w:tc>
        <w:tc>
          <w:tcPr>
            <w:tcW w:w="1367" w:type="dxa"/>
            <w:vAlign w:val="center"/>
          </w:tcPr>
          <w:p>
            <w:pPr>
              <w:jc w:val="center"/>
              <w:rPr>
                <w:rFonts w:hint="eastAsia" w:ascii="宋体" w:hAnsi="宋体" w:cs="宋体"/>
                <w:szCs w:val="21"/>
              </w:rPr>
            </w:pPr>
            <w:r>
              <w:rPr>
                <w:rFonts w:hint="eastAsia" w:ascii="宋体" w:hAnsi="宋体" w:cs="宋体"/>
                <w:szCs w:val="21"/>
              </w:rPr>
              <w:t>联系电话</w:t>
            </w:r>
          </w:p>
        </w:tc>
        <w:tc>
          <w:tcPr>
            <w:tcW w:w="3138" w:type="dxa"/>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30" w:type="dxa"/>
            <w:vAlign w:val="center"/>
          </w:tcPr>
          <w:p>
            <w:pPr>
              <w:jc w:val="center"/>
              <w:rPr>
                <w:rFonts w:hint="eastAsia" w:ascii="宋体" w:hAnsi="宋体" w:cs="宋体"/>
                <w:szCs w:val="21"/>
              </w:rPr>
            </w:pPr>
            <w:r>
              <w:rPr>
                <w:rFonts w:hint="eastAsia" w:ascii="宋体" w:hAnsi="宋体" w:cs="宋体"/>
                <w:szCs w:val="21"/>
              </w:rPr>
              <w:t>单位注册地址</w:t>
            </w:r>
          </w:p>
        </w:tc>
        <w:tc>
          <w:tcPr>
            <w:tcW w:w="6792" w:type="dxa"/>
            <w:gridSpan w:val="3"/>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30" w:type="dxa"/>
            <w:vAlign w:val="center"/>
          </w:tcPr>
          <w:p>
            <w:pPr>
              <w:jc w:val="center"/>
              <w:rPr>
                <w:rFonts w:hint="eastAsia" w:ascii="宋体" w:hAnsi="宋体" w:cs="宋体"/>
                <w:szCs w:val="21"/>
              </w:rPr>
            </w:pPr>
            <w:r>
              <w:rPr>
                <w:rFonts w:hint="eastAsia" w:ascii="宋体" w:hAnsi="宋体" w:cs="宋体"/>
                <w:szCs w:val="21"/>
              </w:rPr>
              <w:t>培养载体类型</w:t>
            </w:r>
          </w:p>
        </w:tc>
        <w:tc>
          <w:tcPr>
            <w:tcW w:w="6792" w:type="dxa"/>
            <w:gridSpan w:val="3"/>
            <w:vAlign w:val="center"/>
          </w:tcPr>
          <w:p>
            <w:pPr>
              <w:rPr>
                <w:rFonts w:hint="eastAsia" w:ascii="宋体" w:hAnsi="宋体" w:cs="宋体"/>
                <w:szCs w:val="21"/>
              </w:rPr>
            </w:pPr>
            <w:r>
              <w:rPr>
                <w:rFonts w:hint="eastAsia" w:ascii="宋体" w:hAnsi="宋体" w:cs="宋体"/>
                <w:szCs w:val="21"/>
              </w:rPr>
              <w:t>□高技能人才培训基地   □技能大师工作室   □乡村振兴技能工作站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30" w:type="dxa"/>
            <w:vAlign w:val="center"/>
          </w:tcPr>
          <w:p>
            <w:pPr>
              <w:jc w:val="center"/>
              <w:rPr>
                <w:rFonts w:hint="eastAsia" w:ascii="宋体" w:hAnsi="宋体" w:cs="宋体"/>
                <w:szCs w:val="21"/>
              </w:rPr>
            </w:pPr>
            <w:r>
              <w:rPr>
                <w:rFonts w:hint="eastAsia" w:ascii="宋体" w:hAnsi="宋体" w:cs="宋体"/>
                <w:szCs w:val="21"/>
              </w:rPr>
              <w:t>补贴类型</w:t>
            </w:r>
          </w:p>
        </w:tc>
        <w:tc>
          <w:tcPr>
            <w:tcW w:w="6792" w:type="dxa"/>
            <w:gridSpan w:val="3"/>
            <w:vAlign w:val="center"/>
          </w:tcPr>
          <w:p>
            <w:pPr>
              <w:rPr>
                <w:rFonts w:hint="eastAsia" w:ascii="宋体" w:hAnsi="宋体" w:cs="宋体"/>
                <w:szCs w:val="21"/>
              </w:rPr>
            </w:pPr>
            <w:r>
              <w:rPr>
                <w:rFonts w:hint="eastAsia"/>
                <w:szCs w:val="21"/>
              </w:rPr>
              <w:t>□</w:t>
            </w:r>
            <w:r>
              <w:rPr>
                <w:rFonts w:hint="eastAsia" w:ascii="Times New Roman"/>
                <w:szCs w:val="21"/>
              </w:rPr>
              <w:t xml:space="preserve">新设立载体    </w:t>
            </w:r>
            <w:r>
              <w:rPr>
                <w:rFonts w:hint="eastAsia"/>
              </w:rPr>
              <w:t>□十佳示范载体  □十佳培训项目  □十佳创新课程</w:t>
            </w:r>
            <w:r>
              <w:rPr>
                <w:rFonts w:hint="eastAsia" w:ascii="宋体" w:hAnsi="宋体" w:cs="宋体"/>
                <w:szCs w:val="21"/>
              </w:rPr>
              <w:t xml:space="preserve">   </w:t>
            </w:r>
          </w:p>
          <w:p/>
          <w:p>
            <w:pPr>
              <w:pStyle w:val="5"/>
              <w:jc w:val="left"/>
            </w:pPr>
            <w:r>
              <w:rPr>
                <w:rFonts w:hint="eastAsia" w:hAnsi="宋体" w:cs="宋体"/>
                <w:sz w:val="21"/>
                <w:szCs w:val="21"/>
              </w:rPr>
              <w:t>□十佳技改项目  □十佳公益活动  □提质扩容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730" w:type="dxa"/>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深圳市人力资源和社会保障局资助情况</w:t>
            </w:r>
          </w:p>
        </w:tc>
        <w:tc>
          <w:tcPr>
            <w:tcW w:w="6792" w:type="dxa"/>
            <w:gridSpan w:val="3"/>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color w:val="FF0000"/>
                <w:szCs w:val="21"/>
              </w:rPr>
              <w:t>（包括但不限于深圳市人力资源和社会保障局认定为高技能人才培训基地、技能大师工作室、乡村振兴技能工作站的时间；获得终身职业技能培训载体建设项目资助的金额等等，新设立机构申请时无需填写）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1730" w:type="dxa"/>
          </w:tcPr>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项目主要内容</w:t>
            </w:r>
          </w:p>
        </w:tc>
        <w:tc>
          <w:tcPr>
            <w:tcW w:w="6792" w:type="dxa"/>
            <w:gridSpan w:val="3"/>
          </w:tcPr>
          <w:p>
            <w:pPr>
              <w:jc w:val="center"/>
            </w:pPr>
          </w:p>
          <w:p>
            <w:pPr>
              <w:pStyle w:val="2"/>
            </w:pPr>
          </w:p>
          <w:p>
            <w:r>
              <w:rPr>
                <w:rFonts w:hint="eastAsia"/>
                <w:color w:val="FF0000"/>
              </w:rPr>
              <w:t>（当年度，上年度获得</w:t>
            </w:r>
            <w:r>
              <w:rPr>
                <w:rFonts w:hint="eastAsia" w:ascii="宋体" w:hAnsi="宋体" w:cs="宋体"/>
                <w:color w:val="FF0000"/>
                <w:szCs w:val="21"/>
              </w:rPr>
              <w:t>深圳市人力资源和社会保障局</w:t>
            </w:r>
            <w:r>
              <w:rPr>
                <w:rFonts w:hint="eastAsia"/>
                <w:color w:val="FF0000"/>
              </w:rPr>
              <w:t>资助或新设立的终身职业技能培训载体建设项目主要内容）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30" w:type="dxa"/>
            <w:vAlign w:val="center"/>
          </w:tcPr>
          <w:p>
            <w:pPr>
              <w:autoSpaceDE w:val="0"/>
              <w:autoSpaceDN w:val="0"/>
              <w:jc w:val="center"/>
              <w:rPr>
                <w:rFonts w:hint="eastAsia" w:ascii="宋体" w:hAnsi="宋体" w:cs="宋体"/>
                <w:szCs w:val="21"/>
              </w:rPr>
            </w:pPr>
            <w:r>
              <w:rPr>
                <w:rFonts w:hint="eastAsia" w:ascii="宋体" w:hAnsi="宋体" w:cs="宋体"/>
                <w:szCs w:val="21"/>
              </w:rPr>
              <w:t>遵纪守法声明</w:t>
            </w:r>
          </w:p>
        </w:tc>
        <w:tc>
          <w:tcPr>
            <w:tcW w:w="6792" w:type="dxa"/>
            <w:gridSpan w:val="3"/>
            <w:vAlign w:val="center"/>
          </w:tcPr>
          <w:p>
            <w:pPr>
              <w:autoSpaceDE w:val="0"/>
              <w:autoSpaceDN w:val="0"/>
              <w:spacing w:line="200" w:lineRule="exact"/>
              <w:ind w:firstLine="420" w:firstLineChars="200"/>
              <w:jc w:val="left"/>
              <w:rPr>
                <w:rFonts w:hint="eastAsia" w:ascii="宋体" w:hAnsi="宋体" w:cs="宋体"/>
                <w:szCs w:val="21"/>
              </w:rPr>
            </w:pPr>
          </w:p>
          <w:p>
            <w:pPr>
              <w:ind w:firstLine="400" w:firstLineChars="200"/>
              <w:jc w:val="left"/>
              <w:rPr>
                <w:rFonts w:hint="eastAsia" w:ascii="宋体" w:hAnsi="宋体" w:cs="宋体"/>
                <w:szCs w:val="21"/>
              </w:rPr>
            </w:pPr>
            <w:r>
              <w:rPr>
                <w:rFonts w:hint="eastAsia" w:hAnsi="宋体"/>
                <w:sz w:val="20"/>
                <w:szCs w:val="20"/>
              </w:rPr>
              <w:t>本单位对</w:t>
            </w:r>
            <w:r>
              <w:rPr>
                <w:rFonts w:hint="eastAsia" w:hAnsi="宋体"/>
                <w:sz w:val="20"/>
                <w:szCs w:val="20"/>
                <w:lang w:eastAsia="zh-CN"/>
              </w:rPr>
              <w:t>申请</w:t>
            </w:r>
            <w:r>
              <w:rPr>
                <w:rFonts w:hint="eastAsia" w:hAnsi="宋体"/>
                <w:sz w:val="20"/>
                <w:szCs w:val="20"/>
              </w:rPr>
              <w:t>材料真实性、准确性负责，并承诺无弄虚作假及其它违规</w:t>
            </w:r>
            <w:r>
              <w:rPr>
                <w:rFonts w:hint="eastAsia" w:hAnsi="宋体"/>
                <w:sz w:val="20"/>
                <w:szCs w:val="20"/>
                <w:lang w:eastAsia="zh-CN"/>
              </w:rPr>
              <w:t>申请</w:t>
            </w:r>
            <w:bookmarkStart w:id="9" w:name="_GoBack"/>
            <w:bookmarkEnd w:id="9"/>
            <w:r>
              <w:rPr>
                <w:rFonts w:hint="eastAsia" w:hAnsi="宋体"/>
                <w:sz w:val="20"/>
                <w:szCs w:val="20"/>
              </w:rPr>
              <w:t>行为，否则取消支持，退回已获资金。触犯法律的，依法承担法律责任。</w:t>
            </w:r>
          </w:p>
          <w:p>
            <w:pPr>
              <w:autoSpaceDE w:val="0"/>
              <w:autoSpaceDN w:val="0"/>
              <w:rPr>
                <w:rFonts w:hint="eastAsia" w:ascii="宋体" w:hAnsi="宋体" w:cs="宋体"/>
                <w:szCs w:val="21"/>
              </w:rPr>
            </w:pPr>
          </w:p>
          <w:p>
            <w:pPr>
              <w:autoSpaceDE w:val="0"/>
              <w:autoSpaceDN w:val="0"/>
              <w:ind w:firstLine="1050" w:firstLineChars="500"/>
              <w:rPr>
                <w:rFonts w:hint="eastAsia" w:ascii="宋体" w:hAnsi="宋体" w:cs="宋体"/>
                <w:szCs w:val="21"/>
              </w:rPr>
            </w:pPr>
            <w:r>
              <w:rPr>
                <w:rFonts w:hint="eastAsia" w:ascii="宋体" w:hAnsi="宋体" w:cs="宋体"/>
                <w:szCs w:val="21"/>
              </w:rPr>
              <w:t>法定代表人/机构负责人</w:t>
            </w:r>
            <w:r>
              <w:rPr>
                <w:rFonts w:hint="eastAsia" w:ascii="宋体" w:hAnsi="宋体" w:cs="宋体"/>
                <w:szCs w:val="21"/>
                <w:lang w:eastAsia="zh-CN"/>
              </w:rPr>
              <w:t>签字</w:t>
            </w:r>
            <w:r>
              <w:rPr>
                <w:rFonts w:hint="eastAsia" w:ascii="宋体" w:hAnsi="宋体" w:cs="宋体"/>
                <w:szCs w:val="21"/>
              </w:rPr>
              <w:t>（加盖公章）：</w:t>
            </w:r>
          </w:p>
          <w:p>
            <w:pPr>
              <w:autoSpaceDE w:val="0"/>
              <w:autoSpaceDN w:val="0"/>
              <w:ind w:firstLine="840" w:firstLineChars="400"/>
              <w:jc w:val="center"/>
              <w:rPr>
                <w:rFonts w:hint="eastAsia"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0" w:type="dxa"/>
            <w:vAlign w:val="center"/>
          </w:tcPr>
          <w:p>
            <w:pPr>
              <w:jc w:val="center"/>
              <w:rPr>
                <w:rFonts w:hint="eastAsia" w:ascii="宋体" w:hAnsi="宋体" w:cs="宋体"/>
                <w:szCs w:val="21"/>
              </w:rPr>
            </w:pPr>
            <w:r>
              <w:rPr>
                <w:rFonts w:hint="eastAsia" w:ascii="宋体" w:hAnsi="宋体" w:cs="宋体"/>
                <w:szCs w:val="21"/>
              </w:rPr>
              <w:t>备注</w:t>
            </w:r>
          </w:p>
        </w:tc>
        <w:tc>
          <w:tcPr>
            <w:tcW w:w="6792" w:type="dxa"/>
            <w:gridSpan w:val="3"/>
            <w:vAlign w:val="center"/>
          </w:tcPr>
          <w:p>
            <w:pPr>
              <w:jc w:val="center"/>
              <w:rPr>
                <w:rFonts w:hint="eastAsia" w:ascii="宋体" w:hAnsi="宋体" w:cs="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3E73"/>
    <w:rsid w:val="000803EC"/>
    <w:rsid w:val="00120988"/>
    <w:rsid w:val="001A5FC9"/>
    <w:rsid w:val="00667677"/>
    <w:rsid w:val="007401CE"/>
    <w:rsid w:val="0088230D"/>
    <w:rsid w:val="00A02CA1"/>
    <w:rsid w:val="00A9550F"/>
    <w:rsid w:val="00D203DC"/>
    <w:rsid w:val="00DF2551"/>
    <w:rsid w:val="00E200C0"/>
    <w:rsid w:val="00EC6399"/>
    <w:rsid w:val="08BF6549"/>
    <w:rsid w:val="10DB115B"/>
    <w:rsid w:val="17FB4C45"/>
    <w:rsid w:val="1EFFE5F8"/>
    <w:rsid w:val="34FD0091"/>
    <w:rsid w:val="3BF7627D"/>
    <w:rsid w:val="3F89DF5E"/>
    <w:rsid w:val="5BBE14FB"/>
    <w:rsid w:val="5F9FB678"/>
    <w:rsid w:val="5FA59F22"/>
    <w:rsid w:val="5FC5E8DD"/>
    <w:rsid w:val="667FCE6D"/>
    <w:rsid w:val="6BE8BE5A"/>
    <w:rsid w:val="6BF58525"/>
    <w:rsid w:val="7137FD50"/>
    <w:rsid w:val="746F0433"/>
    <w:rsid w:val="7BDF6CE9"/>
    <w:rsid w:val="7D6F3D3F"/>
    <w:rsid w:val="7D76E8E2"/>
    <w:rsid w:val="7D7D09AD"/>
    <w:rsid w:val="7F7757CC"/>
    <w:rsid w:val="7F7B9AF7"/>
    <w:rsid w:val="7FD8DA0F"/>
    <w:rsid w:val="7FDC6287"/>
    <w:rsid w:val="7FF63E73"/>
    <w:rsid w:val="9F37F326"/>
    <w:rsid w:val="ABFB9C6D"/>
    <w:rsid w:val="B1FE9C91"/>
    <w:rsid w:val="B6FDCBDA"/>
    <w:rsid w:val="BB4EF689"/>
    <w:rsid w:val="BDFF9504"/>
    <w:rsid w:val="BF9BF202"/>
    <w:rsid w:val="BFFDA36E"/>
    <w:rsid w:val="DAB900CC"/>
    <w:rsid w:val="DBDC512A"/>
    <w:rsid w:val="DC96E7D3"/>
    <w:rsid w:val="DF1535F1"/>
    <w:rsid w:val="DF765E30"/>
    <w:rsid w:val="DFF48669"/>
    <w:rsid w:val="DFFBA196"/>
    <w:rsid w:val="E3FF3351"/>
    <w:rsid w:val="EE0F6B42"/>
    <w:rsid w:val="EF0C3415"/>
    <w:rsid w:val="EFF3BE0E"/>
    <w:rsid w:val="F7EF82C9"/>
    <w:rsid w:val="F9DF9AFA"/>
    <w:rsid w:val="FB1F0414"/>
    <w:rsid w:val="FB661046"/>
    <w:rsid w:val="FBF73217"/>
    <w:rsid w:val="FDDEF3AF"/>
    <w:rsid w:val="FDFA3CDA"/>
    <w:rsid w:val="FDFF268F"/>
    <w:rsid w:val="FE6D2E54"/>
    <w:rsid w:val="FE8FAAA8"/>
    <w:rsid w:val="FEDE23D3"/>
    <w:rsid w:val="FF548783"/>
    <w:rsid w:val="FF7ADF03"/>
    <w:rsid w:val="FFFF67B1"/>
    <w:rsid w:val="FFFFB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rFonts w:eastAsia="仿宋_GB2312"/>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annotation text"/>
    <w:basedOn w:val="1"/>
    <w:link w:val="17"/>
    <w:qFormat/>
    <w:uiPriority w:val="0"/>
    <w:pPr>
      <w:jc w:val="left"/>
    </w:pPr>
  </w:style>
  <w:style w:type="paragraph" w:styleId="5">
    <w:name w:val="Body Text"/>
    <w:basedOn w:val="1"/>
    <w:next w:val="1"/>
    <w:qFormat/>
    <w:uiPriority w:val="0"/>
    <w:pPr>
      <w:jc w:val="center"/>
    </w:pPr>
    <w:rPr>
      <w:rFonts w:ascii="宋体"/>
      <w:sz w:val="44"/>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7"/>
    <w:qFormat/>
    <w:uiPriority w:val="0"/>
    <w:rPr>
      <w:rFonts w:ascii="Calibri" w:hAnsi="Calibri"/>
      <w:kern w:val="2"/>
      <w:sz w:val="18"/>
      <w:szCs w:val="18"/>
    </w:rPr>
  </w:style>
  <w:style w:type="character" w:customStyle="1" w:styleId="15">
    <w:name w:val="页脚 字符"/>
    <w:basedOn w:val="12"/>
    <w:link w:val="6"/>
    <w:qFormat/>
    <w:uiPriority w:val="0"/>
    <w:rPr>
      <w:rFonts w:ascii="Calibri" w:hAnsi="Calibri"/>
      <w:kern w:val="2"/>
      <w:sz w:val="18"/>
      <w:szCs w:val="18"/>
    </w:rPr>
  </w:style>
  <w:style w:type="paragraph" w:customStyle="1" w:styleId="16">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7">
    <w:name w:val="批注文字 字符"/>
    <w:basedOn w:val="12"/>
    <w:link w:val="4"/>
    <w:qFormat/>
    <w:uiPriority w:val="0"/>
    <w:rPr>
      <w:rFonts w:ascii="Calibri" w:hAnsi="Calibri"/>
      <w:kern w:val="2"/>
      <w:sz w:val="21"/>
      <w:szCs w:val="24"/>
    </w:rPr>
  </w:style>
  <w:style w:type="character" w:customStyle="1" w:styleId="18">
    <w:name w:val="批注主题 字符"/>
    <w:basedOn w:val="17"/>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316</Words>
  <Characters>1802</Characters>
  <Lines>15</Lines>
  <Paragraphs>4</Paragraphs>
  <TotalTime>0</TotalTime>
  <ScaleCrop>false</ScaleCrop>
  <LinksUpToDate>false</LinksUpToDate>
  <CharactersWithSpaces>2114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2024-11-13T11:04:00Z</dcterms:created>
  <dc:creator>makangchang</dc:creator>
  <cp:lastModifiedBy>郑蕴璨</cp:lastModifiedBy>
  <cp:lastPrinted>2025-05-10T03:47:00Z</cp:lastPrinted>
  <dcterms:modified xsi:type="dcterms:W3CDTF">2025-05-12T18:15:48Z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839811601199F51ECAB11A68356D8157</vt:lpwstr>
  </property>
</Properties>
</file>