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autofit"/>
        <w:tblCellMar>
          <w:top w:w="0" w:type="dxa"/>
          <w:left w:w="108" w:type="dxa"/>
          <w:bottom w:w="0" w:type="dxa"/>
          <w:right w:w="108" w:type="dxa"/>
        </w:tblCellMar>
      </w:tblPr>
      <w:tblGrid>
        <w:gridCol w:w="973"/>
        <w:gridCol w:w="2852"/>
        <w:gridCol w:w="1978"/>
        <w:gridCol w:w="1616"/>
        <w:gridCol w:w="1981"/>
      </w:tblGrid>
      <w:tr>
        <w:tblPrEx>
          <w:tblCellMar>
            <w:top w:w="0" w:type="dxa"/>
            <w:left w:w="108" w:type="dxa"/>
            <w:bottom w:w="0" w:type="dxa"/>
            <w:right w:w="108" w:type="dxa"/>
          </w:tblCellMar>
        </w:tblPrEx>
        <w:trPr>
          <w:trHeight w:val="931"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2025年福保街道企业退休人员社会化管理服务活动项目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480000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劳保</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钟丽华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240" w:firstLine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根据《中共深圳市委办公厅 深圳市人民政府办公厅转发&lt;市人力资源和社会保障局关于进一步推进我市企业退休人员社会化管理服务工作的实施意见&gt;的通知》（深发办[2017]9号文）有关规定。为做好福保街道企业退休人员社会化管理服务工作，福保街道拟组织企业退休人员开展活动。</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项目要求：</w:t>
            </w:r>
          </w:p>
          <w:p>
            <w:pPr>
              <w:pStyle w:val="2"/>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（1）举办企业退休人员活动，服务人群为符合2024年12月31日前在系统登记在册的福保街道企业退休人员登记的在册人员名单；（2）负责组织开展活动宣传及宣传物料的制作；（3）甲方所需的其它要求</w:t>
            </w:r>
            <w:r>
              <w:rPr>
                <w:rFonts w:hint="eastAsia" w:cs="仿宋_GB2312"/>
                <w:kern w:val="0"/>
                <w:sz w:val="24"/>
                <w:lang w:val="en-US" w:eastAsia="zh-CN"/>
              </w:rPr>
              <w:t>。</w:t>
            </w:r>
          </w:p>
        </w:tc>
      </w:tr>
      <w:tr>
        <w:tblPrEx>
          <w:tblCellMar>
            <w:top w:w="0" w:type="dxa"/>
            <w:left w:w="108" w:type="dxa"/>
            <w:bottom w:w="0" w:type="dxa"/>
            <w:right w:w="108" w:type="dxa"/>
          </w:tblCellMar>
        </w:tblPrEx>
        <w:trPr>
          <w:trHeight w:val="2714"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240" w:firstLineChars="1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1.服务期限：</w:t>
            </w:r>
          </w:p>
          <w:p>
            <w:pPr>
              <w:widowControl/>
              <w:spacing w:line="240" w:lineRule="auto"/>
              <w:ind w:firstLine="240" w:firstLineChars="1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自合同签订之日起至两个月。</w:t>
            </w:r>
          </w:p>
          <w:p>
            <w:pPr>
              <w:widowControl/>
              <w:spacing w:line="240" w:lineRule="auto"/>
              <w:ind w:firstLine="240" w:firstLineChars="1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w:t>
            </w:r>
            <w:bookmarkStart w:id="0" w:name="_GoBack"/>
            <w:bookmarkEnd w:id="0"/>
            <w:r>
              <w:rPr>
                <w:rFonts w:hint="eastAsia" w:ascii="仿宋_GB2312" w:hAnsi="仿宋_GB2312" w:eastAsia="仿宋_GB2312" w:cs="仿宋_GB2312"/>
                <w:kern w:val="0"/>
                <w:sz w:val="24"/>
                <w:lang w:val="en-US" w:eastAsia="zh-CN"/>
              </w:rPr>
              <w:t>付款方式：</w:t>
            </w:r>
          </w:p>
          <w:p>
            <w:pPr>
              <w:widowControl/>
              <w:spacing w:line="240" w:lineRule="auto"/>
              <w:ind w:firstLine="240" w:firstLineChars="1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分期付款：合同签订后，中标供应商提供符合规定的发票，街道办15日内支付合同总额的40%；项目终验合格后，中标供应商提供符合规定的发票，街道办支付合同总额60%。</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2774"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1）营业执照、经营范围等相关资质复印件；（2）投标报价单（须写出详实内容：包括但不限于价格、服务项目、内容、服务人数等）；（3）加盖公章的《供应商基本情况表》必填（详见附件2）；（4）对此项目的运营提供详细的服务方案；（5）公司详细简介；（6)项目相关案例、业绩等；（7）近三年内无行贿犯罪记录、无重大违法经营记录的声明和不存在处于被禁止参与政府采购活动期限内情形的声明函（声明函格式自拟）（8）可体现投标人综合实力及运营管理的其他资料。投标文件需要有投标文件封面，以上文件需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78F7274"/>
    <w:rsid w:val="07EA5A94"/>
    <w:rsid w:val="091C13C7"/>
    <w:rsid w:val="0A4669B5"/>
    <w:rsid w:val="11312983"/>
    <w:rsid w:val="14C24AD9"/>
    <w:rsid w:val="172C00A3"/>
    <w:rsid w:val="18B761FE"/>
    <w:rsid w:val="194B399D"/>
    <w:rsid w:val="1AB67034"/>
    <w:rsid w:val="1AF3636A"/>
    <w:rsid w:val="1CD203FA"/>
    <w:rsid w:val="1D1041D7"/>
    <w:rsid w:val="251026CF"/>
    <w:rsid w:val="2E544988"/>
    <w:rsid w:val="2F666F2F"/>
    <w:rsid w:val="2FBB6ACC"/>
    <w:rsid w:val="304A7E50"/>
    <w:rsid w:val="334D7C7F"/>
    <w:rsid w:val="340E45C5"/>
    <w:rsid w:val="3F1434CE"/>
    <w:rsid w:val="4081460D"/>
    <w:rsid w:val="416451E2"/>
    <w:rsid w:val="447E6A90"/>
    <w:rsid w:val="47247678"/>
    <w:rsid w:val="4E144BA8"/>
    <w:rsid w:val="587C663C"/>
    <w:rsid w:val="5A771A36"/>
    <w:rsid w:val="5AA20705"/>
    <w:rsid w:val="5C8F69B7"/>
    <w:rsid w:val="5EBA216A"/>
    <w:rsid w:val="5F386029"/>
    <w:rsid w:val="64D872AE"/>
    <w:rsid w:val="66AD6A92"/>
    <w:rsid w:val="66C374B6"/>
    <w:rsid w:val="670C0754"/>
    <w:rsid w:val="6A0942FC"/>
    <w:rsid w:val="6A1555D3"/>
    <w:rsid w:val="75093010"/>
    <w:rsid w:val="7A9839E9"/>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1008</Words>
  <Characters>1037</Characters>
  <Lines>0</Lines>
  <Paragraphs>0</Paragraphs>
  <TotalTime>129</TotalTime>
  <ScaleCrop>false</ScaleCrop>
  <LinksUpToDate>false</LinksUpToDate>
  <CharactersWithSpaces>1050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2025-05-16T09:13:02Z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4F2AD5D35B48475990A9F9912187FF43</vt:lpwstr>
  </property>
  <property fmtid="{D5CDD505-2E9C-101B-9397-08002B2CF9AE}" pid="4" name="KSOTemplateDocerSaveRecord">
    <vt:lpwstr>eyJoZGlkIjoiNjZjNWMyZTU2MzdiOWMxMjAwYWIzODc1Y2I3NDdiOWIiLCJ1c2VySWQiOiI0NjEwMTg4NzYifQ==</vt:lpwstr>
  </property>
</Properties>
</file>