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1"/>
          <w:numId w:val="0"/>
        </w:numPr>
        <w:kinsoku/>
        <w:wordWrap/>
        <w:overflowPunct/>
        <w:topLinePunct w:val="0"/>
        <w:autoSpaceDE/>
        <w:autoSpaceDN/>
        <w:bidi w:val="0"/>
        <w:adjustRightInd w:val="0"/>
        <w:snapToGrid w:val="0"/>
        <w:spacing w:before="157" w:beforeLines="50" w:after="157" w:afterLines="50"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color w:val="auto"/>
          <w:kern w:val="0"/>
          <w:sz w:val="44"/>
          <w:szCs w:val="44"/>
          <w:highlight w:val="none"/>
          <w:lang w:val="en-US" w:eastAsia="zh-CN"/>
        </w:rPr>
      </w:pPr>
      <w:r>
        <w:rPr>
          <w:rFonts w:hint="eastAsia" w:ascii="方正小标宋_GBK" w:hAnsi="方正小标宋_GBK" w:eastAsia="方正小标宋_GBK" w:cs="方正小标宋_GBK"/>
          <w:b w:val="0"/>
          <w:bCs w:val="0"/>
          <w:color w:val="auto"/>
          <w:kern w:val="0"/>
          <w:sz w:val="44"/>
          <w:szCs w:val="44"/>
          <w:highlight w:val="none"/>
          <w:lang w:val="en-US" w:eastAsia="zh-CN" w:bidi="ar-SA"/>
        </w:rPr>
        <w:t>福田英才荟</w:t>
      </w:r>
      <w:r>
        <w:rPr>
          <w:rFonts w:hint="eastAsia" w:ascii="方正小标宋_GBK" w:hAnsi="方正小标宋_GBK" w:eastAsia="方正小标宋_GBK" w:cs="方正小标宋_GBK"/>
          <w:color w:val="auto"/>
          <w:kern w:val="0"/>
          <w:sz w:val="44"/>
          <w:szCs w:val="44"/>
          <w:highlight w:val="none"/>
          <w:lang w:val="en-US" w:eastAsia="zh-CN"/>
        </w:rPr>
        <w:t>健康管理服务支持申请指南</w:t>
      </w:r>
    </w:p>
    <w:p>
      <w:pPr>
        <w:keepNext w:val="0"/>
        <w:keepLines w:val="0"/>
        <w:pageBreakBefore w:val="0"/>
        <w:widowControl/>
        <w:numPr>
          <w:ilvl w:val="-1"/>
          <w:numId w:val="0"/>
        </w:numPr>
        <w:kinsoku/>
        <w:wordWrap/>
        <w:overflowPunct/>
        <w:topLinePunct w:val="0"/>
        <w:autoSpaceDE/>
        <w:autoSpaceDN/>
        <w:bidi w:val="0"/>
        <w:adjustRightInd w:val="0"/>
        <w:snapToGrid w:val="0"/>
        <w:spacing w:before="157" w:beforeLines="50" w:after="157" w:afterLines="50"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color w:val="auto"/>
          <w:kern w:val="0"/>
          <w:sz w:val="44"/>
          <w:szCs w:val="44"/>
          <w:highlight w:val="none"/>
          <w:lang w:val="en-US" w:eastAsia="zh-CN"/>
        </w:rPr>
      </w:pPr>
      <w:r>
        <w:rPr>
          <w:rFonts w:hint="eastAsia" w:ascii="方正小标宋_GBK" w:hAnsi="方正小标宋_GBK" w:eastAsia="方正小标宋_GBK" w:cs="方正小标宋_GBK"/>
          <w:color w:val="auto"/>
          <w:kern w:val="0"/>
          <w:sz w:val="44"/>
          <w:szCs w:val="44"/>
          <w:highlight w:val="none"/>
          <w:lang w:val="en-US" w:eastAsia="zh-CN"/>
        </w:rPr>
        <w:t>（2025）</w:t>
      </w:r>
    </w:p>
    <w:p>
      <w:pPr>
        <w:keepNext w:val="0"/>
        <w:keepLines w:val="0"/>
        <w:pageBreakBefore w:val="0"/>
        <w:widowControl/>
        <w:numPr>
          <w:ilvl w:val="-1"/>
          <w:numId w:val="0"/>
        </w:numPr>
        <w:kinsoku/>
        <w:wordWrap/>
        <w:overflowPunct/>
        <w:topLinePunct w:val="0"/>
        <w:autoSpaceDE/>
        <w:autoSpaceDN/>
        <w:bidi w:val="0"/>
        <w:adjustRightInd w:val="0"/>
        <w:snapToGrid w:val="0"/>
        <w:spacing w:before="157" w:beforeLines="50" w:after="157" w:afterLines="50" w:line="560" w:lineRule="exact"/>
        <w:ind w:left="0" w:leftChars="0" w:right="0" w:rightChars="0" w:firstLine="0" w:firstLineChars="0"/>
        <w:jc w:val="center"/>
        <w:textAlignment w:val="auto"/>
        <w:outlineLvl w:val="1"/>
        <w:rPr>
          <w:rFonts w:hint="eastAsia" w:ascii="方正小标宋_GBK" w:hAnsi="方正小标宋_GBK" w:eastAsia="方正小标宋_GBK" w:cs="方正小标宋_GBK"/>
          <w:color w:val="auto"/>
          <w:kern w:val="0"/>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bookmarkStart w:id="0" w:name="_GoBack"/>
      <w:r>
        <w:rPr>
          <w:rFonts w:hint="eastAsia" w:ascii="黑体" w:hAnsi="黑体" w:eastAsia="黑体" w:cs="黑体"/>
          <w:color w:val="auto"/>
          <w:sz w:val="32"/>
          <w:szCs w:val="32"/>
          <w:highlight w:val="none"/>
          <w:lang w:val="en-US" w:eastAsia="zh-CN"/>
        </w:rPr>
        <w:t>一、政策依据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eastAsia="zh-CN"/>
        </w:rPr>
      </w:pPr>
      <w:r>
        <w:rPr>
          <w:rFonts w:hint="eastAsia" w:ascii="仿宋_GB2312" w:hAnsi="仿宋_GB2312" w:eastAsia="仿宋_GB2312" w:cs="仿宋_GB2312"/>
          <w:i w:val="0"/>
          <w:caps w:val="0"/>
          <w:color w:val="auto"/>
          <w:spacing w:val="0"/>
          <w:sz w:val="32"/>
          <w:szCs w:val="32"/>
          <w:highlight w:val="none"/>
          <w:shd w:val="clear" w:color="auto" w:fill="auto"/>
          <w:lang w:eastAsia="zh-CN"/>
        </w:rPr>
        <w:t>《关于实施福田英才荟政策的若干措施（2025）》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二、政策内容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eastAsia="zh-CN"/>
        </w:rPr>
      </w:pPr>
      <w:r>
        <w:rPr>
          <w:rFonts w:hint="eastAsia" w:ascii="仿宋_GB2312" w:hAnsi="仿宋_GB2312" w:eastAsia="仿宋_GB2312" w:cs="仿宋_GB2312"/>
          <w:i w:val="0"/>
          <w:caps w:val="0"/>
          <w:color w:val="auto"/>
          <w:spacing w:val="0"/>
          <w:sz w:val="32"/>
          <w:szCs w:val="32"/>
          <w:highlight w:val="none"/>
          <w:shd w:val="clear" w:color="auto" w:fill="auto"/>
          <w:lang w:eastAsia="zh-CN"/>
        </w:rPr>
        <w:t>支持辖区保险机构为I类、II类、III类、H类福田英才以及金融人才定制专属保险产品,提供增值的健康管理服务。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三、申请条件及支持标准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（一）福田英才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对于在本项目截止受理之日前已获得相关部门认定且仍在有效期限内的Ⅰ类、Ⅱ类、Ⅲ类、</w:t>
      </w:r>
      <w:r>
        <w:rPr>
          <w:rFonts w:hint="eastAsia" w:ascii="仿宋_GB2312" w:hAnsi="仿宋_GB2312" w:eastAsia="仿宋_GB2312" w:cs="仿宋_GB2312"/>
          <w:i w:val="0"/>
          <w:caps w:val="0"/>
          <w:color w:val="auto"/>
          <w:spacing w:val="0"/>
          <w:sz w:val="32"/>
          <w:szCs w:val="32"/>
          <w:highlight w:val="none"/>
          <w:shd w:val="clear" w:color="auto" w:fill="auto"/>
          <w:lang w:eastAsia="zh-CN"/>
        </w:rPr>
        <w:t>H类</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“福田英才”，可【免申即享】健康管理服务支持，依条件给予3000元/人的健康管理服务支持，资金用途仅限于人才本人</w:t>
      </w:r>
      <w:r>
        <w:rPr>
          <w:rFonts w:hint="eastAsia" w:ascii="仿宋_GB2312" w:hAnsi="仿宋_GB2312" w:eastAsia="仿宋_GB2312" w:cs="仿宋_GB2312"/>
          <w:i w:val="0"/>
          <w:caps w:val="0"/>
          <w:color w:val="auto"/>
          <w:spacing w:val="0"/>
          <w:sz w:val="32"/>
          <w:szCs w:val="32"/>
          <w:highlight w:val="none"/>
          <w:shd w:val="clear" w:color="auto" w:fill="auto"/>
          <w:lang w:eastAsia="zh-CN"/>
        </w:rPr>
        <w:t>购买医疗健康保险产品。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健康管理服务支持适用人才范围以福田区人才工作局在库福田英才数据为准。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（二）金融人才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符合条件金融企业（机构）可为本单位核心骨干金融人才申请不超过20人、标准为3000元/人的健康管理服务支持，资金用途仅限于金融人才本人购买</w:t>
      </w:r>
      <w:r>
        <w:rPr>
          <w:rFonts w:hint="eastAsia" w:ascii="仿宋_GB2312" w:hAnsi="仿宋_GB2312" w:eastAsia="仿宋_GB2312" w:cs="仿宋_GB2312"/>
          <w:i w:val="0"/>
          <w:caps w:val="0"/>
          <w:color w:val="auto"/>
          <w:spacing w:val="0"/>
          <w:sz w:val="32"/>
          <w:szCs w:val="32"/>
          <w:highlight w:val="none"/>
          <w:shd w:val="clear" w:color="auto" w:fill="auto"/>
          <w:lang w:eastAsia="zh-CN"/>
        </w:rPr>
        <w:t>医疗健康保险产品</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申报企业（机构）结合经营情况自行制定分配方案，需经企业决策后形成核心骨干金融人才分配名单。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申报企业（机构）提供的分配名单内金融人才需与申报企业签订有效劳动合同或在申报企业任职，金融人才需在福田区缴纳社保或个税。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申报企业（机构）需在福田区实际经营，且满足以下条件之一：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1.由国家金融监管部门或其派出机构核发金融行业许可证的企业（含符合条件的市一级分支机构、商业银行专营机构或全市唯一营业网点）；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2.符合条件的国家级金融基础设施。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四、申请流程及材料</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jc w:val="both"/>
        <w:textAlignment w:val="auto"/>
        <w:outlineLvl w:val="9"/>
        <w:rPr>
          <w:rStyle w:val="10"/>
          <w:rFonts w:hint="eastAsia" w:ascii="仿宋_GB2312" w:hAnsi="仿宋_GB2312" w:eastAsia="仿宋_GB2312" w:cs="仿宋_GB2312"/>
          <w:b w:val="0"/>
          <w:bCs/>
          <w:color w:val="auto"/>
          <w:sz w:val="32"/>
          <w:szCs w:val="32"/>
          <w:highlight w:val="none"/>
          <w:lang w:val="en-US" w:eastAsia="zh-CN"/>
        </w:rPr>
      </w:pPr>
      <w:r>
        <w:rPr>
          <w:rStyle w:val="10"/>
          <w:rFonts w:hint="eastAsia" w:ascii="楷体_GB2312" w:hAnsi="楷体_GB2312" w:eastAsia="楷体_GB2312" w:cs="楷体_GB2312"/>
          <w:b w:val="0"/>
          <w:bCs/>
          <w:color w:val="auto"/>
          <w:sz w:val="32"/>
          <w:szCs w:val="32"/>
          <w:highlight w:val="none"/>
          <w:lang w:val="en-US" w:eastAsia="zh-CN"/>
        </w:rPr>
        <w:t>（一）福田英才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1.资格审核。</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由福田区人才工作局确认当前在有效期内的福田英才。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2.申请流程。</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申请人无需申请。具体以“福田区企业服务平台”（https://qfzx.szft.gov.cn/）短信通知为准，申请人在有效时间范围内登录“福田区企业服务平台”确认相关信息。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2" w:firstLineChars="200"/>
        <w:jc w:val="both"/>
        <w:textAlignment w:val="auto"/>
        <w:outlineLvl w:val="9"/>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val="en-US" w:eastAsia="zh-CN"/>
        </w:rPr>
        <w:t>3.资金发放。</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福田区金融服务和风险防控中心将资金发放至申请人本人数字人民币钱包。</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（二）金融企业</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jc w:val="both"/>
        <w:textAlignment w:val="auto"/>
        <w:outlineLvl w:val="9"/>
        <w:rPr>
          <w:rStyle w:val="10"/>
          <w:rFonts w:hint="default" w:ascii="仿宋_GB2312" w:hAnsi="仿宋_GB2312" w:eastAsia="仿宋_GB2312" w:cs="仿宋_GB2312"/>
          <w:b/>
          <w:bCs w:val="0"/>
          <w:color w:val="auto"/>
          <w:sz w:val="32"/>
          <w:szCs w:val="32"/>
          <w:highlight w:val="none"/>
          <w:lang w:val="en-US" w:eastAsia="zh-CN"/>
        </w:rPr>
      </w:pPr>
      <w:r>
        <w:rPr>
          <w:rStyle w:val="10"/>
          <w:rFonts w:hint="eastAsia" w:ascii="仿宋_GB2312" w:hAnsi="仿宋_GB2312" w:eastAsia="仿宋_GB2312" w:cs="仿宋_GB2312"/>
          <w:b/>
          <w:bCs w:val="0"/>
          <w:color w:val="auto"/>
          <w:sz w:val="32"/>
          <w:szCs w:val="32"/>
          <w:highlight w:val="none"/>
          <w:lang w:val="en-US" w:eastAsia="zh-CN"/>
        </w:rPr>
        <w:t>1.申请材料清单</w:t>
      </w:r>
    </w:p>
    <w:tbl>
      <w:tblPr>
        <w:tblStyle w:val="7"/>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2"/>
        <w:gridCol w:w="5539"/>
        <w:gridCol w:w="1412"/>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7" w:hRule="atLeast"/>
          <w:tblHeader/>
          <w:jc w:val="center"/>
        </w:trPr>
        <w:tc>
          <w:tcPr>
            <w:tcW w:w="55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default"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rPr>
              <w:t>序号</w:t>
            </w:r>
          </w:p>
        </w:tc>
        <w:tc>
          <w:tcPr>
            <w:tcW w:w="5539" w:type="dxa"/>
            <w:noWrap w:val="0"/>
            <w:vAlign w:val="center"/>
          </w:tcPr>
          <w:p>
            <w:pPr>
              <w:keepNext w:val="0"/>
              <w:keepLines w:val="0"/>
              <w:suppressLineNumbers w:val="0"/>
              <w:snapToGrid w:val="0"/>
              <w:spacing w:before="0" w:beforeAutospacing="0" w:after="0" w:afterAutospacing="0" w:line="240" w:lineRule="atLeast"/>
              <w:ind w:left="0" w:right="0"/>
              <w:jc w:val="center"/>
              <w:rPr>
                <w:rFonts w:hint="default"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rPr>
              <w:t>材料名称</w:t>
            </w:r>
          </w:p>
        </w:tc>
        <w:tc>
          <w:tcPr>
            <w:tcW w:w="141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default"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rPr>
              <w:t>材料形式</w:t>
            </w:r>
          </w:p>
        </w:tc>
        <w:tc>
          <w:tcPr>
            <w:tcW w:w="1075" w:type="dxa"/>
            <w:noWrap w:val="0"/>
            <w:vAlign w:val="center"/>
          </w:tcPr>
          <w:p>
            <w:pPr>
              <w:keepNext w:val="0"/>
              <w:keepLines w:val="0"/>
              <w:suppressLineNumbers w:val="0"/>
              <w:snapToGrid w:val="0"/>
              <w:spacing w:before="0" w:beforeAutospacing="0" w:after="0" w:afterAutospacing="0" w:line="240" w:lineRule="atLeast"/>
              <w:ind w:left="0" w:right="0"/>
              <w:jc w:val="center"/>
              <w:rPr>
                <w:rFonts w:hint="default" w:ascii="仿宋" w:hAnsi="仿宋" w:eastAsia="仿宋" w:cs="仿宋"/>
                <w:b/>
                <w:bCs/>
                <w:color w:val="auto"/>
                <w:sz w:val="24"/>
                <w:szCs w:val="24"/>
                <w:highlight w:val="none"/>
                <w:u w:val="none" w:color="auto"/>
              </w:rPr>
            </w:pPr>
            <w:r>
              <w:rPr>
                <w:rFonts w:hint="eastAsia" w:ascii="仿宋" w:hAnsi="仿宋" w:eastAsia="仿宋" w:cs="仿宋"/>
                <w:b/>
                <w:bCs/>
                <w:color w:val="auto"/>
                <w:sz w:val="24"/>
                <w:szCs w:val="24"/>
                <w:highlight w:val="none"/>
                <w:u w:val="none" w:color="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jc w:val="center"/>
        </w:trPr>
        <w:tc>
          <w:tcPr>
            <w:tcW w:w="55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w:t>
            </w:r>
          </w:p>
        </w:tc>
        <w:tc>
          <w:tcPr>
            <w:tcW w:w="5539" w:type="dxa"/>
            <w:noWrap w:val="0"/>
            <w:vAlign w:val="center"/>
          </w:tcPr>
          <w:p>
            <w:pPr>
              <w:keepNext w:val="0"/>
              <w:keepLines w:val="0"/>
              <w:widowControl/>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申请表</w:t>
            </w:r>
          </w:p>
        </w:tc>
        <w:tc>
          <w:tcPr>
            <w:tcW w:w="141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打印（盖章）</w:t>
            </w:r>
          </w:p>
        </w:tc>
        <w:tc>
          <w:tcPr>
            <w:tcW w:w="1075" w:type="dxa"/>
            <w:vMerge w:val="restart"/>
            <w:noWrap w:val="0"/>
            <w:vAlign w:val="center"/>
          </w:tcPr>
          <w:p>
            <w:pPr>
              <w:keepNext w:val="0"/>
              <w:keepLines w:val="0"/>
              <w:widowControl/>
              <w:suppressLineNumbers w:val="0"/>
              <w:snapToGrid w:val="0"/>
              <w:spacing w:before="0" w:beforeAutospacing="0" w:after="0" w:afterAutospacing="0" w:line="240" w:lineRule="atLeast"/>
              <w:ind w:left="0" w:right="0"/>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kern w:val="0"/>
                <w:sz w:val="24"/>
                <w:szCs w:val="24"/>
                <w:highlight w:val="none"/>
                <w:u w:val="none" w:color="auto"/>
              </w:rPr>
              <w:t>申报材料按顺序上传电子文档</w:t>
            </w:r>
            <w:r>
              <w:rPr>
                <w:rFonts w:hint="eastAsia" w:ascii="仿宋_GB2312" w:hAnsi="仿宋_GB2312" w:eastAsia="仿宋_GB2312" w:cs="仿宋_GB2312"/>
                <w:color w:val="auto"/>
                <w:kern w:val="0"/>
                <w:sz w:val="24"/>
                <w:szCs w:val="24"/>
                <w:highlight w:val="none"/>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1" w:hRule="atLeast"/>
          <w:jc w:val="center"/>
        </w:trPr>
        <w:tc>
          <w:tcPr>
            <w:tcW w:w="55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2</w:t>
            </w:r>
          </w:p>
        </w:tc>
        <w:tc>
          <w:tcPr>
            <w:tcW w:w="5539" w:type="dxa"/>
            <w:noWrap w:val="0"/>
            <w:vAlign w:val="center"/>
          </w:tcPr>
          <w:p>
            <w:pPr>
              <w:keepNext w:val="0"/>
              <w:keepLines w:val="0"/>
              <w:suppressLineNumbers w:val="0"/>
              <w:snapToGrid w:val="0"/>
              <w:spacing w:before="0" w:beforeAutospacing="0" w:after="0" w:afterAutospacing="0" w:line="240" w:lineRule="atLeast"/>
              <w:ind w:left="0" w:right="0"/>
              <w:jc w:val="left"/>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rPr>
              <w:t>申报企业</w:t>
            </w:r>
            <w:r>
              <w:rPr>
                <w:rFonts w:hint="eastAsia" w:ascii="仿宋_GB2312" w:hAnsi="仿宋_GB2312" w:eastAsia="仿宋_GB2312" w:cs="仿宋_GB2312"/>
                <w:color w:val="auto"/>
                <w:sz w:val="24"/>
                <w:szCs w:val="24"/>
                <w:highlight w:val="none"/>
                <w:u w:val="none" w:color="auto"/>
                <w:lang w:val="en-US" w:eastAsia="zh-CN"/>
              </w:rPr>
              <w:t>的</w:t>
            </w:r>
            <w:r>
              <w:rPr>
                <w:rFonts w:hint="eastAsia" w:ascii="仿宋_GB2312" w:hAnsi="仿宋_GB2312" w:eastAsia="仿宋_GB2312" w:cs="仿宋_GB2312"/>
                <w:color w:val="auto"/>
                <w:sz w:val="24"/>
                <w:szCs w:val="24"/>
                <w:highlight w:val="none"/>
                <w:u w:val="none" w:color="auto"/>
              </w:rPr>
              <w:t>营业执照</w:t>
            </w:r>
          </w:p>
        </w:tc>
        <w:tc>
          <w:tcPr>
            <w:tcW w:w="141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rPr>
            </w:pPr>
            <w:r>
              <w:rPr>
                <w:rFonts w:hint="default" w:ascii="FangSong_GB2312" w:hAnsi="FangSong_GB2312" w:eastAsia="FangSong_GB2312" w:cs="FangSong_GB2312"/>
                <w:color w:val="auto"/>
                <w:kern w:val="0"/>
                <w:sz w:val="24"/>
                <w:szCs w:val="24"/>
                <w:highlight w:val="none"/>
                <w:lang w:val="zh-TW"/>
              </w:rPr>
              <w:t>复印件（盖章）</w:t>
            </w:r>
          </w:p>
        </w:tc>
        <w:tc>
          <w:tcPr>
            <w:tcW w:w="1075" w:type="dxa"/>
            <w:vMerge w:val="continue"/>
            <w:noWrap w:val="0"/>
            <w:vAlign w:val="center"/>
          </w:tcPr>
          <w:p>
            <w:pPr>
              <w:keepNext w:val="0"/>
              <w:keepLines w:val="0"/>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1" w:hRule="atLeast"/>
          <w:jc w:val="center"/>
        </w:trPr>
        <w:tc>
          <w:tcPr>
            <w:tcW w:w="55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3</w:t>
            </w:r>
          </w:p>
        </w:tc>
        <w:tc>
          <w:tcPr>
            <w:tcW w:w="5539" w:type="dxa"/>
            <w:noWrap w:val="0"/>
            <w:vAlign w:val="center"/>
          </w:tcPr>
          <w:p>
            <w:pPr>
              <w:keepNext w:val="0"/>
              <w:keepLines w:val="0"/>
              <w:widowControl/>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lang w:val="en-US" w:eastAsia="zh-CN"/>
              </w:rPr>
            </w:pPr>
            <w:r>
              <w:rPr>
                <w:rFonts w:hint="default" w:ascii="仿宋_GB2312" w:hAnsi="仿宋_GB2312" w:eastAsia="仿宋_GB2312" w:cs="仿宋_GB2312"/>
                <w:color w:val="auto"/>
                <w:sz w:val="24"/>
                <w:szCs w:val="24"/>
                <w:highlight w:val="none"/>
                <w:u w:val="none" w:color="auto"/>
                <w:lang w:val="en-US" w:eastAsia="zh-CN"/>
              </w:rPr>
              <w:t>国家金融监管部门核发</w:t>
            </w:r>
            <w:r>
              <w:rPr>
                <w:rFonts w:hint="eastAsia" w:ascii="仿宋_GB2312" w:hAnsi="仿宋_GB2312" w:eastAsia="仿宋_GB2312" w:cs="仿宋_GB2312"/>
                <w:color w:val="auto"/>
                <w:sz w:val="24"/>
                <w:szCs w:val="24"/>
                <w:highlight w:val="none"/>
                <w:u w:val="none" w:color="auto"/>
                <w:lang w:val="en-US" w:eastAsia="zh-CN"/>
              </w:rPr>
              <w:t>的</w:t>
            </w:r>
            <w:r>
              <w:rPr>
                <w:rFonts w:hint="default" w:ascii="仿宋_GB2312" w:hAnsi="仿宋_GB2312" w:eastAsia="仿宋_GB2312" w:cs="仿宋_GB2312"/>
                <w:color w:val="auto"/>
                <w:sz w:val="24"/>
                <w:szCs w:val="24"/>
                <w:highlight w:val="none"/>
                <w:u w:val="none" w:color="auto"/>
                <w:lang w:val="en-US" w:eastAsia="zh-CN"/>
              </w:rPr>
              <w:t>金融行业</w:t>
            </w:r>
            <w:r>
              <w:rPr>
                <w:rFonts w:hint="eastAsia" w:ascii="仿宋_GB2312" w:hAnsi="仿宋_GB2312" w:eastAsia="仿宋_GB2312" w:cs="仿宋_GB2312"/>
                <w:color w:val="auto"/>
                <w:sz w:val="24"/>
                <w:szCs w:val="24"/>
                <w:highlight w:val="none"/>
                <w:u w:val="none" w:color="auto"/>
                <w:lang w:val="en-US" w:eastAsia="zh-CN"/>
              </w:rPr>
              <w:t>许可证</w:t>
            </w:r>
          </w:p>
        </w:tc>
        <w:tc>
          <w:tcPr>
            <w:tcW w:w="141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复印件（盖章）</w:t>
            </w:r>
          </w:p>
        </w:tc>
        <w:tc>
          <w:tcPr>
            <w:tcW w:w="1075" w:type="dxa"/>
            <w:vMerge w:val="continue"/>
            <w:noWrap w:val="0"/>
            <w:vAlign w:val="center"/>
          </w:tcPr>
          <w:p>
            <w:pPr>
              <w:keepNext w:val="0"/>
              <w:keepLines w:val="0"/>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jc w:val="center"/>
        </w:trPr>
        <w:tc>
          <w:tcPr>
            <w:tcW w:w="55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4</w:t>
            </w:r>
          </w:p>
        </w:tc>
        <w:tc>
          <w:tcPr>
            <w:tcW w:w="5539" w:type="dxa"/>
            <w:noWrap w:val="0"/>
            <w:vAlign w:val="center"/>
          </w:tcPr>
          <w:p>
            <w:pPr>
              <w:keepNext w:val="0"/>
              <w:keepLines w:val="0"/>
              <w:widowControl/>
              <w:suppressLineNumbers w:val="0"/>
              <w:snapToGrid w:val="0"/>
              <w:spacing w:before="0" w:beforeAutospacing="0" w:after="0" w:afterAutospacing="0" w:line="240" w:lineRule="atLeast"/>
              <w:ind w:left="0" w:right="0"/>
              <w:rPr>
                <w:rFonts w:hint="default" w:ascii="Times New Roman" w:hAnsi="Times New Roman" w:eastAsia="宋体" w:cs="Times New Roman"/>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福田区税务部门出具的2024年度纳税证明</w:t>
            </w:r>
          </w:p>
        </w:tc>
        <w:tc>
          <w:tcPr>
            <w:tcW w:w="141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打印（盖章）</w:t>
            </w:r>
          </w:p>
        </w:tc>
        <w:tc>
          <w:tcPr>
            <w:tcW w:w="1075" w:type="dxa"/>
            <w:vMerge w:val="continue"/>
            <w:noWrap w:val="0"/>
            <w:vAlign w:val="center"/>
          </w:tcPr>
          <w:p>
            <w:pPr>
              <w:keepNext w:val="0"/>
              <w:keepLines w:val="0"/>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jc w:val="center"/>
        </w:trPr>
        <w:tc>
          <w:tcPr>
            <w:tcW w:w="55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5</w:t>
            </w:r>
          </w:p>
        </w:tc>
        <w:tc>
          <w:tcPr>
            <w:tcW w:w="5539" w:type="dxa"/>
            <w:noWrap w:val="0"/>
            <w:vAlign w:val="center"/>
          </w:tcPr>
          <w:p>
            <w:pPr>
              <w:keepNext w:val="0"/>
              <w:keepLines w:val="0"/>
              <w:widowControl/>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申报企业</w:t>
            </w:r>
            <w:r>
              <w:rPr>
                <w:rFonts w:hint="eastAsia" w:ascii="仿宋_GB2312" w:hAnsi="仿宋_GB2312" w:eastAsia="仿宋_GB2312" w:cs="仿宋_GB2312"/>
                <w:color w:val="auto"/>
                <w:sz w:val="24"/>
                <w:szCs w:val="24"/>
                <w:highlight w:val="none"/>
                <w:u w:val="none" w:color="auto"/>
                <w:lang w:val="en-US" w:eastAsia="zh-CN"/>
              </w:rPr>
              <w:t>的</w:t>
            </w:r>
            <w:r>
              <w:rPr>
                <w:rFonts w:hint="eastAsia" w:ascii="仿宋_GB2312" w:hAnsi="仿宋_GB2312" w:eastAsia="仿宋_GB2312" w:cs="仿宋_GB2312"/>
                <w:color w:val="auto"/>
                <w:sz w:val="24"/>
                <w:szCs w:val="24"/>
                <w:highlight w:val="none"/>
                <w:u w:val="none" w:color="auto"/>
              </w:rPr>
              <w:t>企业信用信息报告（“信用中国”网站下载完整版）</w:t>
            </w:r>
          </w:p>
        </w:tc>
        <w:tc>
          <w:tcPr>
            <w:tcW w:w="141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打印（盖章）</w:t>
            </w:r>
          </w:p>
        </w:tc>
        <w:tc>
          <w:tcPr>
            <w:tcW w:w="1075" w:type="dxa"/>
            <w:vMerge w:val="continue"/>
            <w:noWrap w:val="0"/>
            <w:vAlign w:val="center"/>
          </w:tcPr>
          <w:p>
            <w:pPr>
              <w:keepNext w:val="0"/>
              <w:keepLines w:val="0"/>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12" w:hRule="atLeast"/>
          <w:jc w:val="center"/>
        </w:trPr>
        <w:tc>
          <w:tcPr>
            <w:tcW w:w="55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6</w:t>
            </w:r>
          </w:p>
        </w:tc>
        <w:tc>
          <w:tcPr>
            <w:tcW w:w="5539" w:type="dxa"/>
            <w:noWrap w:val="0"/>
            <w:vAlign w:val="center"/>
          </w:tcPr>
          <w:p>
            <w:pPr>
              <w:keepNext w:val="0"/>
              <w:keepLines w:val="0"/>
              <w:widowControl/>
              <w:suppressLineNumbers w:val="0"/>
              <w:snapToGrid w:val="0"/>
              <w:spacing w:before="0" w:beforeAutospacing="0" w:after="0" w:afterAutospacing="0" w:line="240" w:lineRule="atLeast"/>
              <w:ind w:left="0" w:right="0"/>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根据</w:t>
            </w:r>
            <w:r>
              <w:rPr>
                <w:rFonts w:hint="eastAsia" w:ascii="仿宋_GB2312" w:hAnsi="仿宋_GB2312" w:eastAsia="仿宋_GB2312" w:cs="仿宋_GB2312"/>
                <w:color w:val="auto"/>
                <w:sz w:val="24"/>
                <w:szCs w:val="24"/>
                <w:highlight w:val="none"/>
                <w:u w:val="none" w:color="auto"/>
              </w:rPr>
              <w:t>申报企业</w:t>
            </w:r>
            <w:r>
              <w:rPr>
                <w:rFonts w:hint="eastAsia" w:ascii="仿宋_GB2312" w:hAnsi="仿宋_GB2312" w:eastAsia="仿宋_GB2312" w:cs="仿宋_GB2312"/>
                <w:color w:val="auto"/>
                <w:sz w:val="24"/>
                <w:szCs w:val="24"/>
                <w:highlight w:val="none"/>
                <w:u w:val="none" w:color="auto"/>
                <w:lang w:val="en-US" w:eastAsia="zh-CN"/>
              </w:rPr>
              <w:t>的类型提供以下其中一项：</w:t>
            </w:r>
          </w:p>
          <w:p>
            <w:pPr>
              <w:keepNext w:val="0"/>
              <w:keepLines w:val="0"/>
              <w:widowControl/>
              <w:numPr>
                <w:ilvl w:val="0"/>
                <w:numId w:val="0"/>
              </w:numPr>
              <w:suppressLineNumbers w:val="0"/>
              <w:snapToGrid w:val="0"/>
              <w:spacing w:before="0" w:beforeAutospacing="0" w:after="0" w:afterAutospacing="0" w:line="240" w:lineRule="atLeast"/>
              <w:ind w:right="0" w:rightChars="0"/>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（1）银行业：2024年12月深圳市金融业财务状况月报表</w:t>
            </w:r>
          </w:p>
          <w:p>
            <w:pPr>
              <w:keepNext w:val="0"/>
              <w:keepLines w:val="0"/>
              <w:widowControl/>
              <w:numPr>
                <w:ilvl w:val="0"/>
                <w:numId w:val="0"/>
              </w:numPr>
              <w:suppressLineNumbers w:val="0"/>
              <w:snapToGrid w:val="0"/>
              <w:spacing w:before="0" w:beforeAutospacing="0" w:after="0" w:afterAutospacing="0" w:line="240" w:lineRule="atLeast"/>
              <w:ind w:left="0" w:right="0" w:rightChars="0"/>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Cs w:val="21"/>
                <w:highlight w:val="none"/>
                <w:u w:val="none" w:color="auto"/>
              </w:rPr>
              <w:t>（</w:t>
            </w:r>
            <w:r>
              <w:rPr>
                <w:rFonts w:hint="eastAsia" w:ascii="仿宋_GB2312" w:hAnsi="仿宋_GB2312" w:eastAsia="仿宋_GB2312" w:cs="仿宋_GB2312"/>
                <w:color w:val="auto"/>
                <w:sz w:val="24"/>
                <w:szCs w:val="24"/>
                <w:highlight w:val="none"/>
                <w:u w:val="none" w:color="auto"/>
                <w:lang w:val="en-US" w:eastAsia="zh-CN"/>
              </w:rPr>
              <w:t>2</w:t>
            </w:r>
            <w:r>
              <w:rPr>
                <w:rFonts w:hint="eastAsia" w:ascii="仿宋_GB2312" w:hAnsi="仿宋_GB2312" w:eastAsia="仿宋_GB2312" w:cs="仿宋_GB2312"/>
                <w:color w:val="auto"/>
                <w:sz w:val="24"/>
                <w:szCs w:val="24"/>
                <w:highlight w:val="none"/>
                <w:u w:val="none" w:color="auto"/>
              </w:rPr>
              <w:t>）证券公司</w:t>
            </w:r>
            <w:r>
              <w:rPr>
                <w:rFonts w:hint="eastAsia" w:ascii="仿宋_GB2312" w:hAnsi="仿宋_GB2312" w:eastAsia="仿宋_GB2312" w:cs="仿宋_GB2312"/>
                <w:color w:val="auto"/>
                <w:sz w:val="24"/>
                <w:szCs w:val="24"/>
                <w:highlight w:val="none"/>
                <w:u w:val="none" w:color="auto"/>
                <w:lang w:eastAsia="zh-CN"/>
              </w:rPr>
              <w:t>：法人机构提供</w:t>
            </w:r>
            <w:r>
              <w:rPr>
                <w:rFonts w:hint="eastAsia" w:ascii="仿宋_GB2312" w:hAnsi="仿宋_GB2312" w:eastAsia="仿宋_GB2312" w:cs="仿宋_GB2312"/>
                <w:color w:val="auto"/>
                <w:sz w:val="24"/>
                <w:szCs w:val="24"/>
                <w:highlight w:val="none"/>
                <w:u w:val="none" w:color="auto"/>
              </w:rPr>
              <w:t>202</w:t>
            </w:r>
            <w:r>
              <w:rPr>
                <w:rFonts w:hint="eastAsia" w:ascii="仿宋_GB2312" w:hAnsi="仿宋_GB2312" w:eastAsia="仿宋_GB2312" w:cs="仿宋_GB2312"/>
                <w:color w:val="auto"/>
                <w:sz w:val="24"/>
                <w:szCs w:val="24"/>
                <w:highlight w:val="none"/>
                <w:u w:val="none" w:color="auto"/>
                <w:lang w:val="en-US" w:eastAsia="zh-CN"/>
              </w:rPr>
              <w:t>4</w:t>
            </w:r>
            <w:r>
              <w:rPr>
                <w:rFonts w:hint="eastAsia" w:ascii="仿宋_GB2312" w:hAnsi="仿宋_GB2312" w:eastAsia="仿宋_GB2312" w:cs="仿宋_GB2312"/>
                <w:color w:val="auto"/>
                <w:sz w:val="24"/>
                <w:szCs w:val="24"/>
                <w:highlight w:val="none"/>
                <w:u w:val="none" w:color="auto"/>
              </w:rPr>
              <w:t>年12月深圳市金融业财务状况月报表</w:t>
            </w:r>
            <w:r>
              <w:rPr>
                <w:rFonts w:hint="eastAsia" w:ascii="仿宋_GB2312" w:hAnsi="仿宋_GB2312" w:eastAsia="仿宋_GB2312" w:cs="仿宋_GB2312"/>
                <w:color w:val="auto"/>
                <w:sz w:val="24"/>
                <w:szCs w:val="24"/>
                <w:highlight w:val="none"/>
                <w:u w:val="none" w:color="auto"/>
                <w:lang w:eastAsia="zh-CN"/>
              </w:rPr>
              <w:t>、市一级分支机构提供</w:t>
            </w:r>
            <w:r>
              <w:rPr>
                <w:rFonts w:hint="eastAsia" w:ascii="仿宋_GB2312" w:hAnsi="仿宋_GB2312" w:eastAsia="仿宋_GB2312" w:cs="仿宋_GB2312"/>
                <w:color w:val="auto"/>
                <w:sz w:val="24"/>
                <w:szCs w:val="24"/>
                <w:highlight w:val="none"/>
                <w:u w:val="none" w:color="auto"/>
                <w:lang w:val="en-US" w:eastAsia="zh-CN"/>
              </w:rPr>
              <w:t>2024年1-12月福田区证券交易额数据</w:t>
            </w:r>
          </w:p>
          <w:p>
            <w:pPr>
              <w:keepNext w:val="0"/>
              <w:keepLines w:val="0"/>
              <w:widowControl/>
              <w:numPr>
                <w:ilvl w:val="0"/>
                <w:numId w:val="0"/>
              </w:numPr>
              <w:suppressLineNumbers w:val="0"/>
              <w:snapToGrid w:val="0"/>
              <w:spacing w:before="0" w:beforeAutospacing="0" w:after="0" w:afterAutospacing="0" w:line="240" w:lineRule="atLeast"/>
              <w:ind w:right="0" w:rightChars="0"/>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4）保险业：提供2024年1-12月深圳市保险业经营情况报表（未向市统计局报送保费收入数据的保险公司法人机构提供其市一级分支机构2024年12月深圳市保险业经营情况报表）、2024年12月深圳市金融业财务状况月报表</w:t>
            </w:r>
          </w:p>
          <w:p>
            <w:pPr>
              <w:keepNext w:val="0"/>
              <w:keepLines w:val="0"/>
              <w:widowControl/>
              <w:numPr>
                <w:ilvl w:val="0"/>
                <w:numId w:val="0"/>
              </w:numPr>
              <w:suppressLineNumbers w:val="0"/>
              <w:snapToGrid w:val="0"/>
              <w:spacing w:before="0" w:beforeAutospacing="0" w:after="0" w:afterAutospacing="0" w:line="240" w:lineRule="atLeast"/>
              <w:ind w:right="0" w:rightChars="0"/>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（4）其他金融业：提供2024年12月营业收入情况</w:t>
            </w:r>
          </w:p>
        </w:tc>
        <w:tc>
          <w:tcPr>
            <w:tcW w:w="141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需在统计直报系统中打印（盖章）</w:t>
            </w:r>
          </w:p>
        </w:tc>
        <w:tc>
          <w:tcPr>
            <w:tcW w:w="1075" w:type="dxa"/>
            <w:vMerge w:val="continue"/>
            <w:noWrap w:val="0"/>
            <w:vAlign w:val="center"/>
          </w:tcPr>
          <w:p>
            <w:pPr>
              <w:keepNext w:val="0"/>
              <w:keepLines w:val="0"/>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 w:hRule="atLeast"/>
          <w:jc w:val="center"/>
        </w:trPr>
        <w:tc>
          <w:tcPr>
            <w:tcW w:w="55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7</w:t>
            </w:r>
          </w:p>
        </w:tc>
        <w:tc>
          <w:tcPr>
            <w:tcW w:w="5539" w:type="dxa"/>
            <w:noWrap w:val="0"/>
            <w:vAlign w:val="center"/>
          </w:tcPr>
          <w:p>
            <w:pPr>
              <w:keepNext w:val="0"/>
              <w:keepLines w:val="0"/>
              <w:widowControl/>
              <w:numPr>
                <w:ilvl w:val="0"/>
                <w:numId w:val="0"/>
              </w:numPr>
              <w:suppressLineNumbers w:val="0"/>
              <w:snapToGrid w:val="0"/>
              <w:spacing w:before="0" w:beforeAutospacing="0" w:after="0" w:afterAutospacing="0" w:line="240" w:lineRule="atLeast"/>
              <w:ind w:right="0" w:rightChars="0"/>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福田英才荟健康管理支持人员名单（参考模板）</w:t>
            </w:r>
          </w:p>
        </w:tc>
        <w:tc>
          <w:tcPr>
            <w:tcW w:w="141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rPr>
              <w:t>打印（盖章）</w:t>
            </w:r>
          </w:p>
        </w:tc>
        <w:tc>
          <w:tcPr>
            <w:tcW w:w="1075" w:type="dxa"/>
            <w:vMerge w:val="continue"/>
            <w:noWrap w:val="0"/>
            <w:vAlign w:val="center"/>
          </w:tcPr>
          <w:p>
            <w:pPr>
              <w:keepNext w:val="0"/>
              <w:keepLines w:val="0"/>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7" w:hRule="atLeast"/>
          <w:jc w:val="center"/>
        </w:trPr>
        <w:tc>
          <w:tcPr>
            <w:tcW w:w="55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8</w:t>
            </w:r>
          </w:p>
        </w:tc>
        <w:tc>
          <w:tcPr>
            <w:tcW w:w="5539" w:type="dxa"/>
            <w:noWrap w:val="0"/>
            <w:vAlign w:val="center"/>
          </w:tcPr>
          <w:p>
            <w:pPr>
              <w:keepNext w:val="0"/>
              <w:keepLines w:val="0"/>
              <w:widowControl/>
              <w:suppressLineNumbers w:val="0"/>
              <w:spacing w:before="0" w:beforeAutospacing="0" w:after="0" w:afterAutospacing="0" w:line="240" w:lineRule="atLeast"/>
              <w:ind w:left="0" w:leftChars="0" w:right="0" w:rightChars="0"/>
              <w:jc w:val="left"/>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sz w:val="24"/>
                <w:szCs w:val="24"/>
                <w:highlight w:val="none"/>
                <w:u w:val="none" w:color="auto"/>
                <w:lang w:val="en-US" w:eastAsia="zh-CN"/>
              </w:rPr>
              <w:t>申请人社保清单或个税清单（近三个月）</w:t>
            </w:r>
          </w:p>
        </w:tc>
        <w:tc>
          <w:tcPr>
            <w:tcW w:w="1412" w:type="dxa"/>
            <w:noWrap w:val="0"/>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sz w:val="24"/>
                <w:szCs w:val="24"/>
                <w:highlight w:val="none"/>
                <w:u w:val="none" w:color="auto"/>
                <w:lang w:val="en-US" w:eastAsia="zh-CN"/>
              </w:rPr>
              <w:t>打印（盖章）</w:t>
            </w:r>
          </w:p>
        </w:tc>
        <w:tc>
          <w:tcPr>
            <w:tcW w:w="1075" w:type="dxa"/>
            <w:vMerge w:val="continue"/>
            <w:noWrap w:val="0"/>
            <w:vAlign w:val="center"/>
          </w:tcPr>
          <w:p>
            <w:pPr>
              <w:keepNext w:val="0"/>
              <w:keepLines w:val="0"/>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3" w:hRule="atLeast"/>
          <w:jc w:val="center"/>
        </w:trPr>
        <w:tc>
          <w:tcPr>
            <w:tcW w:w="55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9</w:t>
            </w:r>
          </w:p>
        </w:tc>
        <w:tc>
          <w:tcPr>
            <w:tcW w:w="5539" w:type="dxa"/>
            <w:noWrap w:val="0"/>
            <w:vAlign w:val="center"/>
          </w:tcPr>
          <w:p>
            <w:pPr>
              <w:keepNext w:val="0"/>
              <w:keepLines w:val="0"/>
              <w:widowControl/>
              <w:suppressLineNumbers w:val="0"/>
              <w:spacing w:before="0" w:beforeAutospacing="0" w:after="0" w:afterAutospacing="0" w:line="240" w:lineRule="atLeast"/>
              <w:ind w:left="0" w:leftChars="0" w:right="0" w:rightChars="0"/>
              <w:jc w:val="left"/>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sz w:val="24"/>
                <w:szCs w:val="24"/>
                <w:highlight w:val="none"/>
                <w:u w:val="none" w:color="auto"/>
                <w:lang w:val="en-US" w:eastAsia="zh-CN"/>
              </w:rPr>
              <w:t>申请人与申报企业（机构）签订的有效劳动合同、聘用协议或任职文件等材料</w:t>
            </w:r>
          </w:p>
        </w:tc>
        <w:tc>
          <w:tcPr>
            <w:tcW w:w="1412" w:type="dxa"/>
            <w:noWrap w:val="0"/>
            <w:vAlign w:val="center"/>
          </w:tcPr>
          <w:p>
            <w:pPr>
              <w:keepNext w:val="0"/>
              <w:keepLines w:val="0"/>
              <w:widowControl/>
              <w:suppressLineNumbers w:val="0"/>
              <w:spacing w:before="0" w:beforeAutospacing="0" w:after="0" w:afterAutospacing="0" w:line="240" w:lineRule="atLeast"/>
              <w:ind w:left="0" w:leftChars="0" w:right="0" w:rightChars="0"/>
              <w:jc w:val="center"/>
              <w:rPr>
                <w:rFonts w:hint="eastAsia" w:ascii="仿宋_GB2312" w:hAnsi="仿宋_GB2312" w:eastAsia="仿宋_GB2312" w:cs="仿宋_GB2312"/>
                <w:color w:val="auto"/>
                <w:kern w:val="2"/>
                <w:sz w:val="24"/>
                <w:szCs w:val="24"/>
                <w:highlight w:val="none"/>
                <w:u w:val="none" w:color="auto"/>
                <w:lang w:val="en-US" w:eastAsia="zh-CN" w:bidi="ar-SA"/>
              </w:rPr>
            </w:pPr>
            <w:r>
              <w:rPr>
                <w:rFonts w:hint="eastAsia" w:ascii="仿宋_GB2312" w:hAnsi="仿宋_GB2312" w:eastAsia="仿宋_GB2312" w:cs="仿宋_GB2312"/>
                <w:color w:val="auto"/>
                <w:sz w:val="24"/>
                <w:szCs w:val="24"/>
                <w:highlight w:val="none"/>
                <w:u w:val="none" w:color="auto"/>
                <w:lang w:val="en-US" w:eastAsia="zh-CN"/>
              </w:rPr>
              <w:t>复印件（盖章）</w:t>
            </w:r>
          </w:p>
        </w:tc>
        <w:tc>
          <w:tcPr>
            <w:tcW w:w="1075" w:type="dxa"/>
            <w:vMerge w:val="continue"/>
            <w:noWrap w:val="0"/>
            <w:vAlign w:val="center"/>
          </w:tcPr>
          <w:p>
            <w:pPr>
              <w:keepNext w:val="0"/>
              <w:keepLines w:val="0"/>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jc w:val="center"/>
        </w:trPr>
        <w:tc>
          <w:tcPr>
            <w:tcW w:w="552" w:type="dxa"/>
            <w:noWrap w:val="0"/>
            <w:vAlign w:val="center"/>
          </w:tcPr>
          <w:p>
            <w:pPr>
              <w:keepNext w:val="0"/>
              <w:keepLines w:val="0"/>
              <w:widowControl/>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10</w:t>
            </w:r>
          </w:p>
        </w:tc>
        <w:tc>
          <w:tcPr>
            <w:tcW w:w="5539" w:type="dxa"/>
            <w:noWrap w:val="0"/>
            <w:vAlign w:val="center"/>
          </w:tcPr>
          <w:p>
            <w:pPr>
              <w:keepNext w:val="0"/>
              <w:keepLines w:val="0"/>
              <w:widowControl/>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kern w:val="0"/>
                <w:sz w:val="24"/>
                <w:szCs w:val="24"/>
                <w:highlight w:val="none"/>
                <w:u w:val="none" w:color="auto"/>
              </w:rPr>
              <w:t>福田区主管部门要求提供的其它证明材料</w:t>
            </w:r>
          </w:p>
        </w:tc>
        <w:tc>
          <w:tcPr>
            <w:tcW w:w="1412" w:type="dxa"/>
            <w:noWrap w:val="0"/>
            <w:vAlign w:val="center"/>
          </w:tcPr>
          <w:p>
            <w:pPr>
              <w:keepNext w:val="0"/>
              <w:keepLines w:val="0"/>
              <w:suppressLineNumbers w:val="0"/>
              <w:snapToGrid w:val="0"/>
              <w:spacing w:before="0" w:beforeAutospacing="0" w:after="0" w:afterAutospacing="0" w:line="240" w:lineRule="atLeast"/>
              <w:ind w:left="0" w:right="0"/>
              <w:jc w:val="center"/>
              <w:rPr>
                <w:rFonts w:hint="default" w:ascii="仿宋_GB2312" w:hAnsi="仿宋_GB2312" w:eastAsia="仿宋_GB2312" w:cs="仿宋_GB2312"/>
                <w:color w:val="auto"/>
                <w:sz w:val="24"/>
                <w:szCs w:val="24"/>
                <w:highlight w:val="none"/>
                <w:u w:val="none" w:color="auto"/>
              </w:rPr>
            </w:pPr>
          </w:p>
        </w:tc>
        <w:tc>
          <w:tcPr>
            <w:tcW w:w="1075" w:type="dxa"/>
            <w:vMerge w:val="continue"/>
            <w:noWrap w:val="0"/>
            <w:vAlign w:val="center"/>
          </w:tcPr>
          <w:p>
            <w:pPr>
              <w:keepNext w:val="0"/>
              <w:keepLines w:val="0"/>
              <w:suppressLineNumbers w:val="0"/>
              <w:snapToGrid w:val="0"/>
              <w:spacing w:before="0" w:beforeAutospacing="0" w:after="0" w:afterAutospacing="0" w:line="240" w:lineRule="atLeast"/>
              <w:ind w:left="0" w:right="0"/>
              <w:rPr>
                <w:rFonts w:hint="default" w:ascii="仿宋_GB2312" w:hAnsi="仿宋_GB2312" w:eastAsia="仿宋_GB2312" w:cs="仿宋_GB2312"/>
                <w:color w:val="auto"/>
                <w:sz w:val="24"/>
                <w:szCs w:val="24"/>
                <w:highlight w:val="none"/>
                <w:u w:val="none" w:color="auto"/>
              </w:rPr>
            </w:pPr>
          </w:p>
        </w:tc>
      </w:tr>
    </w:tbl>
    <w:p>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jc w:val="both"/>
        <w:textAlignment w:val="auto"/>
        <w:outlineLvl w:val="9"/>
        <w:rPr>
          <w:rStyle w:val="10"/>
          <w:rFonts w:hint="default" w:ascii="仿宋_GB2312" w:hAnsi="仿宋_GB2312" w:eastAsia="仿宋_GB2312" w:cs="仿宋_GB2312"/>
          <w:b/>
          <w:bCs w:val="0"/>
          <w:color w:val="auto"/>
          <w:sz w:val="32"/>
          <w:szCs w:val="32"/>
          <w:highlight w:val="none"/>
          <w:lang w:val="en-US" w:eastAsia="zh-CN"/>
        </w:rPr>
      </w:pPr>
      <w:r>
        <w:rPr>
          <w:rStyle w:val="10"/>
          <w:rFonts w:hint="eastAsia" w:ascii="仿宋_GB2312" w:hAnsi="仿宋_GB2312" w:eastAsia="仿宋_GB2312" w:cs="仿宋_GB2312"/>
          <w:b/>
          <w:bCs w:val="0"/>
          <w:color w:val="auto"/>
          <w:sz w:val="32"/>
          <w:szCs w:val="32"/>
          <w:highlight w:val="none"/>
          <w:lang w:val="en-US" w:eastAsia="zh-CN"/>
        </w:rPr>
        <w:t>2.申请流程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网上申请。申报企业在福田区企业服务平台（https://qfzx.szft.gov.cn/）上注册、在线填报项目申请表。按照申报材料要求准备并上传材料扫描件，电子文档的命名与材料名称保持一致。本项目无需提交纸质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项目预审。自申请企业（机构）提出网上预约申请起，福田区金融服务和风险防控中心依据申请材料形式标准和申请材料目录，对申请单位所提交的电子申请材料的准确性和完整性进行审查。申请材料不符合受理条件的，应予以预审驳回；符合受理条件的资料不齐全的，应告知申请企业（机构）材料不齐全或不符合法定形式，告知申请企业（机构）补正申请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（3）项目受理。申请材料符合受理条件的，福田区金融服务和风险防控中心予以受理。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（4）项目审议。福田区金融服务和风险防控中心按照工作分工及程序作出审议决定。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（5）资金发放。福田区金融服务和风险防控中心根据审核结果将支持资金以数字人民币形式发放至金融人才个人数字人民币钱包。</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outlineLvl w:val="9"/>
        <w:rPr>
          <w:rStyle w:val="10"/>
          <w:rFonts w:hint="eastAsia" w:ascii="黑体" w:hAnsi="黑体" w:eastAsia="黑体" w:cs="黑体"/>
          <w:b w:val="0"/>
          <w:bCs/>
          <w:color w:val="auto"/>
          <w:sz w:val="32"/>
          <w:szCs w:val="32"/>
          <w:highlight w:val="none"/>
          <w:lang w:val="en-US" w:eastAsia="zh-CN"/>
        </w:rPr>
      </w:pPr>
      <w:r>
        <w:rPr>
          <w:rStyle w:val="10"/>
          <w:rFonts w:hint="eastAsia" w:ascii="黑体" w:hAnsi="黑体" w:eastAsia="黑体" w:cs="黑体"/>
          <w:b w:val="0"/>
          <w:bCs/>
          <w:color w:val="auto"/>
          <w:sz w:val="32"/>
          <w:szCs w:val="32"/>
          <w:highlight w:val="none"/>
          <w:lang w:val="en-US" w:eastAsia="zh-CN"/>
        </w:rPr>
        <w:t>五、受理时间</w:t>
      </w:r>
    </w:p>
    <w:p>
      <w:pPr>
        <w:keepNext w:val="0"/>
        <w:keepLines w:val="0"/>
        <w:pageBreakBefore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2025年8月1日-2025年8月31日（以实际公告为准）</w:t>
      </w:r>
    </w:p>
    <w:p>
      <w:pPr>
        <w:keepNext w:val="0"/>
        <w:keepLines w:val="0"/>
        <w:pageBreakBefore w:val="0"/>
        <w:shd w:val="clear" w:color="auto" w:fill="auto"/>
        <w:kinsoku/>
        <w:wordWrap/>
        <w:overflowPunct/>
        <w:topLinePunct w:val="0"/>
        <w:autoSpaceDE/>
        <w:autoSpaceDN/>
        <w:bidi w:val="0"/>
        <w:adjustRightInd w:val="0"/>
        <w:snapToGrid w:val="0"/>
        <w:spacing w:line="560" w:lineRule="exact"/>
        <w:ind w:firstLine="640" w:firstLineChars="200"/>
        <w:textAlignment w:val="auto"/>
        <w:rPr>
          <w:rStyle w:val="10"/>
          <w:rFonts w:hint="eastAsia" w:ascii="黑体" w:hAnsi="黑体" w:eastAsia="黑体" w:cs="黑体"/>
          <w:b w:val="0"/>
          <w:bCs/>
          <w:color w:val="auto"/>
          <w:sz w:val="32"/>
          <w:szCs w:val="32"/>
          <w:highlight w:val="none"/>
          <w:lang w:val="en-US" w:eastAsia="zh-CN"/>
        </w:rPr>
      </w:pPr>
      <w:r>
        <w:rPr>
          <w:rStyle w:val="10"/>
          <w:rFonts w:hint="eastAsia" w:ascii="黑体" w:hAnsi="黑体" w:eastAsia="黑体" w:cs="黑体"/>
          <w:b w:val="0"/>
          <w:bCs/>
          <w:color w:val="auto"/>
          <w:sz w:val="32"/>
          <w:szCs w:val="32"/>
          <w:highlight w:val="none"/>
          <w:lang w:val="en-US" w:eastAsia="zh-CN"/>
        </w:rPr>
        <w:t>六、其他说明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1.本项目资金以数字人民币形式发放，自资金发放至人才数字人民币钱包之日起60日内，仅限于人才本人购买</w:t>
      </w:r>
      <w:r>
        <w:rPr>
          <w:rFonts w:hint="eastAsia" w:ascii="仿宋_GB2312" w:hAnsi="仿宋_GB2312" w:eastAsia="仿宋_GB2312" w:cs="仿宋_GB2312"/>
          <w:i w:val="0"/>
          <w:caps w:val="0"/>
          <w:color w:val="auto"/>
          <w:spacing w:val="0"/>
          <w:sz w:val="32"/>
          <w:szCs w:val="32"/>
          <w:highlight w:val="none"/>
          <w:shd w:val="clear" w:color="auto" w:fill="auto"/>
          <w:lang w:eastAsia="zh-CN"/>
        </w:rPr>
        <w:t>医疗健康保险产品</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，逾期不使用将回收资金。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2.本项目受资金总额限制，用完即止。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3.申请人如同时符合本项目多个支持标准，按“从优不重复”原则享受有关支持。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4.申请人（含申请企业）对申请材料的真实性和准确性负责，如果出现弄虚作假及其它违规申请行为，由有关部门取消申请资格并按程序追究相关责任，且单位及个人五年内不得申请福田区英才荟政策支持。触犯法律的，依法追究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5.本指南有效期为自印发之日起，至2025年12月31日止。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shd w:val="clear" w:color="auto" w:fill="auto"/>
          <w:lang w:val="en-US" w:eastAsia="zh-CN"/>
        </w:rPr>
        <w:sectPr>
          <w:headerReference r:id="rId3" w:type="default"/>
          <w:footerReference r:id="rId4" w:type="default"/>
          <w:pgSz w:w="11906" w:h="16838"/>
          <w:pgMar w:top="1984" w:right="1474" w:bottom="1134" w:left="1587" w:header="851" w:footer="992" w:gutter="0"/>
          <w:pgNumType w:fmt="decimal"/>
          <w:cols w:space="425" w:num="1"/>
          <w:docGrid w:type="lines" w:linePitch="312" w:charSpace="0"/>
        </w:sect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6.本指南由福田区人才工作局、福田区金融服务和风险防控中心负责解释，咨询电话：0755-82918333-0680。</w:t>
      </w:r>
    </w:p>
    <w:bookmarkEnd w:id="0"/>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黑体" w:hAnsi="黑体" w:eastAsia="黑体" w:cs="黑体"/>
          <w:i w:val="0"/>
          <w:caps w:val="0"/>
          <w:color w:val="auto"/>
          <w:spacing w:val="0"/>
          <w:sz w:val="32"/>
          <w:szCs w:val="32"/>
          <w:highlight w:val="none"/>
          <w:shd w:val="clear" w:color="auto" w:fill="auto"/>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模板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eastAsia="zh-CN"/>
        </w:rPr>
      </w:pPr>
      <w:r>
        <w:rPr>
          <w:rFonts w:hint="eastAsia" w:ascii="方正小标宋简体" w:hAnsi="方正小标宋简体" w:eastAsia="方正小标宋简体" w:cs="方正小标宋简体"/>
          <w:b w:val="0"/>
          <w:bCs w:val="0"/>
          <w:color w:val="auto"/>
          <w:sz w:val="44"/>
          <w:szCs w:val="44"/>
          <w:highlight w:val="none"/>
          <w:u w:val="none" w:color="auto"/>
          <w:lang w:eastAsia="zh-CN"/>
        </w:rPr>
        <w:t>福田英才荟健康管理支持人员名单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i w:val="0"/>
          <w:caps w:val="0"/>
          <w:color w:val="auto"/>
          <w:spacing w:val="0"/>
          <w:sz w:val="21"/>
          <w:szCs w:val="21"/>
          <w:highlight w:val="none"/>
          <w:u w:val="none" w:color="auto"/>
          <w:lang w:val="en-US" w:eastAsia="zh-CN"/>
        </w:rPr>
      </w:pPr>
      <w:r>
        <w:rPr>
          <w:rFonts w:hint="eastAsia" w:ascii="仿宋_GB2312" w:hAnsi="仿宋_GB2312" w:eastAsia="仿宋_GB2312" w:cs="仿宋_GB2312"/>
          <w:b/>
          <w:bCs/>
          <w:i w:val="0"/>
          <w:caps w:val="0"/>
          <w:color w:val="auto"/>
          <w:spacing w:val="0"/>
          <w:sz w:val="21"/>
          <w:szCs w:val="21"/>
          <w:highlight w:val="none"/>
          <w:u w:val="none" w:color="auto"/>
          <w:lang w:val="en-US" w:eastAsia="zh-CN"/>
        </w:rPr>
        <w:t>填报单位全称（盖公章）</w:t>
      </w:r>
      <w:r>
        <w:rPr>
          <w:rFonts w:hint="eastAsia" w:ascii="仿宋_GB2312" w:hAnsi="仿宋_GB2312" w:eastAsia="仿宋_GB2312" w:cs="仿宋_GB2312"/>
          <w:i w:val="0"/>
          <w:caps w:val="0"/>
          <w:color w:val="auto"/>
          <w:spacing w:val="0"/>
          <w:sz w:val="21"/>
          <w:szCs w:val="21"/>
          <w:highlight w:val="none"/>
          <w:u w:val="none" w:color="auto"/>
          <w:lang w:val="en-US" w:eastAsia="zh-CN"/>
        </w:rPr>
        <w:t xml:space="preserve">：XX公司全称                                                                            </w:t>
      </w:r>
      <w:r>
        <w:rPr>
          <w:rFonts w:hint="eastAsia" w:ascii="仿宋_GB2312" w:hAnsi="仿宋_GB2312" w:eastAsia="仿宋_GB2312" w:cs="仿宋_GB2312"/>
          <w:b/>
          <w:bCs/>
          <w:i w:val="0"/>
          <w:caps w:val="0"/>
          <w:color w:val="auto"/>
          <w:spacing w:val="0"/>
          <w:sz w:val="21"/>
          <w:szCs w:val="21"/>
          <w:highlight w:val="none"/>
          <w:u w:val="none" w:color="auto"/>
          <w:lang w:val="en-US" w:eastAsia="zh-CN"/>
        </w:rPr>
        <w:t>填报日期</w:t>
      </w:r>
      <w:r>
        <w:rPr>
          <w:rFonts w:hint="eastAsia" w:ascii="仿宋_GB2312" w:hAnsi="仿宋_GB2312" w:eastAsia="仿宋_GB2312" w:cs="仿宋_GB2312"/>
          <w:i w:val="0"/>
          <w:caps w:val="0"/>
          <w:color w:val="auto"/>
          <w:spacing w:val="0"/>
          <w:sz w:val="21"/>
          <w:szCs w:val="21"/>
          <w:highlight w:val="none"/>
          <w:u w:val="none" w:color="auto"/>
          <w:lang w:val="en-US" w:eastAsia="zh-CN"/>
        </w:rPr>
        <w:t>：X年X月X日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仿宋_GB2312" w:hAnsi="仿宋_GB2312" w:eastAsia="仿宋_GB2312" w:cs="仿宋_GB2312"/>
          <w:i w:val="0"/>
          <w:caps w:val="0"/>
          <w:color w:val="auto"/>
          <w:spacing w:val="0"/>
          <w:sz w:val="21"/>
          <w:szCs w:val="21"/>
          <w:highlight w:val="none"/>
          <w:u w:val="none" w:color="auto"/>
          <w:lang w:val="en-US" w:eastAsia="zh-CN"/>
        </w:rPr>
      </w:pPr>
      <w:r>
        <w:rPr>
          <w:rFonts w:hint="eastAsia" w:ascii="仿宋_GB2312" w:hAnsi="仿宋_GB2312" w:eastAsia="仿宋_GB2312" w:cs="仿宋_GB2312"/>
          <w:b/>
          <w:bCs/>
          <w:i w:val="0"/>
          <w:caps w:val="0"/>
          <w:color w:val="auto"/>
          <w:spacing w:val="0"/>
          <w:sz w:val="21"/>
          <w:szCs w:val="21"/>
          <w:highlight w:val="none"/>
          <w:u w:val="none" w:color="auto"/>
          <w:lang w:val="en-US" w:eastAsia="zh-CN"/>
        </w:rPr>
        <w:t>单位经办人</w:t>
      </w:r>
      <w:r>
        <w:rPr>
          <w:rFonts w:hint="eastAsia" w:ascii="仿宋_GB2312" w:hAnsi="仿宋_GB2312" w:eastAsia="仿宋_GB2312" w:cs="仿宋_GB2312"/>
          <w:i w:val="0"/>
          <w:caps w:val="0"/>
          <w:color w:val="auto"/>
          <w:spacing w:val="0"/>
          <w:sz w:val="21"/>
          <w:szCs w:val="21"/>
          <w:highlight w:val="none"/>
          <w:u w:val="none" w:color="auto"/>
          <w:lang w:val="en-US" w:eastAsia="zh-CN"/>
        </w:rPr>
        <w:t xml:space="preserve">：张三                                                                                  </w:t>
      </w:r>
      <w:r>
        <w:rPr>
          <w:rFonts w:hint="eastAsia" w:ascii="仿宋_GB2312" w:hAnsi="仿宋_GB2312" w:eastAsia="仿宋_GB2312" w:cs="仿宋_GB2312"/>
          <w:b/>
          <w:bCs/>
          <w:i w:val="0"/>
          <w:caps w:val="0"/>
          <w:color w:val="auto"/>
          <w:spacing w:val="0"/>
          <w:sz w:val="21"/>
          <w:szCs w:val="21"/>
          <w:highlight w:val="none"/>
          <w:u w:val="none" w:color="auto"/>
          <w:lang w:val="en-US" w:eastAsia="zh-CN"/>
        </w:rPr>
        <w:t>经办人手机</w:t>
      </w:r>
      <w:r>
        <w:rPr>
          <w:rFonts w:hint="eastAsia" w:ascii="仿宋_GB2312" w:hAnsi="仿宋_GB2312" w:eastAsia="仿宋_GB2312" w:cs="仿宋_GB2312"/>
          <w:i w:val="0"/>
          <w:caps w:val="0"/>
          <w:color w:val="auto"/>
          <w:spacing w:val="0"/>
          <w:sz w:val="21"/>
          <w:szCs w:val="21"/>
          <w:highlight w:val="none"/>
          <w:u w:val="none" w:color="auto"/>
          <w:lang w:val="en-US" w:eastAsia="zh-CN"/>
        </w:rPr>
        <w:t>：136XX（填手机以便收信息）</w:t>
      </w:r>
    </w:p>
    <w:tbl>
      <w:tblPr>
        <w:tblStyle w:val="8"/>
        <w:tblW w:w="13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409"/>
        <w:gridCol w:w="409"/>
        <w:gridCol w:w="994"/>
        <w:gridCol w:w="1345"/>
        <w:gridCol w:w="957"/>
        <w:gridCol w:w="1169"/>
        <w:gridCol w:w="2223"/>
        <w:gridCol w:w="1237"/>
        <w:gridCol w:w="1790"/>
        <w:gridCol w:w="1280"/>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09" w:type="dxa"/>
            <w:shd w:val="clear" w:color="auto" w:fill="auto"/>
            <w:noWrap w:val="0"/>
            <w:vAlign w:val="center"/>
          </w:tcPr>
          <w:p>
            <w:pPr>
              <w:jc w:val="center"/>
              <w:rPr>
                <w:rFonts w:hint="eastAsia" w:ascii="仿宋_GB2312" w:hAnsi="仿宋_GB2312" w:eastAsia="仿宋_GB2312" w:cs="仿宋_GB2312"/>
                <w:color w:val="auto"/>
                <w:sz w:val="24"/>
                <w:szCs w:val="24"/>
                <w:highlight w:val="none"/>
                <w:u w:val="none" w:color="auto"/>
                <w:vertAlign w:val="baseline"/>
                <w:lang w:val="en-US" w:eastAsia="zh-CN"/>
              </w:rPr>
            </w:pPr>
            <w:r>
              <w:rPr>
                <w:rFonts w:hint="default" w:ascii="仿宋_GB2312" w:hAnsi="仿宋_GB2312" w:eastAsia="仿宋_GB2312" w:cs="仿宋_GB2312"/>
                <w:color w:val="auto"/>
                <w:sz w:val="24"/>
                <w:szCs w:val="24"/>
                <w:highlight w:val="none"/>
                <w:u w:val="none" w:color="auto"/>
                <w:vertAlign w:val="baseline"/>
                <w:lang w:val="en-US" w:eastAsia="zh-CN"/>
              </w:rPr>
              <w:t>序号</w:t>
            </w:r>
          </w:p>
        </w:tc>
        <w:tc>
          <w:tcPr>
            <w:tcW w:w="409" w:type="dxa"/>
            <w:shd w:val="clear" w:color="auto" w:fill="auto"/>
            <w:noWrap w:val="0"/>
            <w:vAlign w:val="center"/>
          </w:tcPr>
          <w:p>
            <w:pPr>
              <w:jc w:val="center"/>
              <w:rPr>
                <w:rFonts w:hint="default" w:ascii="仿宋_GB2312" w:hAnsi="仿宋_GB2312" w:eastAsia="仿宋_GB2312" w:cs="仿宋_GB2312"/>
                <w:color w:val="auto"/>
                <w:sz w:val="24"/>
                <w:szCs w:val="24"/>
                <w:highlight w:val="none"/>
                <w:u w:val="none" w:color="auto"/>
                <w:vertAlign w:val="baseline"/>
                <w:lang w:val="en-US" w:eastAsia="zh-CN"/>
              </w:rPr>
            </w:pPr>
            <w:r>
              <w:rPr>
                <w:rFonts w:hint="default" w:ascii="仿宋_GB2312" w:hAnsi="仿宋_GB2312" w:eastAsia="仿宋_GB2312" w:cs="仿宋_GB2312"/>
                <w:color w:val="auto"/>
                <w:sz w:val="24"/>
                <w:szCs w:val="24"/>
                <w:highlight w:val="none"/>
                <w:u w:val="none" w:color="auto"/>
                <w:vertAlign w:val="baseline"/>
                <w:lang w:val="en-US" w:eastAsia="zh-CN"/>
              </w:rPr>
              <w:t>姓名</w:t>
            </w:r>
          </w:p>
        </w:tc>
        <w:tc>
          <w:tcPr>
            <w:tcW w:w="409" w:type="dxa"/>
            <w:shd w:val="clear" w:color="auto" w:fill="auto"/>
            <w:noWrap w:val="0"/>
            <w:vAlign w:val="center"/>
          </w:tcPr>
          <w:p>
            <w:pPr>
              <w:jc w:val="center"/>
              <w:rPr>
                <w:rFonts w:hint="eastAsia" w:ascii="仿宋_GB2312" w:hAnsi="仿宋_GB2312" w:eastAsia="仿宋_GB2312" w:cs="仿宋_GB2312"/>
                <w:color w:val="auto"/>
                <w:sz w:val="24"/>
                <w:szCs w:val="24"/>
                <w:highlight w:val="none"/>
                <w:u w:val="none" w:color="auto"/>
                <w:vertAlign w:val="baseline"/>
                <w:lang w:val="en-US" w:eastAsia="zh-CN"/>
              </w:rPr>
            </w:pPr>
            <w:r>
              <w:rPr>
                <w:rFonts w:hint="default" w:ascii="仿宋_GB2312" w:hAnsi="仿宋_GB2312" w:eastAsia="仿宋_GB2312" w:cs="仿宋_GB2312"/>
                <w:color w:val="auto"/>
                <w:sz w:val="24"/>
                <w:szCs w:val="24"/>
                <w:highlight w:val="none"/>
                <w:u w:val="none" w:color="auto"/>
                <w:vertAlign w:val="baseline"/>
                <w:lang w:val="en-US" w:eastAsia="zh-CN"/>
              </w:rPr>
              <w:t>性别</w:t>
            </w:r>
          </w:p>
        </w:tc>
        <w:tc>
          <w:tcPr>
            <w:tcW w:w="994" w:type="dxa"/>
            <w:shd w:val="clear" w:color="auto" w:fill="auto"/>
            <w:noWrap w:val="0"/>
            <w:vAlign w:val="center"/>
          </w:tcPr>
          <w:p>
            <w:pPr>
              <w:jc w:val="center"/>
              <w:rPr>
                <w:rFonts w:hint="eastAsia"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国籍</w:t>
            </w:r>
          </w:p>
        </w:tc>
        <w:tc>
          <w:tcPr>
            <w:tcW w:w="1345" w:type="dxa"/>
            <w:shd w:val="clear" w:color="auto" w:fill="auto"/>
            <w:noWrap w:val="0"/>
            <w:vAlign w:val="center"/>
          </w:tcPr>
          <w:p>
            <w:pPr>
              <w:jc w:val="center"/>
              <w:rPr>
                <w:rFonts w:hint="eastAsia"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证件类型</w:t>
            </w:r>
          </w:p>
        </w:tc>
        <w:tc>
          <w:tcPr>
            <w:tcW w:w="957" w:type="dxa"/>
            <w:shd w:val="clear" w:color="auto" w:fill="auto"/>
            <w:noWrap w:val="0"/>
            <w:vAlign w:val="center"/>
          </w:tcPr>
          <w:p>
            <w:pPr>
              <w:jc w:val="center"/>
              <w:rPr>
                <w:rFonts w:hint="eastAsia"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证件号码</w:t>
            </w:r>
          </w:p>
        </w:tc>
        <w:tc>
          <w:tcPr>
            <w:tcW w:w="1169" w:type="dxa"/>
            <w:shd w:val="clear" w:color="auto" w:fill="auto"/>
            <w:noWrap w:val="0"/>
            <w:vAlign w:val="center"/>
          </w:tcPr>
          <w:p>
            <w:pPr>
              <w:jc w:val="center"/>
              <w:rPr>
                <w:rFonts w:hint="default"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职位</w:t>
            </w:r>
          </w:p>
        </w:tc>
        <w:tc>
          <w:tcPr>
            <w:tcW w:w="2223" w:type="dxa"/>
            <w:shd w:val="clear" w:color="auto" w:fill="auto"/>
            <w:noWrap w:val="0"/>
            <w:vAlign w:val="center"/>
          </w:tcPr>
          <w:p>
            <w:pPr>
              <w:jc w:val="center"/>
              <w:rPr>
                <w:rFonts w:hint="eastAsia" w:ascii="仿宋_GB2312" w:hAnsi="仿宋_GB2312" w:eastAsia="仿宋_GB2312" w:cs="仿宋_GB2312"/>
                <w:color w:val="auto"/>
                <w:sz w:val="24"/>
                <w:szCs w:val="24"/>
                <w:highlight w:val="none"/>
                <w:u w:val="none" w:color="auto"/>
                <w:vertAlign w:val="baseline"/>
                <w:lang w:val="en-US" w:eastAsia="zh-CN"/>
              </w:rPr>
            </w:pPr>
            <w:r>
              <w:rPr>
                <w:rFonts w:hint="default" w:ascii="仿宋_GB2312" w:hAnsi="仿宋_GB2312" w:eastAsia="仿宋_GB2312" w:cs="仿宋_GB2312"/>
                <w:color w:val="auto"/>
                <w:sz w:val="24"/>
                <w:szCs w:val="24"/>
                <w:highlight w:val="none"/>
                <w:u w:val="none" w:color="auto"/>
                <w:vertAlign w:val="baseline"/>
                <w:lang w:val="en-US" w:eastAsia="zh-CN"/>
              </w:rPr>
              <w:t>是否与</w:t>
            </w:r>
            <w:r>
              <w:rPr>
                <w:rFonts w:hint="eastAsia" w:ascii="仿宋_GB2312" w:hAnsi="仿宋_GB2312" w:eastAsia="仿宋_GB2312" w:cs="仿宋_GB2312"/>
                <w:color w:val="auto"/>
                <w:sz w:val="24"/>
                <w:szCs w:val="24"/>
                <w:highlight w:val="none"/>
                <w:u w:val="none" w:color="auto"/>
                <w:vertAlign w:val="baseline"/>
                <w:lang w:val="en-US" w:eastAsia="zh-CN"/>
              </w:rPr>
              <w:t>本公司</w:t>
            </w:r>
            <w:r>
              <w:rPr>
                <w:rFonts w:hint="default" w:ascii="仿宋_GB2312" w:hAnsi="仿宋_GB2312" w:eastAsia="仿宋_GB2312" w:cs="仿宋_GB2312"/>
                <w:color w:val="auto"/>
                <w:sz w:val="24"/>
                <w:szCs w:val="24"/>
                <w:highlight w:val="none"/>
                <w:u w:val="none" w:color="auto"/>
                <w:vertAlign w:val="baseline"/>
                <w:lang w:val="en-US" w:eastAsia="zh-CN"/>
              </w:rPr>
              <w:t>签订有效劳动合同或保险代理合同（或持有任职于</w:t>
            </w:r>
            <w:r>
              <w:rPr>
                <w:rFonts w:hint="eastAsia" w:ascii="仿宋_GB2312" w:hAnsi="仿宋_GB2312" w:eastAsia="仿宋_GB2312" w:cs="仿宋_GB2312"/>
                <w:color w:val="auto"/>
                <w:sz w:val="24"/>
                <w:szCs w:val="24"/>
                <w:highlight w:val="none"/>
                <w:u w:val="none" w:color="auto"/>
                <w:vertAlign w:val="baseline"/>
                <w:lang w:val="en-US" w:eastAsia="zh-CN"/>
              </w:rPr>
              <w:t>本公司</w:t>
            </w:r>
            <w:r>
              <w:rPr>
                <w:rFonts w:hint="default" w:ascii="仿宋_GB2312" w:hAnsi="仿宋_GB2312" w:eastAsia="仿宋_GB2312" w:cs="仿宋_GB2312"/>
                <w:color w:val="auto"/>
                <w:sz w:val="24"/>
                <w:szCs w:val="24"/>
                <w:highlight w:val="none"/>
                <w:u w:val="none" w:color="auto"/>
                <w:vertAlign w:val="baseline"/>
                <w:lang w:val="en-US" w:eastAsia="zh-CN"/>
              </w:rPr>
              <w:t>的有效证明材料）</w:t>
            </w:r>
          </w:p>
        </w:tc>
        <w:tc>
          <w:tcPr>
            <w:tcW w:w="1237" w:type="dxa"/>
            <w:tcBorders>
              <w:bottom w:val="single" w:color="auto" w:sz="4" w:space="0"/>
              <w:right w:val="single" w:color="auto" w:sz="4" w:space="0"/>
            </w:tcBorders>
            <w:shd w:val="clear" w:color="auto" w:fill="FFFFFF" w:themeFill="background1"/>
            <w:noWrap w:val="0"/>
            <w:vAlign w:val="center"/>
          </w:tcPr>
          <w:p>
            <w:pPr>
              <w:jc w:val="center"/>
              <w:rPr>
                <w:rFonts w:hint="eastAsia"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支持金额</w:t>
            </w:r>
          </w:p>
          <w:p>
            <w:pPr>
              <w:jc w:val="center"/>
              <w:rPr>
                <w:rFonts w:hint="default"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（元）</w:t>
            </w:r>
          </w:p>
        </w:tc>
        <w:tc>
          <w:tcPr>
            <w:tcW w:w="1790" w:type="dxa"/>
            <w:tcBorders>
              <w:bottom w:val="single" w:color="auto" w:sz="4" w:space="0"/>
              <w:right w:val="single" w:color="auto" w:sz="4" w:space="0"/>
            </w:tcBorders>
            <w:shd w:val="clear" w:color="auto" w:fill="FFFFFF" w:themeFill="background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申请人本人名下I类或II类数字人民币钱包ID</w:t>
            </w:r>
          </w:p>
        </w:tc>
        <w:tc>
          <w:tcPr>
            <w:tcW w:w="1280" w:type="dxa"/>
            <w:tcBorders>
              <w:left w:val="single" w:color="auto" w:sz="4" w:space="0"/>
              <w:bottom w:val="single" w:color="auto" w:sz="4" w:space="0"/>
            </w:tcBorders>
            <w:shd w:val="clear" w:color="auto" w:fill="FFFFFF" w:themeFill="background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申请人本人实名手机号</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u w:val="none" w:color="auto"/>
                <w:vertAlign w:val="baseline"/>
                <w:lang w:val="en-US" w:eastAsia="zh-CN"/>
              </w:rPr>
            </w:pPr>
            <w:r>
              <w:rPr>
                <w:rFonts w:hint="default" w:ascii="仿宋_GB2312" w:hAnsi="仿宋_GB2312" w:eastAsia="仿宋_GB2312" w:cs="仿宋_GB2312"/>
                <w:color w:val="auto"/>
                <w:sz w:val="24"/>
                <w:szCs w:val="24"/>
                <w:highlight w:val="none"/>
                <w:u w:val="none" w:color="auto"/>
                <w:vertAlign w:val="baseline"/>
                <w:lang w:val="en-US" w:eastAsia="zh-CN"/>
              </w:rPr>
              <w:t>本人签名</w:t>
            </w:r>
            <w:r>
              <w:rPr>
                <w:rFonts w:hint="eastAsia" w:ascii="仿宋_GB2312" w:hAnsi="仿宋_GB2312" w:eastAsia="仿宋_GB2312" w:cs="仿宋_GB2312"/>
                <w:color w:val="auto"/>
                <w:sz w:val="24"/>
                <w:szCs w:val="24"/>
                <w:highlight w:val="none"/>
                <w:u w:val="none" w:color="auto"/>
                <w:vertAlign w:val="baseline"/>
                <w:lang w:val="en-US" w:eastAsia="zh-CN"/>
              </w:rPr>
              <w:t>（按手印）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409" w:type="dxa"/>
            <w:shd w:val="clear" w:color="auto" w:fill="auto"/>
            <w:noWrap w:val="0"/>
            <w:vAlign w:val="center"/>
          </w:tcPr>
          <w:p>
            <w:pPr>
              <w:spacing w:line="240" w:lineRule="auto"/>
              <w:jc w:val="center"/>
              <w:rPr>
                <w:rFonts w:hint="eastAsia" w:ascii="仿宋_GB2312" w:hAnsi="仿宋_GB2312" w:eastAsia="仿宋_GB2312" w:cs="仿宋_GB2312"/>
                <w:b w:val="0"/>
                <w:bCs w:val="0"/>
                <w:color w:val="auto"/>
                <w:w w:val="100"/>
                <w:sz w:val="32"/>
                <w:szCs w:val="32"/>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例子</w:t>
            </w:r>
          </w:p>
        </w:tc>
        <w:tc>
          <w:tcPr>
            <w:tcW w:w="40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kern w:val="2"/>
                <w:sz w:val="32"/>
                <w:szCs w:val="32"/>
                <w:highlight w:val="none"/>
                <w:u w:val="none" w:color="auto"/>
                <w:vertAlign w:val="baseline"/>
                <w:lang w:val="en-US" w:eastAsia="zh-CN" w:bidi="ar-SA"/>
              </w:rPr>
            </w:pPr>
            <w:r>
              <w:rPr>
                <w:rFonts w:hint="eastAsia" w:ascii="仿宋_GB2312" w:hAnsi="仿宋_GB2312" w:eastAsia="仿宋_GB2312" w:cs="仿宋_GB2312"/>
                <w:color w:val="auto"/>
                <w:sz w:val="24"/>
                <w:szCs w:val="24"/>
                <w:highlight w:val="none"/>
                <w:u w:val="none" w:color="auto"/>
                <w:vertAlign w:val="baseline"/>
                <w:lang w:val="en-US" w:eastAsia="zh-CN"/>
              </w:rPr>
              <w:t>李三</w:t>
            </w:r>
          </w:p>
        </w:tc>
        <w:tc>
          <w:tcPr>
            <w:tcW w:w="40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2"/>
                <w:sz w:val="24"/>
                <w:szCs w:val="24"/>
                <w:highlight w:val="none"/>
                <w:u w:val="none" w:color="auto"/>
                <w:vertAlign w:val="baseline"/>
                <w:lang w:val="en-US" w:eastAsia="zh-CN" w:bidi="ar-SA"/>
              </w:rPr>
            </w:pPr>
            <w:r>
              <w:rPr>
                <w:rFonts w:hint="eastAsia" w:ascii="仿宋_GB2312" w:hAnsi="仿宋_GB2312" w:eastAsia="仿宋_GB2312" w:cs="仿宋_GB2312"/>
                <w:color w:val="auto"/>
                <w:sz w:val="24"/>
                <w:szCs w:val="24"/>
                <w:highlight w:val="none"/>
                <w:u w:val="none" w:color="auto"/>
                <w:vertAlign w:val="baseline"/>
                <w:lang w:val="en-US" w:eastAsia="zh-CN"/>
              </w:rPr>
              <w:t>男</w:t>
            </w:r>
          </w:p>
        </w:tc>
        <w:tc>
          <w:tcPr>
            <w:tcW w:w="99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u w:val="none" w:color="auto"/>
                <w:vertAlign w:val="baseline"/>
                <w:lang w:val="en-US" w:eastAsia="zh-CN" w:bidi="ar-SA"/>
              </w:rPr>
            </w:pPr>
            <w:r>
              <w:rPr>
                <w:rFonts w:hint="eastAsia" w:ascii="仿宋_GB2312" w:hAnsi="仿宋_GB2312" w:eastAsia="仿宋_GB2312" w:cs="仿宋_GB2312"/>
                <w:color w:val="auto"/>
                <w:sz w:val="24"/>
                <w:szCs w:val="24"/>
                <w:highlight w:val="none"/>
                <w:u w:val="none" w:color="auto"/>
                <w:vertAlign w:val="baseline"/>
                <w:lang w:val="en-US" w:eastAsia="zh-CN"/>
              </w:rPr>
              <w:t>中国/澳大利亚护照</w:t>
            </w:r>
          </w:p>
        </w:tc>
        <w:tc>
          <w:tcPr>
            <w:tcW w:w="134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护照/港澳通行证/身份证</w:t>
            </w:r>
          </w:p>
        </w:tc>
        <w:tc>
          <w:tcPr>
            <w:tcW w:w="95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440922198</w:t>
            </w:r>
            <w:r>
              <w:rPr>
                <w:rFonts w:hint="default" w:ascii="Arial" w:hAnsi="Arial" w:eastAsia="仿宋_GB2312" w:cs="Arial"/>
                <w:color w:val="auto"/>
                <w:sz w:val="24"/>
                <w:szCs w:val="24"/>
                <w:highlight w:val="none"/>
                <w:u w:val="none" w:color="auto"/>
                <w:vertAlign w:val="baseline"/>
                <w:lang w:val="en-US" w:eastAsia="zh-CN"/>
              </w:rPr>
              <w:t>…</w:t>
            </w:r>
            <w:r>
              <w:rPr>
                <w:rFonts w:hint="eastAsia" w:ascii="仿宋_GB2312" w:hAnsi="仿宋_GB2312" w:eastAsia="仿宋_GB2312" w:cs="仿宋_GB2312"/>
                <w:color w:val="auto"/>
                <w:sz w:val="24"/>
                <w:szCs w:val="24"/>
                <w:highlight w:val="none"/>
                <w:u w:val="none" w:color="auto"/>
                <w:vertAlign w:val="baseline"/>
                <w:lang w:val="en-US" w:eastAsia="zh-CN"/>
              </w:rPr>
              <w:t>015/JFD2</w:t>
            </w:r>
            <w:r>
              <w:rPr>
                <w:rFonts w:hint="default" w:ascii="Arial" w:hAnsi="Arial" w:eastAsia="仿宋_GB2312" w:cs="Arial"/>
                <w:color w:val="auto"/>
                <w:sz w:val="24"/>
                <w:szCs w:val="24"/>
                <w:highlight w:val="none"/>
                <w:u w:val="none" w:color="auto"/>
                <w:vertAlign w:val="baseline"/>
                <w:lang w:val="en-US" w:eastAsia="zh-CN"/>
              </w:rPr>
              <w:t>…</w:t>
            </w:r>
            <w:r>
              <w:rPr>
                <w:rFonts w:hint="eastAsia" w:ascii="仿宋_GB2312" w:hAnsi="仿宋_GB2312" w:eastAsia="仿宋_GB2312" w:cs="仿宋_GB2312"/>
                <w:color w:val="auto"/>
                <w:sz w:val="24"/>
                <w:szCs w:val="24"/>
                <w:highlight w:val="none"/>
                <w:u w:val="none" w:color="auto"/>
                <w:vertAlign w:val="baseline"/>
                <w:lang w:val="en-US" w:eastAsia="zh-CN"/>
              </w:rPr>
              <w:t>25</w:t>
            </w:r>
          </w:p>
        </w:tc>
        <w:tc>
          <w:tcPr>
            <w:tcW w:w="116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风险管理部总经理</w:t>
            </w:r>
          </w:p>
        </w:tc>
        <w:tc>
          <w:tcPr>
            <w:tcW w:w="222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是/否</w:t>
            </w:r>
          </w:p>
        </w:tc>
        <w:tc>
          <w:tcPr>
            <w:tcW w:w="1237" w:type="dxa"/>
            <w:tcBorders>
              <w:top w:val="single" w:color="auto" w:sz="4" w:space="0"/>
              <w:right w:val="single" w:color="auto" w:sz="4" w:space="0"/>
            </w:tcBorders>
            <w:shd w:val="clear" w:color="auto" w:fill="FFFFFF" w:themeFill="background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3000</w:t>
            </w:r>
          </w:p>
        </w:tc>
        <w:tc>
          <w:tcPr>
            <w:tcW w:w="1790" w:type="dxa"/>
            <w:tcBorders>
              <w:top w:val="single" w:color="auto" w:sz="4" w:space="0"/>
              <w:right w:val="single" w:color="auto" w:sz="4" w:space="0"/>
            </w:tcBorders>
            <w:shd w:val="clear" w:color="auto" w:fill="FFFFFF" w:themeFill="background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u w:val="none" w:color="auto"/>
                <w:vertAlign w:val="baseline"/>
                <w:lang w:val="en-US" w:eastAsia="zh-CN"/>
              </w:rPr>
            </w:pPr>
          </w:p>
        </w:tc>
        <w:tc>
          <w:tcPr>
            <w:tcW w:w="1280" w:type="dxa"/>
            <w:tcBorders>
              <w:top w:val="single" w:color="auto" w:sz="4" w:space="0"/>
              <w:left w:val="single" w:color="auto" w:sz="4" w:space="0"/>
            </w:tcBorders>
            <w:shd w:val="clear" w:color="auto" w:fill="FFFFFF" w:themeFill="background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159***</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李三（按指模）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9"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r>
              <w:rPr>
                <w:rFonts w:hint="eastAsia" w:ascii="仿宋_GB2312" w:hAnsi="仿宋_GB2312" w:eastAsia="仿宋_GB2312" w:cs="仿宋_GB2312"/>
                <w:color w:val="auto"/>
                <w:sz w:val="24"/>
                <w:szCs w:val="24"/>
                <w:highlight w:val="none"/>
                <w:u w:val="none" w:color="auto"/>
                <w:vertAlign w:val="baseline"/>
                <w:lang w:val="en-US" w:eastAsia="zh-CN"/>
              </w:rPr>
              <w:t>1</w:t>
            </w:r>
          </w:p>
        </w:tc>
        <w:tc>
          <w:tcPr>
            <w:tcW w:w="409"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p>
        </w:tc>
        <w:tc>
          <w:tcPr>
            <w:tcW w:w="409"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p>
        </w:tc>
        <w:tc>
          <w:tcPr>
            <w:tcW w:w="994"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p>
        </w:tc>
        <w:tc>
          <w:tcPr>
            <w:tcW w:w="1345"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p>
        </w:tc>
        <w:tc>
          <w:tcPr>
            <w:tcW w:w="957"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p>
        </w:tc>
        <w:tc>
          <w:tcPr>
            <w:tcW w:w="1169"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p>
        </w:tc>
        <w:tc>
          <w:tcPr>
            <w:tcW w:w="2223"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p>
        </w:tc>
        <w:tc>
          <w:tcPr>
            <w:tcW w:w="1237"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p>
        </w:tc>
        <w:tc>
          <w:tcPr>
            <w:tcW w:w="1790"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p>
        </w:tc>
        <w:tc>
          <w:tcPr>
            <w:tcW w:w="1280"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p>
        </w:tc>
        <w:tc>
          <w:tcPr>
            <w:tcW w:w="1112" w:type="dxa"/>
            <w:noWrap w:val="0"/>
            <w:vAlign w:val="center"/>
          </w:tcPr>
          <w:p>
            <w:pPr>
              <w:spacing w:line="240" w:lineRule="auto"/>
              <w:jc w:val="center"/>
              <w:rPr>
                <w:rFonts w:hint="eastAsia" w:ascii="仿宋_GB2312" w:hAnsi="仿宋_GB2312" w:eastAsia="仿宋_GB2312" w:cs="仿宋_GB2312"/>
                <w:color w:val="auto"/>
                <w:sz w:val="24"/>
                <w:szCs w:val="24"/>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9" w:type="dxa"/>
            <w:noWrap w:val="0"/>
            <w:vAlign w:val="center"/>
          </w:tcPr>
          <w:p>
            <w:pPr>
              <w:jc w:val="center"/>
              <w:rPr>
                <w:rFonts w:hint="eastAsia" w:ascii="仿宋_GB2312" w:hAnsi="仿宋_GB2312" w:eastAsia="仿宋_GB2312" w:cs="仿宋_GB2312"/>
                <w:b w:val="0"/>
                <w:bCs w:val="0"/>
                <w:color w:val="auto"/>
                <w:w w:val="100"/>
                <w:sz w:val="32"/>
                <w:szCs w:val="32"/>
                <w:highlight w:val="none"/>
                <w:u w:val="none" w:color="auto"/>
                <w:vertAlign w:val="baseline"/>
                <w:lang w:val="en-US" w:eastAsia="zh-CN"/>
              </w:rPr>
            </w:pPr>
            <w:r>
              <w:rPr>
                <w:rFonts w:hint="eastAsia" w:ascii="仿宋_GB2312" w:hAnsi="仿宋_GB2312" w:eastAsia="仿宋_GB2312" w:cs="仿宋_GB2312"/>
                <w:b w:val="0"/>
                <w:bCs w:val="0"/>
                <w:color w:val="auto"/>
                <w:w w:val="100"/>
                <w:sz w:val="32"/>
                <w:szCs w:val="32"/>
                <w:highlight w:val="none"/>
                <w:u w:val="none" w:color="auto"/>
                <w:vertAlign w:val="baseline"/>
                <w:lang w:val="en-US" w:eastAsia="zh-CN"/>
              </w:rPr>
              <w:t>…</w:t>
            </w:r>
          </w:p>
        </w:tc>
        <w:tc>
          <w:tcPr>
            <w:tcW w:w="4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32"/>
                <w:szCs w:val="32"/>
                <w:highlight w:val="none"/>
                <w:u w:val="none" w:color="auto"/>
                <w:vertAlign w:val="baseline"/>
                <w:lang w:eastAsia="zh-CN"/>
              </w:rPr>
            </w:pPr>
          </w:p>
        </w:tc>
        <w:tc>
          <w:tcPr>
            <w:tcW w:w="40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32"/>
                <w:szCs w:val="32"/>
                <w:highlight w:val="none"/>
                <w:u w:val="none" w:color="auto"/>
                <w:vertAlign w:val="baseline"/>
                <w:lang w:eastAsia="zh-CN"/>
              </w:rPr>
            </w:pP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32"/>
                <w:szCs w:val="32"/>
                <w:highlight w:val="none"/>
                <w:u w:val="none" w:color="auto"/>
                <w:vertAlign w:val="baseline"/>
                <w:lang w:eastAsia="zh-CN"/>
              </w:rPr>
            </w:pP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32"/>
                <w:szCs w:val="32"/>
                <w:highlight w:val="none"/>
                <w:u w:val="none" w:color="auto"/>
                <w:vertAlign w:val="baseline"/>
                <w:lang w:eastAsia="zh-CN"/>
              </w:rPr>
            </w:pPr>
          </w:p>
        </w:tc>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32"/>
                <w:szCs w:val="32"/>
                <w:highlight w:val="none"/>
                <w:u w:val="none" w:color="auto"/>
                <w:vertAlign w:val="baseline"/>
                <w:lang w:eastAsia="zh-CN"/>
              </w:rPr>
            </w:pP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32"/>
                <w:szCs w:val="32"/>
                <w:highlight w:val="none"/>
                <w:u w:val="none" w:color="auto"/>
                <w:vertAlign w:val="baseline"/>
                <w:lang w:eastAsia="zh-CN"/>
              </w:rPr>
            </w:pP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32"/>
                <w:szCs w:val="32"/>
                <w:highlight w:val="none"/>
                <w:u w:val="none" w:color="auto"/>
                <w:vertAlign w:val="baseline"/>
                <w:lang w:eastAsia="zh-CN"/>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32"/>
                <w:szCs w:val="32"/>
                <w:highlight w:val="none"/>
                <w:u w:val="none" w:color="auto"/>
                <w:vertAlign w:val="baseline"/>
                <w:lang w:eastAsia="zh-CN"/>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32"/>
                <w:szCs w:val="32"/>
                <w:highlight w:val="none"/>
                <w:u w:val="none" w:color="auto"/>
                <w:vertAlign w:val="baseline"/>
                <w:lang w:eastAsia="zh-CN"/>
              </w:rPr>
            </w:pPr>
          </w:p>
        </w:tc>
        <w:tc>
          <w:tcPr>
            <w:tcW w:w="128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32"/>
                <w:szCs w:val="32"/>
                <w:highlight w:val="none"/>
                <w:u w:val="none" w:color="auto"/>
                <w:vertAlign w:val="baseline"/>
                <w:lang w:eastAsia="zh-CN"/>
              </w:rPr>
            </w:pP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w w:val="100"/>
                <w:sz w:val="32"/>
                <w:szCs w:val="32"/>
                <w:highlight w:val="none"/>
                <w:u w:val="none" w:color="auto"/>
                <w:vertAlign w:val="baseline"/>
                <w:lang w:eastAsia="zh-CN"/>
              </w:rPr>
            </w:pPr>
          </w:p>
        </w:tc>
      </w:tr>
    </w:tbl>
    <w:p>
      <w:pPr>
        <w:numPr>
          <w:ilvl w:val="0"/>
          <w:numId w:val="0"/>
        </w:numPr>
        <w:ind w:leftChars="200"/>
        <w:rPr>
          <w:rFonts w:hint="eastAsia" w:ascii="Times New Roman" w:hAnsi="Times New Roman" w:eastAsia="宋体" w:cs="Times New Roman"/>
          <w:b/>
          <w:bCs/>
          <w:color w:val="auto"/>
          <w:highlight w:val="none"/>
          <w:u w:val="none" w:color="auto"/>
          <w:lang w:val="en-US" w:eastAsia="zh-CN"/>
        </w:rPr>
      </w:pPr>
      <w:r>
        <w:rPr>
          <w:rFonts w:hint="eastAsia" w:ascii="Times New Roman" w:hAnsi="Times New Roman" w:eastAsia="宋体" w:cs="Times New Roman"/>
          <w:b/>
          <w:bCs/>
          <w:color w:val="auto"/>
          <w:highlight w:val="none"/>
          <w:u w:val="none" w:color="auto"/>
          <w:lang w:val="en-US" w:eastAsia="zh-CN"/>
        </w:rPr>
        <w:t>注：1.请同时上传WORD版和PDF盖章签名版本。</w:t>
      </w:r>
    </w:p>
    <w:p>
      <w:pPr>
        <w:numPr>
          <w:ilvl w:val="0"/>
          <w:numId w:val="0"/>
        </w:numPr>
        <w:ind w:leftChars="200" w:firstLine="421" w:firstLineChars="200"/>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b/>
          <w:bCs/>
          <w:color w:val="auto"/>
          <w:highlight w:val="none"/>
          <w:u w:val="none" w:color="auto"/>
          <w:lang w:val="en-US" w:eastAsia="zh-CN"/>
        </w:rPr>
        <w:t>2.请据实严格按例子格式上传，否则不予以通过审核。</w:t>
      </w:r>
    </w:p>
    <w:p>
      <w:pPr>
        <w:widowControl w:val="0"/>
        <w:ind w:firstLine="640" w:firstLineChars="200"/>
        <w:jc w:val="both"/>
        <w:textAlignment w:val="baseline"/>
        <w:rPr>
          <w:rFonts w:hint="eastAsia" w:ascii="Times New Roman" w:hAnsi="Times New Roman" w:eastAsia="黑体" w:cs="Times New Roman"/>
          <w:color w:val="auto"/>
          <w:kern w:val="2"/>
          <w:sz w:val="32"/>
          <w:szCs w:val="32"/>
          <w:highlight w:val="none"/>
          <w:u w:val="none" w:color="auto"/>
          <w:lang w:val="en-US" w:eastAsia="zh-CN" w:bidi="ar-SA"/>
        </w:rPr>
      </w:pPr>
    </w:p>
    <w:p>
      <w:pPr>
        <w:numPr>
          <w:ilvl w:val="0"/>
          <w:numId w:val="0"/>
        </w:numPr>
        <w:ind w:leftChars="200"/>
        <w:rPr>
          <w:rFonts w:hint="eastAsia"/>
          <w:color w:val="auto"/>
          <w:highlight w:val="none"/>
          <w:u w:val="none" w:color="auto"/>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color w:val="auto"/>
          <w:highlight w:val="none"/>
        </w:rPr>
      </w:pPr>
    </w:p>
    <w:sectPr>
      <w:headerReference r:id="rId5" w:type="default"/>
      <w:footerReference r:id="rId6" w:type="default"/>
      <w:pgSz w:w="11906" w:h="16838"/>
      <w:pgMar w:top="1984"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Ubuntu Light"/>
    <w:panose1 w:val="020B0604030504040204"/>
    <w:charset w:val="00"/>
    <w:family w:val="auto"/>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Arial Unicode MS">
    <w:altName w:val="DejaVu Sans"/>
    <w:panose1 w:val="020B0604020202020204"/>
    <w:charset w:val="86"/>
    <w:family w:val="auto"/>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8435"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8435" cy="137795"/>
                      </a:xfrm>
                      <a:prstGeom prst="rect">
                        <a:avLst/>
                      </a:prstGeom>
                      <a:noFill/>
                      <a:ln w="6350">
                        <a:noFill/>
                      </a:ln>
                    </wps:spPr>
                    <wps:txbx>
                      <w:txbxContent>
                        <w:p>
                          <w:pPr>
                            <w:widowControl w:val="0"/>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85pt;width:14.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I+MDrXRAAAAAwEAAA8AAABkcnMvZG93bnJldi54bWxNj0FPwzAMhe9I/IfI&#10;SNxY2oFgKk0nbVp3RGLlwDFrTFtInCrJuu7fY7jAxU/Ws977XK5nZ8WEIQ6eFOSLDARS681AnYK3&#10;pr5bgYhJk9HWEyq4YIR1dX1V6sL4M73idEid4BCKhVbQpzQWUsa2R6fjwo9I7H344HTiNXTSBH3m&#10;cGflMssepdMDcUOvR9z22H4dTk7Btm6aMGEM9h339f3ny+YBd7NStzd59gwi4Zz+juEHn9GhYqaj&#10;P5GJwirgR9LvZG+5ykEcWfMnkFUp/7NX31BLAwQUAAAACACHTuJAAbB8dtcBAACgAwAADgAAAGRy&#10;cy9lMm9Eb2MueG1srVNLbtswEN0X6B0I7mvJURynguWggZGiQNEWSHsAmqIsAvyBQ1vyBdobdNVN&#10;9z2Xz5EhJTlBssmiG2rImXkz781oddNrRQ7Cg7SmovNZTokw3NbS7Cr64/vdu2tKIDBTM2WNqOhR&#10;AL1Zv32z6lwpLmxrVS08QRADZecq2obgyiwD3grNYGadMOhsrNcs4NXvstqzDtG1yi7y/CrrrK+d&#10;t1wA4OtmcNIR0b8G0DaN5GJj+V4LEwZULxQLSAla6YCuU7dNI3j42jQgAlEVRaYhnVgE7W08s/WK&#10;lTvPXCv52AJ7TQvPOGkmDRY9Q21YYGTv5QsoLbm3YJsw41ZnA5GkCLKY58+0uW+ZE4kLSg3uLDr8&#10;P1j+5fDNE1lXtKDEMI0DP/3+dfrz7/T3JymiPJ2DEqPuHcaF/tb2uDTTO+BjZN03Xscv8iHoR3GP&#10;Z3FFHwiPScvry2JBCUfXvFgu3y8iSvaY7DyEj8JqEo2KepxdkpQdPkMYQqeQWMvYO6lUmp8ypKvo&#10;VbHIU8LZg+DKYI1IYWg1WqHf9iOvra2PSKvD+VfU4LpToj4ZlDeuymT4ydhOxt55uWuxx3mqB+7D&#10;PmA3qclYYYAdC+PgEs1xyeJmPL2nqMcfa/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j4wOtdEA&#10;AAADAQAADwAAAAAAAAABACAAAAA4AAAAZHJzL2Rvd25yZXYueG1sUEsBAhQAFAAAAAgAh07iQAGw&#10;fHbXAQAAoAMAAA4AAAAAAAAAAQAgAAAANgEAAGRycy9lMm9Eb2MueG1sUEsFBgAAAAAGAAYAWQEA&#10;AH8FAAAAAA==&#10;">
              <v:fill on="f" focussize="0,0"/>
              <v:stroke on="f" weight="0.5pt"/>
              <v:imagedata o:title=""/>
              <o:lock v:ext="edit" aspectratio="f"/>
              <v:textbox inset="0mm,0mm,0mm,0mm" style="mso-fit-shape-to-text:t;">
                <w:txbxContent>
                  <w:p>
                    <w:pPr>
                      <w:widowControl w:val="0"/>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8435" cy="1377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78435" cy="137795"/>
                      </a:xfrm>
                      <a:prstGeom prst="rect">
                        <a:avLst/>
                      </a:prstGeom>
                      <a:noFill/>
                      <a:ln w="6350">
                        <a:noFill/>
                      </a:ln>
                    </wps:spPr>
                    <wps:txbx>
                      <w:txbxContent>
                        <w:p>
                          <w:pPr>
                            <w:widowControl w:val="0"/>
                            <w:snapToGrid w:val="0"/>
                            <w:jc w:val="left"/>
                            <w:rPr>
                              <w:rFonts w:ascii="Times New Roman" w:hAnsi="Times New Roman" w:eastAsia="宋体" w:cs="Times New Roman"/>
                              <w:kern w:val="2"/>
                              <w:sz w:val="22"/>
                              <w:szCs w:val="36"/>
                              <w:lang w:val="en-US" w:eastAsia="zh-CN" w:bidi="ar-SA"/>
                            </w:rPr>
                          </w:pPr>
                          <w:r>
                            <w:rPr>
                              <w:rFonts w:ascii="Times New Roman" w:hAnsi="Times New Roman" w:cs="Times New Roman"/>
                              <w:kern w:val="2"/>
                              <w:sz w:val="22"/>
                              <w:szCs w:val="36"/>
                              <w:lang w:val="en-US" w:eastAsia="zh-CN" w:bidi="ar-SA"/>
                            </w:rPr>
                            <w:t xml:space="preserve">— </w:t>
                          </w:r>
                          <w:r>
                            <w:rPr>
                              <w:rFonts w:ascii="Times New Roman" w:hAnsi="Times New Roman" w:cs="Times New Roman"/>
                              <w:kern w:val="2"/>
                              <w:sz w:val="22"/>
                              <w:szCs w:val="36"/>
                              <w:lang w:val="en-US" w:eastAsia="zh-CN" w:bidi="ar-SA"/>
                            </w:rPr>
                            <w:fldChar w:fldCharType="begin"/>
                          </w:r>
                          <w:r>
                            <w:rPr>
                              <w:rFonts w:ascii="Times New Roman" w:hAnsi="Times New Roman" w:cs="Times New Roman"/>
                              <w:kern w:val="2"/>
                              <w:sz w:val="22"/>
                              <w:szCs w:val="36"/>
                              <w:lang w:val="en-US" w:eastAsia="zh-CN" w:bidi="ar-SA"/>
                            </w:rPr>
                            <w:instrText xml:space="preserve"> PAGE  \* MERGEFORMAT </w:instrText>
                          </w:r>
                          <w:r>
                            <w:rPr>
                              <w:rFonts w:ascii="Times New Roman" w:hAnsi="Times New Roman" w:cs="Times New Roman"/>
                              <w:kern w:val="2"/>
                              <w:sz w:val="22"/>
                              <w:szCs w:val="36"/>
                              <w:lang w:val="en-US" w:eastAsia="zh-CN" w:bidi="ar-SA"/>
                            </w:rPr>
                            <w:fldChar w:fldCharType="separate"/>
                          </w:r>
                          <w:r>
                            <w:rPr>
                              <w:rFonts w:ascii="Times New Roman" w:hAnsi="Times New Roman" w:cs="Times New Roman"/>
                              <w:kern w:val="2"/>
                              <w:sz w:val="22"/>
                              <w:szCs w:val="36"/>
                              <w:lang w:val="en-US" w:eastAsia="zh-CN" w:bidi="ar-SA"/>
                            </w:rPr>
                            <w:t>45</w:t>
                          </w:r>
                          <w:r>
                            <w:rPr>
                              <w:rFonts w:ascii="Times New Roman" w:hAnsi="Times New Roman" w:cs="Times New Roman"/>
                              <w:kern w:val="2"/>
                              <w:sz w:val="22"/>
                              <w:szCs w:val="36"/>
                              <w:lang w:val="en-US" w:eastAsia="zh-CN" w:bidi="ar-SA"/>
                            </w:rPr>
                            <w:fldChar w:fldCharType="end"/>
                          </w:r>
                          <w:r>
                            <w:rPr>
                              <w:rFonts w:ascii="Times New Roman" w:hAnsi="Times New Roman" w:cs="Times New Roman"/>
                              <w:kern w:val="2"/>
                              <w:sz w:val="22"/>
                              <w:szCs w:val="36"/>
                              <w:lang w:val="en-US" w:eastAsia="zh-CN" w:bidi="ar-S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85pt;width:14.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I+MDrXRAAAAAwEAAA8AAABkcnMvZG93bnJldi54bWxNj0FPwzAMhe9I/IfI&#10;SNxY2oFgKk0nbVp3RGLlwDFrTFtInCrJuu7fY7jAxU/Ws977XK5nZ8WEIQ6eFOSLDARS681AnYK3&#10;pr5bgYhJk9HWEyq4YIR1dX1V6sL4M73idEid4BCKhVbQpzQWUsa2R6fjwo9I7H344HTiNXTSBH3m&#10;cGflMssepdMDcUOvR9z22H4dTk7Btm6aMGEM9h339f3ny+YBd7NStzd59gwi4Zz+juEHn9GhYqaj&#10;P5GJwirgR9LvZG+5ykEcWfMnkFUp/7NX31BLAwQUAAAACACHTuJASLwuetcBAACgAwAADgAAAGRy&#10;cy9lMm9Eb2MueG1srVNLbtswEN0X6B0I7mvJcRylguWggZGiQNEWSHsAmqIsAvyBQ1vyBdobdNVN&#10;9z2Xz5EhJTlBssmiG2rImXkz781oddNrRQ7Cg7SmovNZTokw3NbS7Cr64/vdu2tKIDBTM2WNqOhR&#10;AL1Zv32z6lwpLmxrVS08QRADZecq2obgyiwD3grNYGadMOhsrNcs4NXvstqzDtG1yi7y/CrrrK+d&#10;t1wA4OtmcNIR0b8G0DaN5GJj+V4LEwZULxQLSAla6YCuU7dNI3j42jQgAlEVRaYhnVgE7W08s/WK&#10;lTvPXCv52AJ7TQvPOGkmDRY9Q21YYGTv5QsoLbm3YJsw41ZnA5GkCLKY58+0uW+ZE4kLSg3uLDr8&#10;P1j+5fDNE1lXtKDEMI0DP/3+dfrz7/T3JymiPJ2DEqPuHcaF/tb2uDTTO+BjZN03Xscv8iHoR3GP&#10;Z3FFHwiPScX15WJJCUfXfFEU75cRJXtMdh7CR2E1iUZFPc4uScoOnyEMoVNIrGXsnVQqzU8Z0lX0&#10;arHMU8LZg+DKYI1IYWg1WqHf9iOvra2PSKvD+VfU4LpToj4ZlDeuymT4ydhOxt55uWuxx3mqB+7D&#10;PmA3qclYYYAdC+PgEs1xyeJmPL2nqMcfa/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j4wOtdEA&#10;AAADAQAADwAAAAAAAAABACAAAAA4AAAAZHJzL2Rvd25yZXYueG1sUEsBAhQAFAAAAAgAh07iQEi8&#10;LnrXAQAAoAMAAA4AAAAAAAAAAQAgAAAANgEAAGRycy9lMm9Eb2MueG1sUEsFBgAAAAAGAAYAWQEA&#10;AH8FA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22"/>
                        <w:szCs w:val="36"/>
                        <w:lang w:val="en-US" w:eastAsia="zh-CN" w:bidi="ar-SA"/>
                      </w:rPr>
                    </w:pPr>
                    <w:r>
                      <w:rPr>
                        <w:rFonts w:ascii="Times New Roman" w:hAnsi="Times New Roman" w:cs="Times New Roman"/>
                        <w:kern w:val="2"/>
                        <w:sz w:val="22"/>
                        <w:szCs w:val="36"/>
                        <w:lang w:val="en-US" w:eastAsia="zh-CN" w:bidi="ar-SA"/>
                      </w:rPr>
                      <w:t xml:space="preserve">— </w:t>
                    </w:r>
                    <w:r>
                      <w:rPr>
                        <w:rFonts w:ascii="Times New Roman" w:hAnsi="Times New Roman" w:cs="Times New Roman"/>
                        <w:kern w:val="2"/>
                        <w:sz w:val="22"/>
                        <w:szCs w:val="36"/>
                        <w:lang w:val="en-US" w:eastAsia="zh-CN" w:bidi="ar-SA"/>
                      </w:rPr>
                      <w:fldChar w:fldCharType="begin"/>
                    </w:r>
                    <w:r>
                      <w:rPr>
                        <w:rFonts w:ascii="Times New Roman" w:hAnsi="Times New Roman" w:cs="Times New Roman"/>
                        <w:kern w:val="2"/>
                        <w:sz w:val="22"/>
                        <w:szCs w:val="36"/>
                        <w:lang w:val="en-US" w:eastAsia="zh-CN" w:bidi="ar-SA"/>
                      </w:rPr>
                      <w:instrText xml:space="preserve"> PAGE  \* MERGEFORMAT </w:instrText>
                    </w:r>
                    <w:r>
                      <w:rPr>
                        <w:rFonts w:ascii="Times New Roman" w:hAnsi="Times New Roman" w:cs="Times New Roman"/>
                        <w:kern w:val="2"/>
                        <w:sz w:val="22"/>
                        <w:szCs w:val="36"/>
                        <w:lang w:val="en-US" w:eastAsia="zh-CN" w:bidi="ar-SA"/>
                      </w:rPr>
                      <w:fldChar w:fldCharType="separate"/>
                    </w:r>
                    <w:r>
                      <w:rPr>
                        <w:rFonts w:ascii="Times New Roman" w:hAnsi="Times New Roman" w:cs="Times New Roman"/>
                        <w:kern w:val="2"/>
                        <w:sz w:val="22"/>
                        <w:szCs w:val="36"/>
                        <w:lang w:val="en-US" w:eastAsia="zh-CN" w:bidi="ar-SA"/>
                      </w:rPr>
                      <w:t>45</w:t>
                    </w:r>
                    <w:r>
                      <w:rPr>
                        <w:rFonts w:ascii="Times New Roman" w:hAnsi="Times New Roman" w:cs="Times New Roman"/>
                        <w:kern w:val="2"/>
                        <w:sz w:val="22"/>
                        <w:szCs w:val="36"/>
                        <w:lang w:val="en-US" w:eastAsia="zh-CN" w:bidi="ar-SA"/>
                      </w:rPr>
                      <w:fldChar w:fldCharType="end"/>
                    </w:r>
                    <w:r>
                      <w:rPr>
                        <w:rFonts w:ascii="Times New Roman" w:hAnsi="Times New Roman" w:cs="Times New Roman"/>
                        <w:kern w:val="2"/>
                        <w:sz w:val="22"/>
                        <w:szCs w:val="36"/>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EAFE6"/>
    <w:rsid w:val="16FFA81F"/>
    <w:rsid w:val="177B9592"/>
    <w:rsid w:val="4DBFEA9C"/>
    <w:rsid w:val="59AEAFFE"/>
    <w:rsid w:val="5FBEAE6F"/>
    <w:rsid w:val="63775C06"/>
    <w:rsid w:val="6FBFC0B2"/>
    <w:rsid w:val="7467BDEC"/>
    <w:rsid w:val="76F756B3"/>
    <w:rsid w:val="77EF1F8B"/>
    <w:rsid w:val="77EFDCE7"/>
    <w:rsid w:val="7ACF8CCA"/>
    <w:rsid w:val="7BFEAFE6"/>
    <w:rsid w:val="7FBB43A2"/>
    <w:rsid w:val="C5E3F87C"/>
    <w:rsid w:val="DF9BCD77"/>
    <w:rsid w:val="DF9D2D67"/>
    <w:rsid w:val="E7DFB2C9"/>
    <w:rsid w:val="FCFF596E"/>
    <w:rsid w:val="FEE3AF87"/>
    <w:rsid w:val="FEFB9EE0"/>
    <w:rsid w:val="FFDE5414"/>
    <w:rsid w:val="FFF31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after="330" w:line="578" w:lineRule="auto"/>
      <w:jc w:val="both"/>
      <w:outlineLvl w:val="0"/>
    </w:pPr>
    <w:rPr>
      <w:rFonts w:eastAsia="仿宋_GB2312" w:asciiTheme="minorHAnsi" w:hAnsiTheme="minorHAnsi" w:cstheme="minorBidi"/>
      <w:b/>
      <w:bCs/>
      <w:kern w:val="44"/>
      <w:sz w:val="44"/>
      <w:szCs w:val="44"/>
      <w:lang w:val="en-US" w:eastAsia="zh-CN" w:bidi="ar-SA"/>
    </w:rPr>
  </w:style>
  <w:style w:type="paragraph" w:styleId="3">
    <w:name w:val="heading 2"/>
    <w:next w:val="1"/>
    <w:qFormat/>
    <w:uiPriority w:val="9"/>
    <w:pPr>
      <w:keepNext w:val="0"/>
      <w:keepLines w:val="0"/>
      <w:widowControl w:val="0"/>
      <w:suppressLineNumbers w:val="0"/>
      <w:spacing w:before="50" w:beforeLines="50" w:beforeAutospacing="0" w:after="50" w:afterLines="50" w:afterAutospacing="0" w:line="400" w:lineRule="exact"/>
      <w:ind w:left="0" w:right="0"/>
      <w:jc w:val="center"/>
      <w:outlineLvl w:val="1"/>
    </w:pPr>
    <w:rPr>
      <w:rFonts w:hint="eastAsia" w:ascii="宋体" w:hAnsi="宋体" w:eastAsia="宋体" w:cs="宋体"/>
      <w:kern w:val="0"/>
      <w:sz w:val="32"/>
      <w:szCs w:val="36"/>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next w:val="1"/>
    <w:qFormat/>
    <w:uiPriority w:val="0"/>
    <w:pPr>
      <w:widowControl w:val="0"/>
      <w:jc w:val="center"/>
    </w:pPr>
    <w:rPr>
      <w:rFonts w:ascii="宋体" w:hAnsiTheme="minorHAnsi" w:eastAsiaTheme="minorEastAsia" w:cstheme="minorBidi"/>
      <w:kern w:val="2"/>
      <w:sz w:val="4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qFormat/>
    <w:uiPriority w:val="0"/>
    <w:pPr>
      <w:widowControl w:val="0"/>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条2 Char Char"/>
    <w:link w:val="11"/>
    <w:qFormat/>
    <w:uiPriority w:val="0"/>
    <w:rPr>
      <w:rFonts w:ascii="Verdana" w:hAnsi="Verdana" w:eastAsia="黑体" w:cs="Verdana"/>
      <w:b/>
      <w:bCs/>
      <w:kern w:val="2"/>
      <w:sz w:val="24"/>
      <w:szCs w:val="24"/>
      <w:lang w:val="en-US" w:eastAsia="en-US" w:bidi="ar-SA"/>
    </w:rPr>
  </w:style>
  <w:style w:type="paragraph" w:customStyle="1" w:styleId="11">
    <w:name w:val="条2"/>
    <w:link w:val="10"/>
    <w:qFormat/>
    <w:uiPriority w:val="0"/>
    <w:pPr>
      <w:widowControl w:val="0"/>
      <w:jc w:val="both"/>
      <w:outlineLvl w:val="2"/>
    </w:pPr>
    <w:rPr>
      <w:rFonts w:ascii="Verdana" w:hAnsi="Verdana" w:eastAsia="黑体" w:cs="Verdana"/>
      <w:b/>
      <w:bCs/>
      <w:kern w:val="2"/>
      <w:sz w:val="24"/>
      <w:szCs w:val="24"/>
      <w:lang w:val="en-US" w:eastAsia="en-US" w:bidi="ar-SA"/>
    </w:rPr>
  </w:style>
  <w:style w:type="paragraph" w:customStyle="1" w:styleId="12">
    <w:name w:val="_Style 0"/>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
    <w:name w:val="Heading1"/>
    <w:next w:val="1"/>
    <w:qFormat/>
    <w:uiPriority w:val="0"/>
    <w:pPr>
      <w:widowControl w:val="0"/>
      <w:spacing w:after="0"/>
      <w:ind w:firstLine="640" w:firstLineChars="200"/>
      <w:jc w:val="both"/>
      <w:textAlignment w:val="baseline"/>
    </w:pPr>
    <w:rPr>
      <w:rFonts w:ascii="Times New Roman" w:hAnsi="Times New Roman" w:eastAsia="黑体" w:cstheme="minorBidi"/>
      <w:kern w:val="2"/>
      <w:sz w:val="32"/>
      <w:szCs w:val="32"/>
      <w:lang w:val="en-US" w:eastAsia="zh-CN" w:bidi="ar-SA"/>
    </w:rPr>
  </w:style>
  <w:style w:type="paragraph" w:customStyle="1" w:styleId="14">
    <w:name w:val="正文 A"/>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hint="eastAsia" w:ascii="Arial Unicode MS" w:hAnsi="Arial Unicode MS" w:eastAsia="Arial Unicode MS" w:cs="Arial Unicode MS"/>
      <w:color w:val="000000"/>
      <w:sz w:val="21"/>
      <w:szCs w:val="21"/>
      <w:lang w:val="en-US" w:eastAsia="zh-CN" w:bidi="en-US"/>
    </w:rPr>
  </w:style>
  <w:style w:type="paragraph" w:customStyle="1" w:styleId="15">
    <w:name w:val="Table Paragraph"/>
    <w:qFormat/>
    <w:uiPriority w:val="1"/>
    <w:pPr>
      <w:widowControl w:val="0"/>
      <w:jc w:val="both"/>
    </w:pPr>
    <w:rPr>
      <w:rFonts w:ascii="宋体" w:hAnsi="宋体" w:eastAsia="宋体" w:cs="宋体"/>
      <w:kern w:val="2"/>
      <w:sz w:val="21"/>
      <w:szCs w:val="24"/>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2025-05-17T10:48:00Z</dcterms:created>
  <dc:creator>陈诗敏</dc:creator>
  <cp:lastModifiedBy>cyy</cp:lastModifiedBy>
  <dcterms:modified xsi:type="dcterms:W3CDTF">2025-05-20T09:53:59Z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E51DE970B298B6737E232368C3E5C398</vt:lpwstr>
  </property>
</Properties>
</file>