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lang w:eastAsia="zh-CN"/>
        </w:rPr>
        <w:t>福田区政务和数据局常年法律顾问项目</w:t>
      </w:r>
      <w:r>
        <w:rPr>
          <w:rFonts w:hint="eastAsia" w:ascii="方正小标宋简体" w:hAnsi="方正小标宋简体" w:eastAsia="方正小标宋简体" w:cs="方正小标宋简体"/>
          <w:b w:val="0"/>
          <w:bCs/>
          <w:color w:val="auto"/>
          <w:sz w:val="36"/>
          <w:szCs w:val="36"/>
          <w:highlight w:val="none"/>
        </w:rPr>
        <w:t>采购需求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一、采购项目概况</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lang w:eastAsia="zh-CN"/>
        </w:rPr>
      </w:pPr>
      <w:r>
        <w:rPr>
          <w:rFonts w:hint="eastAsia" w:ascii="仿宋_GB2312" w:eastAsia="仿宋_GB2312"/>
          <w:b w:val="0"/>
          <w:bCs/>
          <w:color w:val="auto"/>
          <w:sz w:val="28"/>
          <w:szCs w:val="28"/>
          <w:highlight w:val="none"/>
        </w:rPr>
        <w:t>根据《深圳市福田区政府法律顾问管理办法》（福府〔2020〕35号文印发）规定，为加强我局履职工作的合法性和规范性，提高内部风险防范能力，保障各项事务合法合规开展，拟选聘专业高效、执业经验丰富的律师事务所作为我局及中心常年法律顾问，由其提供合法性审查、法律事务咨询、法治宣传教育等综合性法律服务</w:t>
      </w:r>
      <w:r>
        <w:rPr>
          <w:rFonts w:hint="eastAsia" w:ascii="仿宋_GB2312" w:eastAsia="仿宋_GB2312"/>
          <w:b w:val="0"/>
          <w:bCs/>
          <w:color w:val="auto"/>
          <w:sz w:val="28"/>
          <w:szCs w:val="28"/>
          <w:highlight w:val="none"/>
          <w:lang w:eastAsia="zh-CN"/>
        </w:rPr>
        <w:t>。</w:t>
      </w:r>
      <w:bookmarkStart w:id="0" w:name="_GoBack"/>
      <w:bookmarkEnd w:id="0"/>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eastAsia="zh-CN"/>
        </w:rPr>
        <w:t>二、</w:t>
      </w:r>
      <w:r>
        <w:rPr>
          <w:rFonts w:hint="eastAsia" w:ascii="黑体" w:hAnsi="黑体" w:eastAsia="黑体" w:cs="黑体"/>
          <w:b w:val="0"/>
          <w:bCs/>
          <w:color w:val="auto"/>
          <w:sz w:val="28"/>
          <w:szCs w:val="28"/>
          <w:highlight w:val="none"/>
        </w:rPr>
        <w:t>项目管理和服务要求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b w:val="0"/>
          <w:bCs/>
          <w:color w:val="auto"/>
          <w:sz w:val="28"/>
          <w:szCs w:val="28"/>
          <w:highlight w:val="none"/>
          <w:lang w:eastAsia="zh-CN"/>
        </w:rPr>
        <w:t>常年</w:t>
      </w:r>
      <w:r>
        <w:rPr>
          <w:rFonts w:hint="eastAsia" w:ascii="仿宋_GB2312" w:eastAsia="仿宋_GB2312" w:cs="Times New Roman"/>
          <w:b w:val="0"/>
          <w:bCs/>
          <w:color w:val="auto"/>
          <w:sz w:val="28"/>
          <w:szCs w:val="28"/>
          <w:highlight w:val="none"/>
          <w:lang w:val="en-US" w:eastAsia="zh-CN"/>
        </w:rPr>
        <w:t>法律顾问应按照服务合同的约定提供覆盖政府决</w:t>
      </w:r>
      <w:r>
        <w:rPr>
          <w:rFonts w:hint="eastAsia" w:ascii="仿宋_GB2312" w:eastAsia="仿宋_GB2312" w:cs="Times New Roman"/>
          <w:b w:val="0"/>
          <w:bCs/>
          <w:color w:val="auto"/>
          <w:sz w:val="28"/>
          <w:szCs w:val="28"/>
          <w:highlight w:val="none"/>
        </w:rPr>
        <w:t>策行为及行政职权运作的全过程法律服务，包括但不限于：</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（一）行政规范性文件合法性审查；</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（二）重大行政决策合法性审查；</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（三）重大行政执法决定合法性审查；</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lang w:val="en-US" w:eastAsia="zh-CN"/>
        </w:rPr>
        <w:t>（四）政府合作、投资、采购合同及各类行政协议审核；</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（五）各类法律纠纷、信访事件、突发事件法律问题咨询；</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（六）信息公开合法性审查；</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（七）法治宣传教育；</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（八）</w:t>
      </w:r>
      <w:r>
        <w:rPr>
          <w:rFonts w:hint="eastAsia" w:ascii="仿宋_GB2312" w:eastAsia="仿宋_GB2312" w:cs="Times New Roman"/>
          <w:b w:val="0"/>
          <w:bCs/>
          <w:color w:val="auto"/>
          <w:sz w:val="28"/>
          <w:szCs w:val="28"/>
          <w:highlight w:val="none"/>
          <w:lang w:eastAsia="zh-CN"/>
        </w:rPr>
        <w:t>我局</w:t>
      </w:r>
      <w:r>
        <w:rPr>
          <w:rFonts w:hint="eastAsia" w:ascii="仿宋_GB2312" w:eastAsia="仿宋_GB2312" w:cs="Times New Roman"/>
          <w:b w:val="0"/>
          <w:bCs/>
          <w:color w:val="auto"/>
          <w:sz w:val="28"/>
          <w:szCs w:val="28"/>
          <w:highlight w:val="none"/>
        </w:rPr>
        <w:t>交办的或合同约定的其他涉法事务。</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eastAsia="zh-CN"/>
        </w:rPr>
      </w:pPr>
      <w:r>
        <w:rPr>
          <w:rFonts w:hint="eastAsia" w:ascii="仿宋_GB2312" w:eastAsia="仿宋_GB2312"/>
          <w:b w:val="0"/>
          <w:bCs/>
          <w:color w:val="auto"/>
          <w:sz w:val="28"/>
          <w:szCs w:val="28"/>
          <w:highlight w:val="none"/>
          <w:lang w:eastAsia="zh-CN"/>
        </w:rPr>
        <w:t>常年</w:t>
      </w:r>
      <w:r>
        <w:rPr>
          <w:rFonts w:hint="eastAsia" w:ascii="仿宋_GB2312" w:eastAsia="仿宋_GB2312" w:cs="Times New Roman"/>
          <w:b w:val="0"/>
          <w:bCs/>
          <w:color w:val="auto"/>
          <w:sz w:val="28"/>
          <w:szCs w:val="28"/>
          <w:highlight w:val="none"/>
          <w:lang w:val="en-US" w:eastAsia="zh-CN"/>
        </w:rPr>
        <w:t>法律顾问应对我局相关法律环境及行业</w:t>
      </w:r>
      <w:r>
        <w:rPr>
          <w:rFonts w:hint="eastAsia" w:ascii="仿宋_GB2312" w:eastAsia="仿宋_GB2312" w:cs="Times New Roman"/>
          <w:b w:val="0"/>
          <w:bCs/>
          <w:color w:val="auto"/>
          <w:sz w:val="28"/>
          <w:szCs w:val="28"/>
          <w:highlight w:val="none"/>
        </w:rPr>
        <w:t>状况予以关注，出具法律意见前应充分了解聘任单位交办的涉法事务相关法律事实背景及目的等情况，针对不同涉法事务特点进行审查，明确提出是否合法合规结论，并说明理由依据，同时可提出意见或者建议。</w:t>
      </w:r>
      <w:r>
        <w:rPr>
          <w:rFonts w:hint="eastAsia" w:ascii="仿宋_GB2312" w:eastAsia="仿宋_GB2312" w:cs="Times New Roman"/>
          <w:b w:val="0"/>
          <w:bCs/>
          <w:color w:val="auto"/>
          <w:sz w:val="28"/>
          <w:szCs w:val="28"/>
          <w:highlight w:val="none"/>
          <w:lang w:val="en-US" w:eastAsia="zh-CN"/>
        </w:rPr>
        <w:t>在提供法律服务的过程中，</w:t>
      </w:r>
      <w:r>
        <w:rPr>
          <w:rFonts w:hint="eastAsia" w:ascii="仿宋_GB2312" w:eastAsia="仿宋_GB2312"/>
          <w:b w:val="0"/>
          <w:bCs/>
          <w:color w:val="auto"/>
          <w:sz w:val="28"/>
          <w:szCs w:val="28"/>
          <w:highlight w:val="none"/>
          <w:lang w:eastAsia="zh-CN"/>
        </w:rPr>
        <w:t>常年</w:t>
      </w:r>
      <w:r>
        <w:rPr>
          <w:rFonts w:hint="eastAsia" w:ascii="仿宋_GB2312" w:eastAsia="仿宋_GB2312" w:cs="Times New Roman"/>
          <w:b w:val="0"/>
          <w:bCs/>
          <w:color w:val="auto"/>
          <w:sz w:val="28"/>
          <w:szCs w:val="28"/>
          <w:highlight w:val="none"/>
          <w:lang w:val="en-US" w:eastAsia="zh-CN"/>
        </w:rPr>
        <w:t>法律顾问应当根</w:t>
      </w:r>
      <w:r>
        <w:rPr>
          <w:rFonts w:hint="eastAsia" w:ascii="仿宋_GB2312" w:eastAsia="仿宋_GB2312" w:cs="Times New Roman"/>
          <w:b w:val="0"/>
          <w:bCs/>
          <w:color w:val="auto"/>
          <w:sz w:val="28"/>
          <w:szCs w:val="28"/>
          <w:highlight w:val="none"/>
        </w:rPr>
        <w:t>据不同的法律服务内容，制作《审查报告》《法律意见书》《法律风险提示书》《法律建议书》等不同文书，形成书面工作成果。常年法律顾问</w:t>
      </w:r>
      <w:r>
        <w:rPr>
          <w:rFonts w:hint="eastAsia" w:ascii="仿宋_GB2312" w:eastAsia="仿宋_GB2312" w:cs="Times New Roman"/>
          <w:b w:val="0"/>
          <w:bCs/>
          <w:color w:val="auto"/>
          <w:sz w:val="28"/>
          <w:szCs w:val="28"/>
          <w:highlight w:val="none"/>
          <w:lang w:eastAsia="zh-CN"/>
        </w:rPr>
        <w:t>需派驻</w:t>
      </w:r>
      <w:r>
        <w:rPr>
          <w:rFonts w:hint="eastAsia" w:ascii="仿宋_GB2312" w:eastAsia="仿宋_GB2312" w:cs="Times New Roman"/>
          <w:b w:val="0"/>
          <w:bCs/>
          <w:color w:val="auto"/>
          <w:sz w:val="28"/>
          <w:szCs w:val="28"/>
          <w:highlight w:val="none"/>
        </w:rPr>
        <w:t>至少一名律师（需持有效的《律师执业证》）</w:t>
      </w:r>
      <w:r>
        <w:rPr>
          <w:rFonts w:hint="eastAsia" w:ascii="仿宋_GB2312" w:eastAsia="仿宋_GB2312" w:cs="Times New Roman"/>
          <w:b w:val="0"/>
          <w:bCs/>
          <w:color w:val="auto"/>
          <w:sz w:val="28"/>
          <w:szCs w:val="28"/>
          <w:highlight w:val="none"/>
          <w:lang w:eastAsia="zh-CN"/>
        </w:rPr>
        <w:t>作为</w:t>
      </w:r>
      <w:r>
        <w:rPr>
          <w:rFonts w:hint="eastAsia" w:ascii="仿宋_GB2312" w:eastAsia="仿宋_GB2312" w:cs="Times New Roman"/>
          <w:b w:val="0"/>
          <w:bCs/>
          <w:color w:val="auto"/>
          <w:sz w:val="28"/>
          <w:szCs w:val="28"/>
          <w:highlight w:val="none"/>
        </w:rPr>
        <w:t>我局</w:t>
      </w:r>
      <w:r>
        <w:rPr>
          <w:rFonts w:hint="eastAsia" w:ascii="仿宋_GB2312" w:eastAsia="仿宋_GB2312" w:cs="Times New Roman"/>
          <w:b w:val="0"/>
          <w:bCs/>
          <w:color w:val="auto"/>
          <w:sz w:val="28"/>
          <w:szCs w:val="28"/>
          <w:highlight w:val="none"/>
          <w:lang w:eastAsia="zh-CN"/>
        </w:rPr>
        <w:t>驻点人员</w:t>
      </w:r>
      <w:r>
        <w:rPr>
          <w:rFonts w:hint="eastAsia" w:ascii="仿宋_GB2312" w:eastAsia="仿宋_GB2312" w:cs="Times New Roman"/>
          <w:b w:val="0"/>
          <w:bCs/>
          <w:color w:val="auto"/>
          <w:sz w:val="28"/>
          <w:szCs w:val="28"/>
          <w:highlight w:val="none"/>
        </w:rPr>
        <w:t>，负责协助处理我局的日常法律事务</w:t>
      </w:r>
      <w:r>
        <w:rPr>
          <w:rFonts w:hint="eastAsia" w:ascii="仿宋_GB2312" w:eastAsia="仿宋_GB2312" w:cs="Times New Roman"/>
          <w:b w:val="0"/>
          <w:bCs/>
          <w:color w:val="auto"/>
          <w:sz w:val="28"/>
          <w:szCs w:val="28"/>
          <w:highlight w:val="none"/>
          <w:lang w:eastAsia="zh-CN"/>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三、商务需求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highlight w:val="none"/>
        </w:rPr>
      </w:pPr>
      <w:r>
        <w:rPr>
          <w:rFonts w:hint="eastAsia" w:ascii="仿宋_GB2312" w:eastAsia="仿宋_GB2312"/>
          <w:b w:val="0"/>
          <w:bCs/>
          <w:color w:val="auto"/>
          <w:sz w:val="28"/>
          <w:szCs w:val="28"/>
          <w:highlight w:val="none"/>
          <w:lang w:eastAsia="zh-CN"/>
        </w:rPr>
        <w:t>（一）</w:t>
      </w:r>
      <w:r>
        <w:rPr>
          <w:rFonts w:hint="eastAsia" w:ascii="仿宋_GB2312" w:eastAsia="仿宋_GB2312"/>
          <w:b w:val="0"/>
          <w:bCs/>
          <w:color w:val="auto"/>
          <w:sz w:val="28"/>
          <w:szCs w:val="28"/>
          <w:highlight w:val="none"/>
        </w:rPr>
        <w:t>服务期：</w:t>
      </w:r>
      <w:r>
        <w:rPr>
          <w:rFonts w:hint="eastAsia" w:ascii="仿宋_GB2312" w:hAnsi="仿宋_GB2312" w:eastAsia="仿宋_GB2312" w:cs="仿宋_GB2312"/>
          <w:color w:val="auto"/>
          <w:sz w:val="28"/>
          <w:szCs w:val="28"/>
          <w:highlight w:val="none"/>
          <w:lang w:eastAsia="zh-CN"/>
        </w:rPr>
        <w:t>自</w:t>
      </w:r>
      <w:r>
        <w:rPr>
          <w:rFonts w:hint="eastAsia" w:ascii="仿宋_GB2312" w:eastAsia="仿宋_GB2312"/>
          <w:b w:val="0"/>
          <w:bCs/>
          <w:color w:val="auto"/>
          <w:sz w:val="28"/>
          <w:szCs w:val="28"/>
          <w:highlight w:val="none"/>
          <w:lang w:eastAsia="zh-CN"/>
        </w:rPr>
        <w:t>合同签订之日起一年。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lang w:eastAsia="zh-CN"/>
        </w:rPr>
      </w:pPr>
      <w:r>
        <w:rPr>
          <w:rFonts w:hint="eastAsia" w:ascii="仿宋_GB2312" w:eastAsia="仿宋_GB2312"/>
          <w:b w:val="0"/>
          <w:bCs/>
          <w:color w:val="auto"/>
          <w:sz w:val="28"/>
          <w:szCs w:val="28"/>
          <w:highlight w:val="none"/>
          <w:lang w:eastAsia="zh-CN"/>
        </w:rPr>
        <w:t>（二）</w:t>
      </w:r>
      <w:r>
        <w:rPr>
          <w:rFonts w:hint="eastAsia" w:ascii="仿宋_GB2312" w:eastAsia="仿宋_GB2312"/>
          <w:b w:val="0"/>
          <w:bCs/>
          <w:color w:val="auto"/>
          <w:sz w:val="28"/>
          <w:szCs w:val="28"/>
          <w:highlight w:val="none"/>
        </w:rPr>
        <w:t>服务地点：</w:t>
      </w:r>
      <w:r>
        <w:rPr>
          <w:rFonts w:hint="eastAsia" w:ascii="仿宋_GB2312" w:eastAsia="仿宋_GB2312"/>
          <w:b w:val="0"/>
          <w:bCs/>
          <w:color w:val="auto"/>
          <w:sz w:val="28"/>
          <w:szCs w:val="28"/>
          <w:highlight w:val="none"/>
          <w:lang w:eastAsia="zh-CN"/>
        </w:rPr>
        <w:t>深圳</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eastAsia="zh-CN"/>
        </w:rPr>
        <w:t>（三）</w:t>
      </w:r>
      <w:r>
        <w:rPr>
          <w:rFonts w:hint="eastAsia" w:ascii="仿宋_GB2312" w:eastAsia="仿宋_GB2312"/>
          <w:b w:val="0"/>
          <w:bCs/>
          <w:color w:val="auto"/>
          <w:sz w:val="28"/>
          <w:szCs w:val="28"/>
          <w:highlight w:val="none"/>
        </w:rPr>
        <w:t>报价要求：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1.</w:t>
      </w:r>
      <w:r>
        <w:rPr>
          <w:rFonts w:hint="eastAsia" w:ascii="仿宋_GB2312" w:eastAsia="仿宋_GB2312"/>
          <w:b w:val="0"/>
          <w:bCs/>
          <w:color w:val="auto"/>
          <w:sz w:val="28"/>
          <w:szCs w:val="28"/>
          <w:highlight w:val="none"/>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highlight w:val="none"/>
          <w:lang w:eastAsia="zh-CN"/>
        </w:rPr>
        <w:t>供应商</w:t>
      </w:r>
      <w:r>
        <w:rPr>
          <w:rFonts w:hint="eastAsia" w:ascii="仿宋_GB2312" w:eastAsia="仿宋_GB2312"/>
          <w:b w:val="0"/>
          <w:bCs/>
          <w:color w:val="auto"/>
          <w:sz w:val="28"/>
          <w:szCs w:val="28"/>
          <w:highlight w:val="none"/>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2.</w:t>
      </w:r>
      <w:r>
        <w:rPr>
          <w:rFonts w:hint="eastAsia" w:ascii="仿宋_GB2312" w:eastAsia="仿宋_GB2312"/>
          <w:b w:val="0"/>
          <w:bCs/>
          <w:color w:val="auto"/>
          <w:sz w:val="28"/>
          <w:szCs w:val="28"/>
          <w:highlight w:val="none"/>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3.</w:t>
      </w:r>
      <w:r>
        <w:rPr>
          <w:rFonts w:hint="eastAsia" w:ascii="仿宋_GB2312" w:eastAsia="仿宋_GB2312"/>
          <w:b w:val="0"/>
          <w:bCs/>
          <w:color w:val="auto"/>
          <w:sz w:val="28"/>
          <w:szCs w:val="28"/>
          <w:highlight w:val="none"/>
        </w:rPr>
        <w:t>响应人的报价不得超过</w:t>
      </w:r>
      <w:r>
        <w:rPr>
          <w:rFonts w:hint="eastAsia" w:ascii="仿宋_GB2312" w:eastAsia="仿宋_GB2312"/>
          <w:b w:val="0"/>
          <w:bCs/>
          <w:color w:val="auto"/>
          <w:sz w:val="28"/>
          <w:szCs w:val="28"/>
          <w:highlight w:val="none"/>
          <w:lang w:eastAsia="zh-CN"/>
        </w:rPr>
        <w:t>项目</w:t>
      </w:r>
      <w:r>
        <w:rPr>
          <w:rFonts w:hint="eastAsia" w:ascii="仿宋_GB2312" w:eastAsia="仿宋_GB2312"/>
          <w:b w:val="0"/>
          <w:bCs/>
          <w:color w:val="auto"/>
          <w:sz w:val="28"/>
          <w:szCs w:val="28"/>
          <w:highlight w:val="none"/>
        </w:rPr>
        <w:t>预算</w:t>
      </w:r>
      <w:r>
        <w:rPr>
          <w:rFonts w:hint="eastAsia" w:ascii="仿宋_GB2312" w:eastAsia="仿宋_GB2312"/>
          <w:b w:val="0"/>
          <w:bCs/>
          <w:color w:val="auto"/>
          <w:sz w:val="28"/>
          <w:szCs w:val="28"/>
          <w:highlight w:val="none"/>
          <w:lang w:eastAsia="zh-CN"/>
        </w:rPr>
        <w:t>金额</w:t>
      </w:r>
      <w:r>
        <w:rPr>
          <w:rFonts w:hint="eastAsia" w:ascii="仿宋_GB2312" w:eastAsia="仿宋_GB2312"/>
          <w:b w:val="0"/>
          <w:bCs/>
          <w:color w:val="auto"/>
          <w:sz w:val="28"/>
          <w:szCs w:val="28"/>
          <w:highlight w:val="none"/>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4.</w:t>
      </w:r>
      <w:r>
        <w:rPr>
          <w:rFonts w:hint="eastAsia" w:ascii="仿宋_GB2312" w:eastAsia="仿宋_GB2312"/>
          <w:b w:val="0"/>
          <w:bCs/>
          <w:color w:val="auto"/>
          <w:sz w:val="28"/>
          <w:szCs w:val="28"/>
          <w:highlight w:val="none"/>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highlight w:val="none"/>
          <w:lang w:eastAsia="zh-CN"/>
        </w:rPr>
        <w:t>者</w:t>
      </w:r>
      <w:r>
        <w:rPr>
          <w:rFonts w:hint="eastAsia" w:ascii="仿宋_GB2312" w:eastAsia="仿宋_GB2312"/>
          <w:b w:val="0"/>
          <w:bCs/>
          <w:color w:val="auto"/>
          <w:sz w:val="28"/>
          <w:szCs w:val="28"/>
          <w:highlight w:val="none"/>
        </w:rPr>
        <w:t>总价为依据；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5.</w:t>
      </w:r>
      <w:r>
        <w:rPr>
          <w:rFonts w:hint="eastAsia" w:ascii="仿宋_GB2312" w:eastAsia="仿宋_GB2312"/>
          <w:b w:val="0"/>
          <w:bCs/>
          <w:color w:val="auto"/>
          <w:sz w:val="28"/>
          <w:szCs w:val="28"/>
          <w:highlight w:val="none"/>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6.</w:t>
      </w:r>
      <w:r>
        <w:rPr>
          <w:rFonts w:hint="eastAsia" w:ascii="仿宋_GB2312" w:eastAsia="仿宋_GB2312"/>
          <w:b w:val="0"/>
          <w:bCs/>
          <w:color w:val="auto"/>
          <w:sz w:val="28"/>
          <w:szCs w:val="28"/>
          <w:highlight w:val="none"/>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highlight w:val="none"/>
          <w:lang w:eastAsia="zh-CN"/>
        </w:rPr>
        <w:t>者</w:t>
      </w:r>
      <w:r>
        <w:rPr>
          <w:rFonts w:hint="eastAsia" w:ascii="仿宋_GB2312" w:eastAsia="仿宋_GB2312"/>
          <w:b w:val="0"/>
          <w:bCs/>
          <w:color w:val="auto"/>
          <w:sz w:val="28"/>
          <w:szCs w:val="28"/>
          <w:highlight w:val="none"/>
        </w:rPr>
        <w:t>误解项目情况而导致的索赔或</w:t>
      </w:r>
      <w:r>
        <w:rPr>
          <w:rFonts w:hint="eastAsia" w:ascii="仿宋_GB2312" w:eastAsia="仿宋_GB2312"/>
          <w:b w:val="0"/>
          <w:bCs/>
          <w:color w:val="auto"/>
          <w:sz w:val="28"/>
          <w:szCs w:val="28"/>
          <w:highlight w:val="none"/>
          <w:lang w:eastAsia="zh-CN"/>
        </w:rPr>
        <w:t>者</w:t>
      </w:r>
      <w:r>
        <w:rPr>
          <w:rFonts w:hint="eastAsia" w:ascii="仿宋_GB2312" w:eastAsia="仿宋_GB2312"/>
          <w:b w:val="0"/>
          <w:bCs/>
          <w:color w:val="auto"/>
          <w:sz w:val="28"/>
          <w:szCs w:val="28"/>
          <w:highlight w:val="none"/>
        </w:rPr>
        <w:t>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7.</w:t>
      </w:r>
      <w:r>
        <w:rPr>
          <w:rFonts w:hint="eastAsia" w:ascii="仿宋_GB2312" w:eastAsia="仿宋_GB2312"/>
          <w:b w:val="0"/>
          <w:bCs/>
          <w:color w:val="auto"/>
          <w:sz w:val="28"/>
          <w:szCs w:val="28"/>
          <w:highlight w:val="none"/>
        </w:rPr>
        <w:t>响应人不得期望通过索赔等方式获取</w:t>
      </w:r>
      <w:r>
        <w:rPr>
          <w:rFonts w:hint="eastAsia" w:ascii="仿宋_GB2312" w:eastAsia="仿宋_GB2312"/>
          <w:b w:val="0"/>
          <w:bCs/>
          <w:color w:val="auto"/>
          <w:sz w:val="28"/>
          <w:szCs w:val="28"/>
          <w:highlight w:val="none"/>
          <w:lang w:eastAsia="zh-CN"/>
        </w:rPr>
        <w:t>报价</w:t>
      </w:r>
      <w:r>
        <w:rPr>
          <w:rFonts w:hint="eastAsia" w:ascii="仿宋_GB2312" w:eastAsia="仿宋_GB2312"/>
          <w:b w:val="0"/>
          <w:bCs/>
          <w:color w:val="auto"/>
          <w:sz w:val="28"/>
          <w:szCs w:val="28"/>
          <w:highlight w:val="none"/>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eastAsia="zh-CN"/>
        </w:rPr>
        <w:t>（四）付款方式：预算金额为</w:t>
      </w:r>
      <w:r>
        <w:rPr>
          <w:rFonts w:hint="eastAsia" w:ascii="仿宋_GB2312" w:eastAsia="仿宋_GB2312" w:cs="Times New Roman"/>
          <w:b w:val="0"/>
          <w:bCs/>
          <w:color w:val="auto"/>
          <w:sz w:val="28"/>
          <w:szCs w:val="28"/>
          <w:highlight w:val="none"/>
          <w:lang w:val="en-US" w:eastAsia="zh-CN"/>
        </w:rPr>
        <w:t>12万元，于合同签署后支付首付款30%，3.6万元；合同履约期满后支付70%尾款，8.4万元。</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eastAsia="zh-CN"/>
        </w:rPr>
        <w:t>（五）验收</w:t>
      </w:r>
      <w:r>
        <w:rPr>
          <w:rFonts w:hint="eastAsia" w:ascii="仿宋_GB2312" w:eastAsia="仿宋_GB2312"/>
          <w:b w:val="0"/>
          <w:bCs/>
          <w:color w:val="auto"/>
          <w:sz w:val="28"/>
          <w:szCs w:val="28"/>
          <w:highlight w:val="none"/>
        </w:rPr>
        <w:t>：</w:t>
      </w:r>
      <w:r>
        <w:rPr>
          <w:rFonts w:hint="eastAsia" w:ascii="仿宋_GB2312" w:eastAsia="仿宋_GB2312"/>
          <w:b w:val="0"/>
          <w:bCs/>
          <w:color w:val="auto"/>
          <w:sz w:val="28"/>
          <w:szCs w:val="28"/>
          <w:highlight w:val="none"/>
          <w:lang w:eastAsia="zh-CN"/>
        </w:rPr>
        <w:t>采购人</w:t>
      </w:r>
      <w:r>
        <w:rPr>
          <w:rFonts w:hint="eastAsia" w:ascii="仿宋_GB2312" w:eastAsia="仿宋_GB2312"/>
          <w:b w:val="0"/>
          <w:bCs/>
          <w:color w:val="auto"/>
          <w:sz w:val="28"/>
          <w:szCs w:val="28"/>
          <w:highlight w:val="none"/>
        </w:rPr>
        <w:t>在项目服务期到期后，将按照合同约定的服务内容对</w:t>
      </w:r>
      <w:r>
        <w:rPr>
          <w:rFonts w:hint="eastAsia" w:ascii="仿宋_GB2312" w:eastAsia="仿宋_GB2312"/>
          <w:b w:val="0"/>
          <w:bCs/>
          <w:color w:val="auto"/>
          <w:sz w:val="28"/>
          <w:szCs w:val="28"/>
          <w:highlight w:val="none"/>
          <w:lang w:eastAsia="zh-CN"/>
        </w:rPr>
        <w:t>供应商</w:t>
      </w:r>
      <w:r>
        <w:rPr>
          <w:rFonts w:hint="eastAsia" w:ascii="仿宋_GB2312" w:eastAsia="仿宋_GB2312"/>
          <w:b w:val="0"/>
          <w:bCs/>
          <w:color w:val="auto"/>
          <w:sz w:val="28"/>
          <w:szCs w:val="28"/>
          <w:highlight w:val="none"/>
        </w:rPr>
        <w:t>的服务进行逐项验收。</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eastAsia="zh-CN"/>
        </w:rPr>
        <w:t>（六）</w:t>
      </w:r>
      <w:r>
        <w:rPr>
          <w:rFonts w:hint="eastAsia" w:ascii="仿宋_GB2312" w:eastAsia="仿宋_GB2312"/>
          <w:b w:val="0"/>
          <w:bCs/>
          <w:color w:val="auto"/>
          <w:sz w:val="28"/>
          <w:szCs w:val="28"/>
          <w:highlight w:val="none"/>
        </w:rPr>
        <w:t>违约责任：</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bCs w:val="0"/>
          <w:color w:val="auto"/>
          <w:sz w:val="28"/>
          <w:szCs w:val="28"/>
          <w:highlight w:val="none"/>
        </w:rPr>
      </w:pPr>
      <w:r>
        <w:rPr>
          <w:rFonts w:hint="eastAsia" w:ascii="仿宋_GB2312" w:eastAsia="仿宋_GB2312" w:cs="Times New Roman"/>
          <w:b w:val="0"/>
          <w:bCs/>
          <w:color w:val="auto"/>
          <w:sz w:val="28"/>
          <w:szCs w:val="28"/>
          <w:highlight w:val="none"/>
          <w:lang w:eastAsia="zh-CN"/>
        </w:rPr>
        <w:t>任何一方没有充分及时履行义务的，应当承担违约责任，并赔偿守约方由此造成的损失，即直接损失、间接损失、可得利益损失等全部损失，包括但不限于律师费、诉讼费、财产保全费、担保费、公告费、鉴定费、差旅费等费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FF9D47"/>
    <w:rsid w:val="5F7539F6"/>
    <w:rsid w:val="7B5E6464"/>
    <w:rsid w:val="BEFFE931"/>
    <w:rsid w:val="DCBE5DE0"/>
    <w:rsid w:val="E7FB3C20"/>
    <w:rsid w:val="EF7D2CCB"/>
    <w:rsid w:val="F1FF9D47"/>
    <w:rsid w:val="FC3CF057"/>
    <w:rsid w:val="FDFFC8AC"/>
    <w:rsid w:val="FFF75067"/>
    <w:rsid w:val="FFFB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firstLineChars="200"/>
      <w:textAlignment w:val="baseline"/>
    </w:pPr>
    <w:rPr>
      <w:rFonts w:ascii="Verdana" w:hAnsi="Verdana" w:eastAsia="宋体"/>
    </w:rPr>
  </w:style>
  <w:style w:type="paragraph" w:styleId="4">
    <w:name w:val="Body Text"/>
    <w:basedOn w:val="1"/>
    <w:next w:val="1"/>
    <w:qFormat/>
    <w:uiPriority w:val="0"/>
    <w:pPr>
      <w:spacing w:after="1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qFormat/>
    <w:uiPriority w:val="0"/>
    <w:pPr>
      <w:widowControl/>
      <w:spacing w:before="100" w:beforeAutospacing="1" w:after="100" w:afterAutospacing="1"/>
      <w:jc w:val="left"/>
    </w:pPr>
    <w:rPr>
      <w:rFonts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2024-05-15T22:34:00Z</dcterms:created>
  <dc:creator>曾一鸣</dc:creator>
  <cp:lastModifiedBy>罗耿彪</cp:lastModifiedBy>
  <cp:lastPrinted>2024-05-16T01:48:00Z</cp:lastPrinted>
  <dcterms:modified xsi:type="dcterms:W3CDTF">2025-05-13T14:42:56Z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4CE211072E4AD075BD2E4366F683BC2B</vt:lpwstr>
  </property>
</Properties>
</file>