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56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</w:pPr>
      <w:bookmarkStart w:id="0" w:name="_GoBack"/>
    </w:p>
    <w:bookmarkEnd w:id="0"/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2025年福田区劳模疗休养活动方案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top"/>
        <w:outlineLvl w:val="9"/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16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为大力弘扬劳模精神、劳动精神、工匠精神，推动全社会形成尊重劳模、关心劳模、学习劳模的良好氛围，进一步做好关心关爱劳模工作，加强劳模之间的学习交流，拟分批次组织开展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" w:eastAsia="zh-CN"/>
        </w:rPr>
        <w:t>5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福田区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劳模疗休养活动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（包括各级劳模、先进工作者和五一劳动奖章获得者，以下简称劳模）,方案如下：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16" w:firstLineChars="200"/>
        <w:jc w:val="left"/>
        <w:textAlignment w:val="top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 w:bidi="ar"/>
        </w:rPr>
        <w:t>一、疗休养时间和地点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16" w:firstLineChars="200"/>
        <w:jc w:val="left"/>
        <w:textAlignment w:val="top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拟于6月-10月（暂定）组织我区劳模分3批赴省内外劳模或职工疗休养基地开展疗休养活动（其中省外2批、省内1批），省外疗休养地为新疆伊宁（暂定）、广西崇左（暂定），省内疗休养地为广东潮州（暂定）。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16" w:firstLineChars="200"/>
        <w:jc w:val="left"/>
        <w:textAlignment w:val="top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 w:bidi="ar"/>
        </w:rPr>
        <w:t>二、疗休养批次和人数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16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省外疗休养两批，人数总计不超过62人（其中新疆伊宁不超过22人、广西崇左不超过40人）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，省内疗休养一批，人数总计不超过24人。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16" w:firstLineChars="200"/>
        <w:jc w:val="left"/>
        <w:textAlignment w:val="top"/>
        <w:outlineLvl w:val="9"/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-6"/>
          <w:kern w:val="0"/>
          <w:sz w:val="32"/>
          <w:szCs w:val="32"/>
          <w:lang w:val="en-US" w:eastAsia="zh-CN" w:bidi="ar"/>
        </w:rPr>
        <w:t>三、疗休养费用概算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16" w:firstLineChars="200"/>
        <w:jc w:val="left"/>
        <w:textAlignment w:val="top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省外疗休养费用不超过833元/人/天，总费用不超过5000元/人，省内疗休养一批，人数总计不超过24人，省内疗休养费用不超过700 元/人/天，总费用不超过3500元/人。往返路途所需交通费按实际结算。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AB522"/>
    <w:rsid w:val="7DFE2F55"/>
    <w:rsid w:val="7E2F5DE9"/>
    <w:rsid w:val="E7BAB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2025-05-20T00:31:00Z</dcterms:created>
  <dc:creator>朱畅</dc:creator>
  <cp:lastModifiedBy>huawei</cp:lastModifiedBy>
  <dcterms:modified xsi:type="dcterms:W3CDTF">2025-05-20T11:44:42Z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5943D142DB2553B0DAF72B686285DA68</vt:lpwstr>
  </property>
</Properties>
</file>