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福田区人力资源局</w:t>
      </w: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开展福和</w:t>
      </w:r>
      <w:r>
        <w:rPr>
          <w:rFonts w:hint="eastAsia" w:ascii="方正小标宋简体" w:hAnsi="方正小标宋简体" w:eastAsia="方正小标宋简体" w:cs="方正小标宋简体"/>
          <w:b w:val="0"/>
          <w:bCs w:val="0"/>
          <w:sz w:val="44"/>
          <w:szCs w:val="44"/>
        </w:rPr>
        <w:t>劳务协作招聘会</w:t>
      </w:r>
      <w:r>
        <w:rPr>
          <w:rFonts w:hint="eastAsia" w:ascii="方正小标宋_GBK" w:hAnsi="方正小标宋_GBK" w:eastAsia="方正小标宋_GBK" w:cs="方正小标宋_GBK"/>
          <w:color w:val="000000"/>
          <w:sz w:val="44"/>
          <w:szCs w:val="44"/>
          <w:lang w:val="en-US" w:eastAsia="zh-CN"/>
        </w:rPr>
        <w:t>项目采购需求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一、项目概况</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全面贯彻落实党中央、国务院、省委、省政府和市委、市政府关于实现巩固拓展脱贫攻坚成果同乡村振兴有效衔接的决策部署，推动落实“百千万高质量发展工程”，根据《福和劳务合作协议》，福田区人力资源局拟与和平县人力资源和社会保障局联合举办劳务协作招聘会。</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二、项目服务要求</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主要负责组织深圳企业赴河源市和平县参与招聘会，及协助和平县人社局开展现场招聘会等工作。</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b w:val="0"/>
          <w:bCs w:val="0"/>
          <w:sz w:val="32"/>
          <w:szCs w:val="32"/>
          <w:lang w:val="en-US" w:eastAsia="zh-CN"/>
        </w:rPr>
        <w:t>现场招聘。</w:t>
      </w:r>
      <w:r>
        <w:rPr>
          <w:rFonts w:hint="eastAsia" w:ascii="仿宋_GB2312" w:hAnsi="仿宋_GB2312" w:eastAsia="仿宋_GB2312" w:cs="仿宋_GB2312"/>
          <w:sz w:val="32"/>
          <w:szCs w:val="32"/>
          <w:lang w:val="en-US" w:eastAsia="zh-CN"/>
        </w:rPr>
        <w:t>结合当地实际需求，组织福利待遇较好、用工规范的深圳企业20家代表赴和平县参与现场招聘会，</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lang w:val="en-US" w:eastAsia="zh-CN"/>
        </w:rPr>
        <w:t>招聘岗位数不少于2000个；现场代招企业不少于3家，岗位数不少于200</w:t>
      </w:r>
      <w:r>
        <w:rPr>
          <w:rFonts w:hint="eastAsia" w:ascii="仿宋_GB2312" w:hAnsi="仿宋_GB2312" w:eastAsia="仿宋_GB2312" w:cs="仿宋_GB2312"/>
          <w:kern w:val="0"/>
          <w:sz w:val="32"/>
          <w:szCs w:val="32"/>
          <w:lang w:val="en-US" w:eastAsia="zh-CN"/>
        </w:rPr>
        <w:t>个</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楷体" w:hAnsi="楷体" w:eastAsia="楷体" w:cs="楷体"/>
          <w:sz w:val="32"/>
          <w:szCs w:val="32"/>
          <w:lang w:eastAsia="zh-CN"/>
        </w:rPr>
        <w:t>（二）</w:t>
      </w:r>
      <w:r>
        <w:rPr>
          <w:rFonts w:hint="eastAsia" w:ascii="楷体" w:hAnsi="楷体" w:eastAsia="楷体" w:cs="楷体"/>
          <w:b w:val="0"/>
          <w:bCs w:val="0"/>
          <w:sz w:val="32"/>
          <w:szCs w:val="32"/>
          <w:lang w:val="en-US" w:eastAsia="zh-CN"/>
        </w:rPr>
        <w:t>网络招聘。</w:t>
      </w:r>
      <w:r>
        <w:rPr>
          <w:rFonts w:hint="eastAsia" w:ascii="仿宋_GB2312" w:hAnsi="仿宋_GB2312" w:eastAsia="仿宋_GB2312" w:cs="仿宋_GB2312"/>
          <w:sz w:val="32"/>
          <w:szCs w:val="32"/>
          <w:lang w:val="en-US" w:eastAsia="zh-CN"/>
        </w:rPr>
        <w:t>利用“互联网+”技术，开展线上和直播带岗等网络招聘活动，参与企业不少于30家，招聘岗位数不少于4000</w:t>
      </w:r>
      <w:r>
        <w:rPr>
          <w:rFonts w:hint="eastAsia" w:ascii="仿宋_GB2312" w:hAnsi="仿宋_GB2312" w:eastAsia="仿宋_GB2312" w:cs="仿宋_GB2312"/>
          <w:kern w:val="0"/>
          <w:sz w:val="32"/>
          <w:szCs w:val="32"/>
          <w:lang w:val="en-US" w:eastAsia="zh-CN"/>
        </w:rPr>
        <w:t>个。</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（三）</w:t>
      </w:r>
      <w:r>
        <w:rPr>
          <w:rFonts w:hint="eastAsia" w:ascii="楷体" w:hAnsi="楷体" w:eastAsia="楷体" w:cs="楷体"/>
          <w:b w:val="0"/>
          <w:bCs w:val="0"/>
          <w:sz w:val="32"/>
          <w:szCs w:val="32"/>
          <w:lang w:val="en-US" w:eastAsia="zh-CN"/>
        </w:rPr>
        <w:t>活动宣传。</w:t>
      </w:r>
      <w:r>
        <w:rPr>
          <w:rFonts w:hint="eastAsia" w:ascii="仿宋_GB2312" w:hAnsi="仿宋_GB2312" w:eastAsia="仿宋_GB2312" w:cs="仿宋_GB2312"/>
          <w:sz w:val="32"/>
          <w:szCs w:val="32"/>
          <w:lang w:val="en-US" w:eastAsia="zh-CN"/>
        </w:rPr>
        <w:t>多渠道利用媒体宣传平台，结合“百千万工程”，按人力资源局要求做好各项活动的新闻报道。</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（四）其他。</w:t>
      </w:r>
      <w:r>
        <w:rPr>
          <w:rFonts w:hint="eastAsia" w:ascii="仿宋_GB2312" w:hAnsi="仿宋_GB2312" w:eastAsia="仿宋_GB2312" w:cs="仿宋_GB2312"/>
          <w:sz w:val="32"/>
          <w:szCs w:val="32"/>
          <w:lang w:val="en-US" w:eastAsia="zh-CN"/>
        </w:rPr>
        <w:t>包括但不限于企业信息采集、活动宣传、现场所需易拉宝等材料，以及服从招聘会现场安排，做好活动相关数据统计和总结。</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default" w:ascii="黑体" w:hAnsi="黑体" w:eastAsia="黑体" w:cs="黑体"/>
          <w:b w:val="0"/>
          <w:bCs/>
          <w:color w:val="auto"/>
          <w:sz w:val="28"/>
          <w:szCs w:val="28"/>
          <w:lang w:val="en-US"/>
        </w:rPr>
      </w:pPr>
      <w:r>
        <w:rPr>
          <w:rFonts w:hint="eastAsia" w:ascii="楷体" w:hAnsi="楷体" w:eastAsia="楷体" w:cs="楷体"/>
          <w:b w:val="0"/>
          <w:bCs/>
          <w:color w:val="auto"/>
          <w:sz w:val="32"/>
          <w:szCs w:val="32"/>
          <w:lang w:eastAsia="zh-CN"/>
        </w:rPr>
        <w:t>（一）</w:t>
      </w:r>
      <w:r>
        <w:rPr>
          <w:rFonts w:hint="eastAsia" w:ascii="楷体" w:hAnsi="楷体" w:eastAsia="楷体" w:cs="楷体"/>
          <w:b w:val="0"/>
          <w:bCs/>
          <w:color w:val="auto"/>
          <w:sz w:val="32"/>
          <w:szCs w:val="32"/>
        </w:rPr>
        <w:t>服务期：</w:t>
      </w:r>
      <w:r>
        <w:rPr>
          <w:rFonts w:hint="eastAsia" w:ascii="仿宋_GB2312" w:eastAsia="仿宋_GB2312"/>
          <w:b w:val="0"/>
          <w:bCs/>
          <w:color w:val="auto"/>
          <w:sz w:val="32"/>
          <w:szCs w:val="32"/>
          <w:lang w:val="en-US" w:eastAsia="zh-CN"/>
        </w:rPr>
        <w:t>合同签订之日</w:t>
      </w:r>
      <w:bookmarkStart w:id="0" w:name="_GoBack"/>
      <w:bookmarkEnd w:id="0"/>
      <w:r>
        <w:rPr>
          <w:rFonts w:hint="eastAsia" w:ascii="仿宋_GB2312" w:eastAsia="仿宋_GB2312"/>
          <w:b w:val="0"/>
          <w:bCs/>
          <w:color w:val="auto"/>
          <w:sz w:val="32"/>
          <w:szCs w:val="32"/>
          <w:lang w:val="en-US" w:eastAsia="zh-CN"/>
        </w:rPr>
        <w:t>至6月30日</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28"/>
          <w:szCs w:val="28"/>
        </w:rPr>
      </w:pPr>
      <w:r>
        <w:rPr>
          <w:rFonts w:hint="eastAsia" w:ascii="楷体" w:hAnsi="楷体" w:eastAsia="楷体" w:cs="楷体"/>
          <w:b w:val="0"/>
          <w:bCs/>
          <w:color w:val="auto"/>
          <w:sz w:val="32"/>
          <w:szCs w:val="32"/>
          <w:lang w:eastAsia="zh-CN"/>
        </w:rPr>
        <w:t>（二）服务地点：</w:t>
      </w:r>
      <w:r>
        <w:rPr>
          <w:rFonts w:hint="eastAsia" w:ascii="仿宋_GB2312" w:hAnsi="仿宋_GB2312" w:eastAsia="仿宋_GB2312" w:cs="仿宋_GB2312"/>
          <w:color w:val="auto"/>
          <w:kern w:val="0"/>
          <w:sz w:val="32"/>
          <w:szCs w:val="32"/>
          <w:lang w:val="en-US" w:eastAsia="zh-CN" w:bidi="ar"/>
        </w:rPr>
        <w:t>河源市和平县</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楷体" w:hAnsi="楷体" w:eastAsia="楷体" w:cs="楷体"/>
          <w:b w:val="0"/>
          <w:bCs/>
          <w:color w:val="auto"/>
          <w:sz w:val="32"/>
          <w:szCs w:val="32"/>
          <w:lang w:eastAsia="zh-CN"/>
        </w:rPr>
      </w:pPr>
      <w:r>
        <w:rPr>
          <w:rFonts w:hint="eastAsia" w:ascii="楷体" w:hAnsi="楷体" w:eastAsia="楷体" w:cs="楷体"/>
          <w:b w:val="0"/>
          <w:bCs/>
          <w:color w:val="auto"/>
          <w:sz w:val="32"/>
          <w:szCs w:val="32"/>
          <w:lang w:eastAsia="zh-CN"/>
        </w:rPr>
        <w:t>（三）报价要求：</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1.</w:t>
      </w:r>
      <w:r>
        <w:rPr>
          <w:rFonts w:hint="eastAsia" w:ascii="仿宋_GB2312" w:eastAsia="仿宋_GB2312"/>
          <w:b w:val="0"/>
          <w:bCs/>
          <w:color w:val="auto"/>
          <w:sz w:val="32"/>
          <w:szCs w:val="32"/>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与采购人签定的合同金额，合同期限内不做调整；</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rPr>
        <w:t>响应人的报价不得超过</w:t>
      </w:r>
      <w:r>
        <w:rPr>
          <w:rFonts w:hint="eastAsia" w:ascii="仿宋_GB2312" w:eastAsia="仿宋_GB2312"/>
          <w:b w:val="0"/>
          <w:bCs/>
          <w:color w:val="auto"/>
          <w:sz w:val="32"/>
          <w:szCs w:val="32"/>
          <w:lang w:eastAsia="zh-CN"/>
        </w:rPr>
        <w:t>项目</w:t>
      </w:r>
      <w:r>
        <w:rPr>
          <w:rFonts w:hint="eastAsia" w:ascii="仿宋_GB2312" w:eastAsia="仿宋_GB2312"/>
          <w:b w:val="0"/>
          <w:bCs/>
          <w:color w:val="auto"/>
          <w:sz w:val="32"/>
          <w:szCs w:val="32"/>
        </w:rPr>
        <w:t>预算</w:t>
      </w:r>
      <w:r>
        <w:rPr>
          <w:rFonts w:hint="eastAsia" w:ascii="仿宋_GB2312" w:eastAsia="仿宋_GB2312"/>
          <w:b w:val="0"/>
          <w:bCs/>
          <w:color w:val="auto"/>
          <w:sz w:val="32"/>
          <w:szCs w:val="32"/>
          <w:lang w:eastAsia="zh-CN"/>
        </w:rPr>
        <w:t>金额</w:t>
      </w:r>
      <w:r>
        <w:rPr>
          <w:rFonts w:hint="eastAsia" w:ascii="仿宋_GB2312" w:eastAsia="仿宋_GB2312"/>
          <w:b w:val="0"/>
          <w:bCs/>
          <w:color w:val="auto"/>
          <w:sz w:val="32"/>
          <w:szCs w:val="32"/>
        </w:rPr>
        <w:t>；</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4.</w:t>
      </w:r>
      <w:r>
        <w:rPr>
          <w:rFonts w:hint="eastAsia" w:ascii="仿宋_GB2312" w:eastAsia="仿宋_GB2312"/>
          <w:b w:val="0"/>
          <w:bCs/>
          <w:color w:val="auto"/>
          <w:sz w:val="32"/>
          <w:szCs w:val="32"/>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32"/>
          <w:szCs w:val="32"/>
          <w:lang w:eastAsia="zh-CN"/>
        </w:rPr>
        <w:t>者</w:t>
      </w:r>
      <w:r>
        <w:rPr>
          <w:rFonts w:hint="eastAsia" w:ascii="仿宋_GB2312" w:eastAsia="仿宋_GB2312"/>
          <w:b w:val="0"/>
          <w:bCs/>
          <w:color w:val="auto"/>
          <w:sz w:val="32"/>
          <w:szCs w:val="32"/>
        </w:rPr>
        <w:t>总价为依据；</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5.</w:t>
      </w:r>
      <w:r>
        <w:rPr>
          <w:rFonts w:hint="eastAsia" w:ascii="仿宋_GB2312" w:eastAsia="仿宋_GB2312"/>
          <w:b w:val="0"/>
          <w:bCs/>
          <w:color w:val="auto"/>
          <w:sz w:val="32"/>
          <w:szCs w:val="32"/>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6.</w:t>
      </w:r>
      <w:r>
        <w:rPr>
          <w:rFonts w:hint="eastAsia" w:ascii="仿宋_GB2312" w:eastAsia="仿宋_GB2312"/>
          <w:b w:val="0"/>
          <w:bCs/>
          <w:color w:val="auto"/>
          <w:sz w:val="32"/>
          <w:szCs w:val="32"/>
        </w:rPr>
        <w:t>响应人应先到项目地点踏勘以充分了解项目的位置、情况、道路及任何其它足以影响投标报价的情况，任何因忽视或</w:t>
      </w:r>
      <w:r>
        <w:rPr>
          <w:rFonts w:hint="eastAsia" w:ascii="仿宋_GB2312" w:eastAsia="仿宋_GB2312"/>
          <w:b w:val="0"/>
          <w:bCs/>
          <w:color w:val="auto"/>
          <w:sz w:val="32"/>
          <w:szCs w:val="32"/>
          <w:lang w:eastAsia="zh-CN"/>
        </w:rPr>
        <w:t>者</w:t>
      </w:r>
      <w:r>
        <w:rPr>
          <w:rFonts w:hint="eastAsia" w:ascii="仿宋_GB2312" w:eastAsia="仿宋_GB2312"/>
          <w:b w:val="0"/>
          <w:bCs/>
          <w:color w:val="auto"/>
          <w:sz w:val="32"/>
          <w:szCs w:val="32"/>
        </w:rPr>
        <w:t>误解项目情况而导致的索赔或</w:t>
      </w:r>
      <w:r>
        <w:rPr>
          <w:rFonts w:hint="eastAsia" w:ascii="仿宋_GB2312" w:eastAsia="仿宋_GB2312"/>
          <w:b w:val="0"/>
          <w:bCs/>
          <w:color w:val="auto"/>
          <w:sz w:val="32"/>
          <w:szCs w:val="32"/>
          <w:lang w:eastAsia="zh-CN"/>
        </w:rPr>
        <w:t>者</w:t>
      </w:r>
      <w:r>
        <w:rPr>
          <w:rFonts w:hint="eastAsia" w:ascii="仿宋_GB2312" w:eastAsia="仿宋_GB2312"/>
          <w:b w:val="0"/>
          <w:bCs/>
          <w:color w:val="auto"/>
          <w:sz w:val="32"/>
          <w:szCs w:val="32"/>
        </w:rPr>
        <w:t>服务期限延长申请将不获批准；</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7.</w:t>
      </w:r>
      <w:r>
        <w:rPr>
          <w:rFonts w:hint="eastAsia" w:ascii="仿宋_GB2312" w:eastAsia="仿宋_GB2312"/>
          <w:b w:val="0"/>
          <w:bCs/>
          <w:color w:val="auto"/>
          <w:sz w:val="32"/>
          <w:szCs w:val="32"/>
        </w:rPr>
        <w:t>响应人不得期望通过索赔等方式获取</w:t>
      </w:r>
      <w:r>
        <w:rPr>
          <w:rFonts w:hint="eastAsia" w:ascii="仿宋_GB2312" w:eastAsia="仿宋_GB2312"/>
          <w:b w:val="0"/>
          <w:bCs/>
          <w:color w:val="auto"/>
          <w:sz w:val="32"/>
          <w:szCs w:val="32"/>
          <w:lang w:eastAsia="zh-CN"/>
        </w:rPr>
        <w:t>报价</w:t>
      </w:r>
      <w:r>
        <w:rPr>
          <w:rFonts w:hint="eastAsia" w:ascii="仿宋_GB2312" w:eastAsia="仿宋_GB2312"/>
          <w:b w:val="0"/>
          <w:bCs/>
          <w:color w:val="auto"/>
          <w:sz w:val="32"/>
          <w:szCs w:val="32"/>
        </w:rPr>
        <w:t>补偿，否则，除可能遭到拒绝外，还可能将被作为不良行为记录在案，并可能影响其以后参加政府采购的项目投标。各响应人在报价时，应充分考虑报价的风险。</w:t>
      </w:r>
    </w:p>
    <w:p>
      <w:pPr>
        <w:pStyle w:val="3"/>
        <w:rPr>
          <w:rFonts w:hint="eastAsia" w:ascii="仿宋_GB2312" w:hAnsi="仿宋_GB2312" w:eastAsia="仿宋_GB2312" w:cs="仿宋_GB2312"/>
          <w:b w:val="0"/>
          <w:bCs/>
          <w:color w:val="auto"/>
          <w:sz w:val="32"/>
          <w:szCs w:val="32"/>
          <w:lang w:eastAsia="zh-CN"/>
        </w:rPr>
      </w:pPr>
      <w:r>
        <w:rPr>
          <w:rFonts w:hint="eastAsia" w:ascii="楷体" w:hAnsi="楷体" w:eastAsia="楷体" w:cs="楷体"/>
          <w:b w:val="0"/>
          <w:bCs/>
          <w:color w:val="auto"/>
          <w:kern w:val="2"/>
          <w:sz w:val="32"/>
          <w:szCs w:val="32"/>
          <w:lang w:val="en-US" w:eastAsia="zh-CN" w:bidi="ar-SA"/>
        </w:rPr>
        <w:t>（四）付款方式：</w:t>
      </w:r>
      <w:r>
        <w:rPr>
          <w:rFonts w:hint="eastAsia" w:ascii="仿宋_GB2312" w:hAnsi="仿宋_GB2312" w:eastAsia="仿宋_GB2312" w:cs="仿宋_GB2312"/>
          <w:b w:val="0"/>
          <w:bCs/>
          <w:color w:val="auto"/>
          <w:sz w:val="32"/>
          <w:szCs w:val="32"/>
          <w:lang w:eastAsia="zh-CN"/>
        </w:rPr>
        <w:t>按合同约定执行。</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（五）验收：</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w:t>
      </w:r>
      <w:r>
        <w:rPr>
          <w:rFonts w:hint="eastAsia" w:ascii="仿宋_GB2312" w:eastAsia="仿宋_GB2312"/>
          <w:b w:val="0"/>
          <w:bCs/>
          <w:color w:val="auto"/>
          <w:sz w:val="28"/>
          <w:szCs w:val="28"/>
          <w:lang w:eastAsia="zh-CN"/>
        </w:rPr>
        <w:t>完成</w:t>
      </w:r>
      <w:r>
        <w:rPr>
          <w:rFonts w:hint="eastAsia" w:ascii="仿宋_GB2312" w:eastAsia="仿宋_GB2312"/>
          <w:b w:val="0"/>
          <w:bCs/>
          <w:color w:val="auto"/>
          <w:sz w:val="28"/>
          <w:szCs w:val="28"/>
        </w:rPr>
        <w:t>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的服务进行验收。项目验收后，双方共同签署验收报告，验收报告将作为服务费尾款支付的重要依据。</w:t>
      </w:r>
    </w:p>
    <w:p>
      <w:pPr>
        <w:keepNext w:val="0"/>
        <w:keepLines w:val="0"/>
        <w:pageBreakBefore w:val="0"/>
        <w:numPr>
          <w:ilvl w:val="0"/>
          <w:numId w:val="0"/>
        </w:numPr>
        <w:kinsoku/>
        <w:wordWrap/>
        <w:overflowPunct/>
        <w:topLinePunct w:val="0"/>
        <w:bidi w:val="0"/>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（六）其他</w:t>
      </w:r>
    </w:p>
    <w:p>
      <w:pPr>
        <w:pStyle w:val="3"/>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在服务合同有效期内，若无不可抗拒因素发生，甲乙双方中的任何一方都不得终止合同。而非由本合同约定的事由导致无法举办或无法如期举办，甲方需提前七天通知乙方，合同双方互不追究对方的违约责任</w:t>
      </w:r>
    </w:p>
    <w:p>
      <w:pPr>
        <w:pStyle w:val="3"/>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3BC28CC"/>
    <w:rsid w:val="0DFF20C9"/>
    <w:rsid w:val="18FF1D92"/>
    <w:rsid w:val="1DE7F0E8"/>
    <w:rsid w:val="1FEF055A"/>
    <w:rsid w:val="2DFD0FC8"/>
    <w:rsid w:val="2EFF6778"/>
    <w:rsid w:val="37EBC8B7"/>
    <w:rsid w:val="3BEC2D63"/>
    <w:rsid w:val="3FF79118"/>
    <w:rsid w:val="3FFFAC74"/>
    <w:rsid w:val="4A1947CF"/>
    <w:rsid w:val="657517AF"/>
    <w:rsid w:val="6DFDBF30"/>
    <w:rsid w:val="7618B882"/>
    <w:rsid w:val="77FF80B6"/>
    <w:rsid w:val="7DFDEE4E"/>
    <w:rsid w:val="7FF72234"/>
    <w:rsid w:val="956F0C1A"/>
    <w:rsid w:val="9F7D9462"/>
    <w:rsid w:val="B677C75B"/>
    <w:rsid w:val="BB2F3F28"/>
    <w:rsid w:val="BEFB2146"/>
    <w:rsid w:val="DD95E4E7"/>
    <w:rsid w:val="F5BD3EAB"/>
    <w:rsid w:val="FE5F0F40"/>
    <w:rsid w:val="FF7E2AC8"/>
    <w:rsid w:val="FFBF8951"/>
    <w:rsid w:val="FFC9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Calibri" w:hAnsi="Calibri" w:eastAsia="宋体" w:cs="Times New Roman"/>
      <w:b/>
      <w:kern w:val="44"/>
      <w:sz w:val="44"/>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fenglu</cp:lastModifiedBy>
  <dcterms:modified xsi:type="dcterms:W3CDTF">2025-05-26T17:19:45Z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B655A1F666023C45342C2C683BC097A3</vt:lpwstr>
  </property>
</Properties>
</file>