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jc w:val="center"/>
        <w:textAlignment w:val="auto"/>
        <w:rPr>
          <w:rFonts w:hint="eastAsia" w:ascii="方正小标宋_GBK" w:hAnsi="方正小标宋_GBK" w:eastAsia="方正小标宋_GBK" w:cs="方正小标宋_GBK"/>
          <w:b w:val="0"/>
          <w:bCs/>
          <w:i w:val="0"/>
          <w:iCs w:val="0"/>
          <w:color w:val="auto"/>
          <w:sz w:val="36"/>
          <w:szCs w:val="36"/>
        </w:rPr>
      </w:pPr>
      <w:r>
        <w:rPr>
          <w:rFonts w:hint="eastAsia" w:ascii="方正小标宋_GBK" w:hAnsi="方正小标宋_GBK" w:eastAsia="方正小标宋_GBK" w:cs="方正小标宋_GBK"/>
          <w:b w:val="0"/>
          <w:bCs/>
          <w:i w:val="0"/>
          <w:iCs w:val="0"/>
          <w:color w:val="auto"/>
          <w:sz w:val="36"/>
          <w:szCs w:val="36"/>
          <w:lang w:eastAsia="zh-CN"/>
        </w:rPr>
        <w:t>区残联福康之家大楼空调及新风机系统维护保养项目采购</w:t>
      </w:r>
      <w:r>
        <w:rPr>
          <w:rFonts w:hint="eastAsia" w:ascii="方正小标宋_GBK" w:hAnsi="方正小标宋_GBK" w:eastAsia="方正小标宋_GBK" w:cs="方正小标宋_GBK"/>
          <w:b w:val="0"/>
          <w:bCs/>
          <w:i w:val="0"/>
          <w:iCs w:val="0"/>
          <w:color w:val="auto"/>
          <w:sz w:val="36"/>
          <w:szCs w:val="36"/>
        </w:rPr>
        <w:t>需求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一、采购项目概况</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default" w:ascii="仿宋_GB2312" w:eastAsia="仿宋_GB2312"/>
          <w:b w:val="0"/>
          <w:bCs/>
          <w:color w:val="auto"/>
          <w:sz w:val="32"/>
          <w:szCs w:val="32"/>
          <w:lang w:val="en-US" w:eastAsia="zh-CN"/>
        </w:rPr>
      </w:pPr>
      <w:r>
        <w:rPr>
          <w:rFonts w:hint="eastAsia" w:ascii="仿宋_GB2312" w:eastAsia="仿宋_GB2312"/>
          <w:b w:val="0"/>
          <w:bCs/>
          <w:color w:val="auto"/>
          <w:sz w:val="32"/>
          <w:szCs w:val="32"/>
        </w:rPr>
        <w:t>福田区福康之家是</w:t>
      </w:r>
      <w:r>
        <w:rPr>
          <w:rFonts w:hint="eastAsia" w:ascii="仿宋_GB2312" w:eastAsia="仿宋_GB2312"/>
          <w:b w:val="0"/>
          <w:bCs/>
          <w:color w:val="auto"/>
          <w:sz w:val="32"/>
          <w:szCs w:val="32"/>
          <w:lang w:eastAsia="zh-CN"/>
        </w:rPr>
        <w:t>集政务办公、服务为一体的综合性活动场所</w:t>
      </w:r>
      <w:r>
        <w:rPr>
          <w:rFonts w:hint="eastAsia" w:ascii="仿宋_GB2312" w:eastAsia="仿宋_GB2312"/>
          <w:b w:val="0"/>
          <w:bCs/>
          <w:color w:val="auto"/>
          <w:sz w:val="32"/>
          <w:szCs w:val="32"/>
        </w:rPr>
        <w:t>，位于福田区上梅林梅坳七路</w:t>
      </w:r>
      <w:r>
        <w:rPr>
          <w:rFonts w:hint="eastAsia" w:ascii="仿宋_GB2312" w:eastAsia="仿宋_GB2312"/>
          <w:b w:val="0"/>
          <w:bCs/>
          <w:color w:val="auto"/>
          <w:sz w:val="32"/>
          <w:szCs w:val="32"/>
          <w:lang w:val="en-US" w:eastAsia="zh-CN"/>
        </w:rPr>
        <w:t>6号，使用空调为海信日立品牌，拥有多联室外机16组，天花机133台，新风机11台，盘管风机19台，目前已使用10年以上。</w:t>
      </w:r>
      <w:r>
        <w:rPr>
          <w:rFonts w:hint="eastAsia" w:ascii="仿宋_GB2312" w:hAnsi="仿宋_GB2312" w:eastAsia="仿宋_GB2312" w:cs="仿宋_GB2312"/>
          <w:sz w:val="32"/>
          <w:szCs w:val="32"/>
          <w:lang w:val="en-US" w:eastAsia="zh-CN"/>
        </w:rPr>
        <w:t>为做好本单位中央空调及新风机系统日常维护保养工作，现需采购中央空调及新风机系统提供维护保养服务，项目经费预计7.5万元。</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二、项目管理和服务要求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color w:val="auto"/>
          <w:sz w:val="28"/>
          <w:szCs w:val="28"/>
        </w:rPr>
      </w:pPr>
      <w:r>
        <w:rPr>
          <w:rFonts w:hint="eastAsia" w:ascii="仿宋_GB2312" w:hAnsi="仿宋_GB2312" w:eastAsia="仿宋_GB2312" w:cs="仿宋_GB2312"/>
          <w:sz w:val="32"/>
          <w:szCs w:val="32"/>
          <w:lang w:val="en-US" w:eastAsia="zh-CN"/>
        </w:rPr>
        <w:t>本次项目响应公司至少提供如下服务内容：1、定期为项目内空调内外机组做必要的检查保养，保证机组零配件完好无损坏，保证制冷剂充足。2、内外机组每年至少2次清洗服务，特殊情况需酌情增加。3、部分易损件须包含在服务费用中，服务约定以外的零配件可由我单位购买，响应公司负责免费安装。4、响应公司须为日立品牌空调特约服务服务单位。5、响应公司安排维修人员须有相关专业资格证书。</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三、商务需求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黑体" w:hAnsi="黑体" w:eastAsia="仿宋_GB2312" w:cs="黑体"/>
          <w:b w:val="0"/>
          <w:bCs/>
          <w:color w:val="auto"/>
          <w:sz w:val="28"/>
          <w:szCs w:val="28"/>
          <w:lang w:val="en-US" w:eastAsia="zh-CN"/>
        </w:rPr>
      </w:pPr>
      <w:r>
        <w:rPr>
          <w:rFonts w:hint="eastAsia" w:ascii="仿宋_GB2312" w:eastAsia="仿宋_GB2312"/>
          <w:b w:val="0"/>
          <w:bCs/>
          <w:color w:val="auto"/>
          <w:sz w:val="28"/>
          <w:szCs w:val="28"/>
          <w:lang w:eastAsia="zh-CN"/>
        </w:rPr>
        <w:t>（一）</w:t>
      </w:r>
      <w:r>
        <w:rPr>
          <w:rFonts w:hint="eastAsia" w:ascii="仿宋_GB2312" w:eastAsia="仿宋_GB2312"/>
          <w:b w:val="0"/>
          <w:bCs/>
          <w:color w:val="auto"/>
          <w:sz w:val="28"/>
          <w:szCs w:val="28"/>
        </w:rPr>
        <w:t>服务期：</w:t>
      </w:r>
      <w:r>
        <w:rPr>
          <w:rFonts w:hint="eastAsia" w:ascii="仿宋_GB2312" w:eastAsia="仿宋_GB2312"/>
          <w:b w:val="0"/>
          <w:bCs/>
          <w:color w:val="auto"/>
          <w:sz w:val="28"/>
          <w:szCs w:val="28"/>
          <w:lang w:val="en-US" w:eastAsia="zh-CN"/>
        </w:rPr>
        <w:t>2025年7月13日--2026年7月12日</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lang w:eastAsia="zh-CN"/>
        </w:rPr>
        <w:t>（二）</w:t>
      </w:r>
      <w:r>
        <w:rPr>
          <w:rFonts w:hint="eastAsia" w:ascii="仿宋_GB2312" w:eastAsia="仿宋_GB2312"/>
          <w:b w:val="0"/>
          <w:bCs/>
          <w:color w:val="auto"/>
          <w:sz w:val="28"/>
          <w:szCs w:val="28"/>
        </w:rPr>
        <w:t>服务地点：</w:t>
      </w:r>
      <w:r>
        <w:rPr>
          <w:rFonts w:hint="eastAsia" w:ascii="仿宋_GB2312" w:eastAsia="仿宋_GB2312"/>
          <w:b w:val="0"/>
          <w:bCs/>
          <w:color w:val="auto"/>
          <w:sz w:val="28"/>
          <w:szCs w:val="28"/>
          <w:lang w:eastAsia="zh-CN"/>
        </w:rPr>
        <w:t>福田区福康之家</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（三）</w:t>
      </w:r>
      <w:r>
        <w:rPr>
          <w:rFonts w:hint="eastAsia" w:ascii="仿宋_GB2312" w:eastAsia="仿宋_GB2312"/>
          <w:b w:val="0"/>
          <w:bCs/>
          <w:color w:val="auto"/>
          <w:sz w:val="28"/>
          <w:szCs w:val="28"/>
        </w:rPr>
        <w:t>报价要求：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1.</w:t>
      </w:r>
      <w:r>
        <w:rPr>
          <w:rFonts w:hint="eastAsia" w:ascii="仿宋_GB2312" w:eastAsia="仿宋_GB2312"/>
          <w:b w:val="0"/>
          <w:bCs/>
          <w:color w:val="auto"/>
          <w:sz w:val="28"/>
          <w:szCs w:val="28"/>
        </w:rPr>
        <w:t>本项目服务费采用包干制，应包括服务成本、法定税费和企业的利润。由响应人根据采购文件所提供的资料自行测算投标报价；一经中选，报价总价作为</w:t>
      </w:r>
      <w:r>
        <w:rPr>
          <w:rFonts w:hint="eastAsia" w:ascii="仿宋_GB2312" w:eastAsia="仿宋_GB2312"/>
          <w:b w:val="0"/>
          <w:bCs/>
          <w:color w:val="auto"/>
          <w:sz w:val="28"/>
          <w:szCs w:val="28"/>
          <w:lang w:eastAsia="zh-CN"/>
        </w:rPr>
        <w:t>供应商</w:t>
      </w:r>
      <w:r>
        <w:rPr>
          <w:rFonts w:hint="eastAsia" w:ascii="仿宋_GB2312" w:eastAsia="仿宋_GB2312"/>
          <w:b w:val="0"/>
          <w:bCs/>
          <w:color w:val="auto"/>
          <w:sz w:val="28"/>
          <w:szCs w:val="28"/>
        </w:rPr>
        <w:t>与采购人签定的合同金额，合同期限内不做调整；</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2.</w:t>
      </w:r>
      <w:r>
        <w:rPr>
          <w:rFonts w:hint="eastAsia" w:ascii="仿宋_GB2312" w:eastAsia="仿宋_GB2312"/>
          <w:b w:val="0"/>
          <w:bCs/>
          <w:color w:val="auto"/>
          <w:sz w:val="28"/>
          <w:szCs w:val="28"/>
        </w:rPr>
        <w:t>响应人应根据本企业的成本自行决定报价，但不得以低于其企业成本的报价投标；</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3.</w:t>
      </w:r>
      <w:r>
        <w:rPr>
          <w:rFonts w:hint="eastAsia" w:ascii="仿宋_GB2312" w:eastAsia="仿宋_GB2312"/>
          <w:b w:val="0"/>
          <w:bCs/>
          <w:color w:val="auto"/>
          <w:sz w:val="28"/>
          <w:szCs w:val="28"/>
        </w:rPr>
        <w:t>响应人的报价不得超过</w:t>
      </w:r>
      <w:r>
        <w:rPr>
          <w:rFonts w:hint="eastAsia" w:ascii="仿宋_GB2312" w:eastAsia="仿宋_GB2312"/>
          <w:b w:val="0"/>
          <w:bCs/>
          <w:color w:val="auto"/>
          <w:sz w:val="28"/>
          <w:szCs w:val="28"/>
          <w:lang w:eastAsia="zh-CN"/>
        </w:rPr>
        <w:t>项目</w:t>
      </w:r>
      <w:r>
        <w:rPr>
          <w:rFonts w:hint="eastAsia" w:ascii="仿宋_GB2312" w:eastAsia="仿宋_GB2312"/>
          <w:b w:val="0"/>
          <w:bCs/>
          <w:color w:val="auto"/>
          <w:sz w:val="28"/>
          <w:szCs w:val="28"/>
        </w:rPr>
        <w:t>预算</w:t>
      </w:r>
      <w:r>
        <w:rPr>
          <w:rFonts w:hint="eastAsia" w:ascii="仿宋_GB2312" w:eastAsia="仿宋_GB2312"/>
          <w:b w:val="0"/>
          <w:bCs/>
          <w:color w:val="auto"/>
          <w:sz w:val="28"/>
          <w:szCs w:val="28"/>
          <w:lang w:eastAsia="zh-CN"/>
        </w:rPr>
        <w:t>金额</w:t>
      </w:r>
      <w:r>
        <w:rPr>
          <w:rFonts w:hint="eastAsia" w:ascii="仿宋_GB2312" w:eastAsia="仿宋_GB2312"/>
          <w:b w:val="0"/>
          <w:bCs/>
          <w:color w:val="auto"/>
          <w:sz w:val="28"/>
          <w:szCs w:val="28"/>
        </w:rPr>
        <w:t>；</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4.</w:t>
      </w:r>
      <w:r>
        <w:rPr>
          <w:rFonts w:hint="eastAsia" w:ascii="仿宋_GB2312" w:eastAsia="仿宋_GB2312"/>
          <w:b w:val="0"/>
          <w:bCs/>
          <w:color w:val="auto"/>
          <w:sz w:val="28"/>
          <w:szCs w:val="28"/>
        </w:rPr>
        <w:t>响应人的报价，应是本项目采购范围和采购文件及合同条款上所列的各项内容中所述的全部，不得以任何理由予以重复，并以响应人最终提出的综合单价或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总价为依据；</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5.</w:t>
      </w:r>
      <w:r>
        <w:rPr>
          <w:rFonts w:hint="eastAsia" w:ascii="仿宋_GB2312" w:eastAsia="仿宋_GB2312"/>
          <w:b w:val="0"/>
          <w:bCs/>
          <w:color w:val="auto"/>
          <w:sz w:val="28"/>
          <w:szCs w:val="28"/>
        </w:rPr>
        <w:t>除非采购人通过修改采购文件予以更正，否则，响应人应毫无例外地按响应文件所列的清单中项目和数量填报综合单价和合价；</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6.</w:t>
      </w:r>
      <w:r>
        <w:rPr>
          <w:rFonts w:hint="eastAsia" w:ascii="仿宋_GB2312" w:eastAsia="仿宋_GB2312"/>
          <w:b w:val="0"/>
          <w:bCs/>
          <w:color w:val="auto"/>
          <w:sz w:val="28"/>
          <w:szCs w:val="28"/>
        </w:rPr>
        <w:t>响应人应先到项目地点踏勘以充分了解项目的位置、情况、道路及任何其它足以影响投标报价的情况，任何因忽视或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误解项目情况而导致的索赔或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服务期限延长申请将不获批准；</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7.</w:t>
      </w:r>
      <w:r>
        <w:rPr>
          <w:rFonts w:hint="eastAsia" w:ascii="仿宋_GB2312" w:eastAsia="仿宋_GB2312"/>
          <w:b w:val="0"/>
          <w:bCs/>
          <w:color w:val="auto"/>
          <w:sz w:val="28"/>
          <w:szCs w:val="28"/>
        </w:rPr>
        <w:t>响应人不得期望通过索赔等方式获取</w:t>
      </w:r>
      <w:r>
        <w:rPr>
          <w:rFonts w:hint="eastAsia" w:ascii="仿宋_GB2312" w:eastAsia="仿宋_GB2312"/>
          <w:b w:val="0"/>
          <w:bCs/>
          <w:color w:val="auto"/>
          <w:sz w:val="28"/>
          <w:szCs w:val="28"/>
          <w:lang w:eastAsia="zh-CN"/>
        </w:rPr>
        <w:t>报价</w:t>
      </w:r>
      <w:r>
        <w:rPr>
          <w:rFonts w:hint="eastAsia" w:ascii="仿宋_GB2312" w:eastAsia="仿宋_GB2312"/>
          <w:b w:val="0"/>
          <w:bCs/>
          <w:color w:val="auto"/>
          <w:sz w:val="28"/>
          <w:szCs w:val="28"/>
        </w:rPr>
        <w:t>补偿，否则，除可能遭到拒绝外，还可能将被作为不良行为记录在案，并可能影响其以后参加政府采购的项目投标。各响应人在报价时，应充分考虑报价的风险。</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lang w:eastAsia="zh-CN"/>
        </w:rPr>
        <w:t>（四）</w:t>
      </w:r>
      <w:r>
        <w:rPr>
          <w:rFonts w:hint="eastAsia" w:ascii="仿宋_GB2312" w:eastAsia="仿宋_GB2312"/>
          <w:b w:val="0"/>
          <w:bCs/>
          <w:color w:val="auto"/>
          <w:sz w:val="28"/>
          <w:szCs w:val="28"/>
        </w:rPr>
        <w:t>付款方式：</w:t>
      </w:r>
      <w:r>
        <w:rPr>
          <w:rFonts w:hint="eastAsia" w:ascii="仿宋_GB2312" w:eastAsia="仿宋_GB2312"/>
          <w:b w:val="0"/>
          <w:bCs/>
          <w:color w:val="auto"/>
          <w:sz w:val="28"/>
          <w:szCs w:val="28"/>
          <w:lang w:eastAsia="zh-CN"/>
        </w:rPr>
        <w:t>根据合同约定按月或季度支付。</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（五）验收</w:t>
      </w:r>
      <w:r>
        <w:rPr>
          <w:rFonts w:hint="eastAsia" w:ascii="仿宋_GB2312" w:eastAsia="仿宋_GB2312"/>
          <w:b w:val="0"/>
          <w:bCs/>
          <w:color w:val="auto"/>
          <w:sz w:val="28"/>
          <w:szCs w:val="28"/>
        </w:rPr>
        <w:t>：</w:t>
      </w:r>
      <w:r>
        <w:rPr>
          <w:rFonts w:hint="eastAsia" w:ascii="仿宋_GB2312" w:eastAsia="仿宋_GB2312"/>
          <w:b w:val="0"/>
          <w:bCs/>
          <w:color w:val="auto"/>
          <w:sz w:val="28"/>
          <w:szCs w:val="28"/>
          <w:lang w:eastAsia="zh-CN"/>
        </w:rPr>
        <w:t>采购人</w:t>
      </w:r>
      <w:r>
        <w:rPr>
          <w:rFonts w:hint="eastAsia" w:ascii="仿宋_GB2312" w:eastAsia="仿宋_GB2312"/>
          <w:b w:val="0"/>
          <w:bCs/>
          <w:color w:val="auto"/>
          <w:sz w:val="28"/>
          <w:szCs w:val="28"/>
        </w:rPr>
        <w:t>在项目服务期到期后，将按照合同约定的服务内容对</w:t>
      </w:r>
      <w:r>
        <w:rPr>
          <w:rFonts w:hint="eastAsia" w:ascii="仿宋_GB2312" w:eastAsia="仿宋_GB2312"/>
          <w:b w:val="0"/>
          <w:bCs/>
          <w:color w:val="auto"/>
          <w:sz w:val="28"/>
          <w:szCs w:val="28"/>
          <w:lang w:eastAsia="zh-CN"/>
        </w:rPr>
        <w:t>供应商</w:t>
      </w:r>
      <w:r>
        <w:rPr>
          <w:rFonts w:hint="eastAsia" w:ascii="仿宋_GB2312" w:eastAsia="仿宋_GB2312"/>
          <w:b w:val="0"/>
          <w:bCs/>
          <w:color w:val="auto"/>
          <w:sz w:val="28"/>
          <w:szCs w:val="28"/>
        </w:rPr>
        <w:t>的服务进行逐项验收。项目验收后，双方共同签署验收报告，验收报告内容包括每一项技术、服务、安全标准的验收情况及项目总体评价，验收报告将作为服务费尾款支付的重要依据。</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（六）</w:t>
      </w:r>
      <w:r>
        <w:rPr>
          <w:rFonts w:hint="eastAsia" w:ascii="仿宋_GB2312" w:eastAsia="仿宋_GB2312"/>
          <w:b w:val="0"/>
          <w:bCs/>
          <w:color w:val="auto"/>
          <w:sz w:val="28"/>
          <w:szCs w:val="28"/>
        </w:rPr>
        <w:t>违约责任：根据用户方提供情况制定</w:t>
      </w:r>
    </w:p>
    <w:p>
      <w:pPr>
        <w:numPr>
          <w:ilvl w:val="0"/>
          <w:numId w:val="0"/>
        </w:numPr>
        <w:snapToGrid w:val="0"/>
        <w:spacing w:line="579" w:lineRule="exact"/>
        <w:ind w:firstLine="560" w:firstLineChars="200"/>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lang w:eastAsia="zh-CN"/>
        </w:rPr>
        <w:t>（七）评分方法：</w:t>
      </w:r>
    </w:p>
    <w:p>
      <w:pPr>
        <w:keepNext w:val="0"/>
        <w:keepLines w:val="0"/>
        <w:pageBreakBefore w:val="0"/>
        <w:numPr>
          <w:ilvl w:val="0"/>
          <w:numId w:val="0"/>
        </w:numPr>
        <w:kinsoku/>
        <w:wordWrap/>
        <w:overflowPunct/>
        <w:topLinePunct w:val="0"/>
        <w:autoSpaceDE/>
        <w:autoSpaceDN/>
        <w:bidi w:val="0"/>
        <w:adjustRightInd/>
        <w:snapToGrid w:val="0"/>
        <w:spacing w:line="579"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本次采购采用综合评分法，是指</w:t>
      </w:r>
      <w:r>
        <w:rPr>
          <w:rFonts w:hint="eastAsia" w:ascii="仿宋_GB2312" w:hAnsi="仿宋_GB2312" w:eastAsia="仿宋_GB2312" w:cs="仿宋_GB2312"/>
          <w:b w:val="0"/>
          <w:bCs/>
          <w:color w:val="auto"/>
          <w:sz w:val="28"/>
          <w:szCs w:val="28"/>
          <w:highlight w:val="none"/>
          <w:lang w:eastAsia="zh-CN"/>
        </w:rPr>
        <w:t>响应人提供资料满足采购需求相关</w:t>
      </w:r>
      <w:r>
        <w:rPr>
          <w:rFonts w:hint="eastAsia" w:ascii="仿宋_GB2312" w:hAnsi="仿宋_GB2312" w:eastAsia="仿宋_GB2312" w:cs="仿宋_GB2312"/>
          <w:b w:val="0"/>
          <w:bCs/>
          <w:color w:val="auto"/>
          <w:sz w:val="28"/>
          <w:szCs w:val="28"/>
          <w:highlight w:val="none"/>
        </w:rPr>
        <w:t>要求，且按照评审因素的量化指标评审得分最高的</w:t>
      </w:r>
      <w:r>
        <w:rPr>
          <w:rFonts w:hint="eastAsia" w:ascii="仿宋_GB2312" w:hAnsi="仿宋_GB2312" w:eastAsia="仿宋_GB2312" w:cs="仿宋_GB2312"/>
          <w:b w:val="0"/>
          <w:bCs/>
          <w:color w:val="auto"/>
          <w:sz w:val="28"/>
          <w:szCs w:val="28"/>
          <w:highlight w:val="none"/>
          <w:lang w:eastAsia="zh-CN"/>
        </w:rPr>
        <w:t>响应人</w:t>
      </w:r>
      <w:r>
        <w:rPr>
          <w:rFonts w:hint="eastAsia" w:ascii="仿宋_GB2312" w:hAnsi="仿宋_GB2312" w:eastAsia="仿宋_GB2312" w:cs="仿宋_GB2312"/>
          <w:b w:val="0"/>
          <w:bCs/>
          <w:color w:val="auto"/>
          <w:sz w:val="28"/>
          <w:szCs w:val="28"/>
          <w:highlight w:val="none"/>
        </w:rPr>
        <w:t>为</w:t>
      </w:r>
      <w:r>
        <w:rPr>
          <w:rFonts w:hint="eastAsia" w:ascii="仿宋_GB2312" w:hAnsi="仿宋_GB2312" w:eastAsia="仿宋_GB2312" w:cs="仿宋_GB2312"/>
          <w:b w:val="0"/>
          <w:bCs/>
          <w:color w:val="auto"/>
          <w:sz w:val="28"/>
          <w:szCs w:val="28"/>
          <w:highlight w:val="none"/>
          <w:lang w:eastAsia="zh-CN"/>
        </w:rPr>
        <w:t>最终</w:t>
      </w:r>
      <w:r>
        <w:rPr>
          <w:rFonts w:hint="eastAsia" w:ascii="仿宋_GB2312" w:hAnsi="仿宋_GB2312" w:eastAsia="仿宋_GB2312" w:cs="仿宋_GB2312"/>
          <w:b w:val="0"/>
          <w:bCs/>
          <w:color w:val="auto"/>
          <w:sz w:val="28"/>
          <w:szCs w:val="28"/>
          <w:highlight w:val="none"/>
        </w:rPr>
        <w:t>供应商的评</w:t>
      </w:r>
      <w:r>
        <w:rPr>
          <w:rFonts w:hint="eastAsia" w:ascii="仿宋_GB2312" w:hAnsi="仿宋_GB2312" w:eastAsia="仿宋_GB2312" w:cs="仿宋_GB2312"/>
          <w:b w:val="0"/>
          <w:bCs/>
          <w:color w:val="auto"/>
          <w:sz w:val="28"/>
          <w:szCs w:val="28"/>
          <w:highlight w:val="none"/>
          <w:lang w:eastAsia="zh-CN"/>
        </w:rPr>
        <w:t>分</w:t>
      </w:r>
      <w:r>
        <w:rPr>
          <w:rFonts w:hint="eastAsia" w:ascii="仿宋_GB2312" w:hAnsi="仿宋_GB2312" w:eastAsia="仿宋_GB2312" w:cs="仿宋_GB2312"/>
          <w:b w:val="0"/>
          <w:bCs/>
          <w:color w:val="auto"/>
          <w:sz w:val="28"/>
          <w:szCs w:val="28"/>
          <w:highlight w:val="none"/>
        </w:rPr>
        <w:t>方法。</w:t>
      </w:r>
    </w:p>
    <w:p>
      <w:pPr>
        <w:keepNext w:val="0"/>
        <w:keepLines w:val="0"/>
        <w:pageBreakBefore w:val="0"/>
        <w:numPr>
          <w:ilvl w:val="0"/>
          <w:numId w:val="0"/>
        </w:numPr>
        <w:kinsoku/>
        <w:wordWrap/>
        <w:overflowPunct/>
        <w:topLinePunct w:val="0"/>
        <w:autoSpaceDE/>
        <w:autoSpaceDN/>
        <w:bidi w:val="0"/>
        <w:adjustRightInd/>
        <w:snapToGrid w:val="0"/>
        <w:spacing w:line="579"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评</w:t>
      </w:r>
      <w:r>
        <w:rPr>
          <w:rFonts w:hint="eastAsia" w:ascii="仿宋_GB2312" w:hAnsi="仿宋_GB2312" w:eastAsia="仿宋_GB2312" w:cs="仿宋_GB2312"/>
          <w:b w:val="0"/>
          <w:bCs/>
          <w:color w:val="auto"/>
          <w:sz w:val="28"/>
          <w:szCs w:val="28"/>
          <w:highlight w:val="none"/>
          <w:lang w:eastAsia="zh-CN"/>
        </w:rPr>
        <w:t>分</w:t>
      </w:r>
      <w:r>
        <w:rPr>
          <w:rFonts w:hint="eastAsia" w:ascii="仿宋_GB2312" w:hAnsi="仿宋_GB2312" w:eastAsia="仿宋_GB2312" w:cs="仿宋_GB2312"/>
          <w:b w:val="0"/>
          <w:bCs/>
          <w:color w:val="auto"/>
          <w:sz w:val="28"/>
          <w:szCs w:val="28"/>
          <w:highlight w:val="none"/>
        </w:rPr>
        <w:t>过程中，不得去掉报价中的最高报价和最低报价。</w:t>
      </w:r>
    </w:p>
    <w:p>
      <w:pPr>
        <w:pStyle w:val="3"/>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总得分（总分100分）=价格</w:t>
      </w:r>
      <w:r>
        <w:rPr>
          <w:rFonts w:hint="eastAsia" w:ascii="仿宋_GB2312" w:hAnsi="仿宋_GB2312" w:eastAsia="仿宋_GB2312" w:cs="仿宋_GB2312"/>
          <w:b w:val="0"/>
          <w:bCs/>
          <w:color w:val="auto"/>
          <w:sz w:val="28"/>
          <w:szCs w:val="28"/>
          <w:highlight w:val="none"/>
          <w:lang w:eastAsia="zh-CN"/>
        </w:rPr>
        <w:t>部分</w:t>
      </w: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eastAsia="zh-CN"/>
        </w:rPr>
        <w:t>服务部分</w:t>
      </w: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eastAsia="zh-CN"/>
        </w:rPr>
        <w:t>综合实力部分</w:t>
      </w:r>
      <w:r>
        <w:rPr>
          <w:rFonts w:hint="eastAsia" w:ascii="仿宋_GB2312" w:hAnsi="仿宋_GB2312" w:eastAsia="仿宋_GB2312" w:cs="仿宋_GB2312"/>
          <w:b w:val="0"/>
          <w:bCs/>
          <w:color w:val="auto"/>
          <w:sz w:val="28"/>
          <w:szCs w:val="28"/>
          <w:highlight w:val="none"/>
        </w:rPr>
        <w:t>，分值及评分标准详见下表。</w:t>
      </w:r>
    </w:p>
    <w:tbl>
      <w:tblPr>
        <w:tblStyle w:val="6"/>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115"/>
        <w:gridCol w:w="1081"/>
        <w:gridCol w:w="4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04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highlight w:val="none"/>
                <w:vertAlign w:val="baseline"/>
                <w:lang w:eastAsia="zh-CN"/>
              </w:rPr>
            </w:pPr>
            <w:r>
              <w:rPr>
                <w:rFonts w:hint="eastAsia" w:ascii="黑体" w:hAnsi="黑体" w:eastAsia="黑体" w:cs="黑体"/>
                <w:b w:val="0"/>
                <w:bCs w:val="0"/>
                <w:sz w:val="28"/>
                <w:szCs w:val="28"/>
                <w:highlight w:val="none"/>
                <w:vertAlign w:val="baseline"/>
                <w:lang w:eastAsia="zh-CN"/>
              </w:rPr>
              <w:t>评判要素</w:t>
            </w:r>
          </w:p>
        </w:tc>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highlight w:val="none"/>
                <w:vertAlign w:val="baseline"/>
                <w:lang w:eastAsia="zh-CN"/>
              </w:rPr>
            </w:pPr>
            <w:r>
              <w:rPr>
                <w:rFonts w:hint="eastAsia" w:ascii="黑体" w:hAnsi="黑体" w:eastAsia="黑体" w:cs="黑体"/>
                <w:b w:val="0"/>
                <w:bCs w:val="0"/>
                <w:sz w:val="28"/>
                <w:szCs w:val="28"/>
                <w:highlight w:val="none"/>
                <w:vertAlign w:val="baseline"/>
                <w:lang w:eastAsia="zh-CN"/>
              </w:rPr>
              <w:t>权重</w:t>
            </w:r>
          </w:p>
        </w:tc>
        <w:tc>
          <w:tcPr>
            <w:tcW w:w="41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highlight w:val="none"/>
                <w:vertAlign w:val="baseline"/>
                <w:lang w:eastAsia="zh-CN"/>
              </w:rPr>
            </w:pPr>
            <w:r>
              <w:rPr>
                <w:rFonts w:hint="eastAsia" w:ascii="黑体" w:hAnsi="黑体" w:eastAsia="黑体" w:cs="黑体"/>
                <w:b w:val="0"/>
                <w:bCs w:val="0"/>
                <w:sz w:val="28"/>
                <w:szCs w:val="28"/>
                <w:highlight w:val="none"/>
                <w:vertAlign w:val="baseli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3047" w:type="dxa"/>
            <w:gridSpan w:val="2"/>
            <w:noWrap w:val="0"/>
            <w:vAlign w:val="center"/>
          </w:tcPr>
          <w:p>
            <w:pPr>
              <w:spacing w:line="240" w:lineRule="auto"/>
              <w:jc w:val="center"/>
              <w:rPr>
                <w:rFonts w:hint="eastAsia" w:ascii="黑体" w:hAnsi="黑体" w:eastAsia="黑体" w:cs="黑体"/>
                <w:b/>
                <w:kern w:val="2"/>
                <w:sz w:val="22"/>
                <w:szCs w:val="22"/>
                <w:lang w:val="en-US" w:eastAsia="zh-CN" w:bidi="ar-SA"/>
              </w:rPr>
            </w:pPr>
            <w:r>
              <w:rPr>
                <w:rFonts w:hint="eastAsia" w:ascii="黑体" w:hAnsi="黑体" w:eastAsia="黑体" w:cs="黑体"/>
                <w:sz w:val="22"/>
                <w:szCs w:val="22"/>
                <w:highlight w:val="none"/>
                <w:vertAlign w:val="baseline"/>
                <w:lang w:val="en-US" w:eastAsia="zh-CN"/>
              </w:rPr>
              <w:t>一、价格</w:t>
            </w:r>
          </w:p>
        </w:tc>
        <w:tc>
          <w:tcPr>
            <w:tcW w:w="1081"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default"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sz w:val="21"/>
                <w:szCs w:val="21"/>
                <w:highlight w:val="none"/>
                <w:vertAlign w:val="baseline"/>
                <w:lang w:val="en-US" w:eastAsia="zh-CN"/>
              </w:rPr>
              <w:t>10分</w:t>
            </w:r>
          </w:p>
        </w:tc>
        <w:tc>
          <w:tcPr>
            <w:tcW w:w="4130" w:type="dxa"/>
            <w:noWrap w:val="0"/>
            <w:vAlign w:val="center"/>
          </w:tcPr>
          <w:p>
            <w:pPr>
              <w:keepNext w:val="0"/>
              <w:keepLines w:val="0"/>
              <w:pageBreakBefore w:val="0"/>
              <w:kinsoku/>
              <w:overflowPunct/>
              <w:topLinePunct w:val="0"/>
              <w:autoSpaceDE/>
              <w:autoSpaceDN/>
              <w:bidi w:val="0"/>
              <w:adjustRightInd/>
              <w:snapToGrid/>
              <w:spacing w:line="24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价格分采用低价优先法计算，即满足招标文件要求且投标价格最低的报价为评标基准价，其价格分为满分。</w:t>
            </w:r>
          </w:p>
          <w:p>
            <w:pPr>
              <w:keepNext w:val="0"/>
              <w:keepLines w:val="0"/>
              <w:pageBreakBefore w:val="0"/>
              <w:kinsoku/>
              <w:overflowPunct/>
              <w:topLinePunct w:val="0"/>
              <w:autoSpaceDE/>
              <w:autoSpaceDN/>
              <w:bidi w:val="0"/>
              <w:adjustRightInd/>
              <w:snapToGrid/>
              <w:spacing w:line="24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其他响应人的价格分统一按照下列公式计算：</w:t>
            </w:r>
          </w:p>
          <w:p>
            <w:pPr>
              <w:keepNext w:val="0"/>
              <w:keepLines w:val="0"/>
              <w:pageBreakBefore w:val="0"/>
              <w:kinsoku/>
              <w:overflowPunct/>
              <w:topLinePunct w:val="0"/>
              <w:autoSpaceDE/>
              <w:autoSpaceDN/>
              <w:bidi w:val="0"/>
              <w:adjustRightInd/>
              <w:snapToGrid/>
              <w:spacing w:line="240" w:lineRule="auto"/>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投标报价得分=(评标基准价／投标报价)×10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932" w:type="dxa"/>
            <w:vMerge w:val="restart"/>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top"/>
              <w:rPr>
                <w:rFonts w:hint="eastAsia"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（二）服务</w:t>
            </w:r>
          </w:p>
        </w:tc>
        <w:tc>
          <w:tcPr>
            <w:tcW w:w="21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top"/>
              <w:rPr>
                <w:rFonts w:hint="eastAsia"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1.项目服务方案</w:t>
            </w:r>
          </w:p>
        </w:tc>
        <w:tc>
          <w:tcPr>
            <w:tcW w:w="1081"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35分</w:t>
            </w:r>
          </w:p>
        </w:tc>
        <w:tc>
          <w:tcPr>
            <w:tcW w:w="4130" w:type="dxa"/>
            <w:noWrap w:val="0"/>
            <w:vAlign w:val="center"/>
          </w:tcPr>
          <w:p>
            <w:pPr>
              <w:keepNext w:val="0"/>
              <w:keepLines w:val="0"/>
              <w:pageBreakBefore w:val="0"/>
              <w:kinsoku/>
              <w:overflowPunct/>
              <w:topLinePunct w:val="0"/>
              <w:autoSpaceDE/>
              <w:autoSpaceDN/>
              <w:bidi w:val="0"/>
              <w:adjustRightInd/>
              <w:snapToGrid/>
              <w:spacing w:line="24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（一）评审内容</w:t>
            </w:r>
          </w:p>
          <w:p>
            <w:pPr>
              <w:pStyle w:val="3"/>
              <w:keepNext w:val="0"/>
              <w:keepLines w:val="0"/>
              <w:pageBreakBefore w:val="0"/>
              <w:kinsoku/>
              <w:overflowPunct/>
              <w:topLinePunct w:val="0"/>
              <w:autoSpaceDE/>
              <w:autoSpaceDN/>
              <w:bidi w:val="0"/>
              <w:adjustRightInd/>
              <w:snapToGrid/>
              <w:ind w:left="0" w:leftChars="0" w:firstLine="0" w:firstLineChars="0"/>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响应人须提供项目服务方案，内容包括但不限于设备维护保养项目明细，设备保养清洗计划，免费提供易损件清单，紧急维修方案、报价单。</w:t>
            </w:r>
          </w:p>
          <w:p>
            <w:pPr>
              <w:pStyle w:val="3"/>
              <w:keepNext w:val="0"/>
              <w:keepLines w:val="0"/>
              <w:pageBreakBefore w:val="0"/>
              <w:kinsoku/>
              <w:overflowPunct/>
              <w:topLinePunct w:val="0"/>
              <w:autoSpaceDE/>
              <w:autoSpaceDN/>
              <w:bidi w:val="0"/>
              <w:adjustRightInd/>
              <w:snapToGrid/>
              <w:ind w:left="0" w:leftChars="0" w:firstLine="0" w:firstLineChars="0"/>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（二）评分标准</w:t>
            </w:r>
          </w:p>
          <w:p>
            <w:pPr>
              <w:pStyle w:val="3"/>
              <w:keepNext w:val="0"/>
              <w:keepLines w:val="0"/>
              <w:pageBreakBefore w:val="0"/>
              <w:kinsoku/>
              <w:overflowPunct/>
              <w:topLinePunct w:val="0"/>
              <w:autoSpaceDE/>
              <w:autoSpaceDN/>
              <w:bidi w:val="0"/>
              <w:adjustRightInd/>
              <w:snapToGrid/>
              <w:ind w:left="0" w:leftChars="0" w:firstLine="0" w:firstLineChars="0"/>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1.未提供项目服务方案不得分，提供方案且包含上述内容得5分，缺少一项减1分。</w:t>
            </w:r>
          </w:p>
          <w:p>
            <w:pPr>
              <w:pStyle w:val="3"/>
              <w:keepNext w:val="0"/>
              <w:keepLines w:val="0"/>
              <w:pageBreakBefore w:val="0"/>
              <w:kinsoku/>
              <w:overflowPunct/>
              <w:topLinePunct w:val="0"/>
              <w:autoSpaceDE/>
              <w:autoSpaceDN/>
              <w:bidi w:val="0"/>
              <w:adjustRightInd/>
              <w:snapToGrid/>
              <w:ind w:left="0" w:leftChars="0" w:firstLine="0" w:firstLineChars="0"/>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2.方案内容详尽、规范，可行性强、与我单位设备匹配度高、性价比高的评审为优，得30分。</w:t>
            </w:r>
          </w:p>
          <w:p>
            <w:pPr>
              <w:pStyle w:val="3"/>
              <w:keepNext w:val="0"/>
              <w:keepLines w:val="0"/>
              <w:pageBreakBefore w:val="0"/>
              <w:kinsoku/>
              <w:overflowPunct/>
              <w:topLinePunct w:val="0"/>
              <w:autoSpaceDE/>
              <w:autoSpaceDN/>
              <w:bidi w:val="0"/>
              <w:adjustRightInd/>
              <w:snapToGrid/>
              <w:ind w:left="0" w:leftChars="0" w:firstLine="0" w:firstLineChars="0"/>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3.方案内容较详尽、较规范，可行性较强、与我单位设备匹配度较高、性价比较高的评审为良，得25分。</w:t>
            </w:r>
          </w:p>
          <w:p>
            <w:pPr>
              <w:pStyle w:val="3"/>
              <w:keepNext w:val="0"/>
              <w:keepLines w:val="0"/>
              <w:pageBreakBefore w:val="0"/>
              <w:kinsoku/>
              <w:overflowPunct/>
              <w:topLinePunct w:val="0"/>
              <w:autoSpaceDE/>
              <w:autoSpaceDN/>
              <w:bidi w:val="0"/>
              <w:adjustRightInd/>
              <w:snapToGrid/>
              <w:ind w:left="0" w:leftChars="0" w:firstLine="0" w:firstLineChars="0"/>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4.方案内容欠缺、基本规范，可行性一般、与我单位设备匹配度一般、性价比一般的评审为中，得20分。</w:t>
            </w:r>
          </w:p>
          <w:p>
            <w:pPr>
              <w:pStyle w:val="3"/>
              <w:keepNext w:val="0"/>
              <w:keepLines w:val="0"/>
              <w:pageBreakBefore w:val="0"/>
              <w:kinsoku/>
              <w:overflowPunct/>
              <w:topLinePunct w:val="0"/>
              <w:autoSpaceDE/>
              <w:autoSpaceDN/>
              <w:bidi w:val="0"/>
              <w:adjustRightInd/>
              <w:snapToGrid/>
              <w:ind w:left="0" w:leftChars="0" w:firstLine="0" w:firstLineChars="0"/>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5.方案内容欠缺、不规范，可行性差、与我单位设备不匹配、性价比较低的评审为差，得15分。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932" w:type="dxa"/>
            <w:vMerge w:val="continue"/>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top"/>
              <w:rPr>
                <w:rFonts w:hint="eastAsia" w:ascii="黑体" w:hAnsi="黑体" w:eastAsia="黑体" w:cs="黑体"/>
                <w:sz w:val="22"/>
                <w:szCs w:val="22"/>
                <w:highlight w:val="none"/>
                <w:vertAlign w:val="baseline"/>
                <w:lang w:val="en-US" w:eastAsia="zh-CN"/>
              </w:rPr>
            </w:pPr>
          </w:p>
        </w:tc>
        <w:tc>
          <w:tcPr>
            <w:tcW w:w="21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top"/>
              <w:rPr>
                <w:rFonts w:hint="eastAsia"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2.设备保养计划</w:t>
            </w:r>
          </w:p>
        </w:tc>
        <w:tc>
          <w:tcPr>
            <w:tcW w:w="1081"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25分</w:t>
            </w:r>
          </w:p>
        </w:tc>
        <w:tc>
          <w:tcPr>
            <w:tcW w:w="4130" w:type="dxa"/>
            <w:noWrap w:val="0"/>
            <w:vAlign w:val="center"/>
          </w:tcPr>
          <w:p>
            <w:pPr>
              <w:keepNext w:val="0"/>
              <w:keepLines w:val="0"/>
              <w:pageBreakBefore w:val="0"/>
              <w:numPr>
                <w:ilvl w:val="0"/>
                <w:numId w:val="1"/>
              </w:numPr>
              <w:kinsoku/>
              <w:overflowPunct/>
              <w:topLinePunct w:val="0"/>
              <w:autoSpaceDE/>
              <w:autoSpaceDN/>
              <w:bidi w:val="0"/>
              <w:adjustRightInd/>
              <w:snapToGrid/>
              <w:spacing w:line="24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评审内容</w:t>
            </w:r>
          </w:p>
          <w:p>
            <w:pPr>
              <w:pStyle w:val="3"/>
              <w:keepNext w:val="0"/>
              <w:keepLines w:val="0"/>
              <w:pageBreakBefore w:val="0"/>
              <w:numPr>
                <w:ilvl w:val="0"/>
                <w:numId w:val="0"/>
              </w:numPr>
              <w:kinsoku/>
              <w:overflowPunct/>
              <w:topLinePunct w:val="0"/>
              <w:autoSpaceDE/>
              <w:autoSpaceDN/>
              <w:bidi w:val="0"/>
              <w:adjustRightInd/>
              <w:snapToGrid/>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1.提供室内机每年2次清洗及必要保养。</w:t>
            </w:r>
          </w:p>
          <w:p>
            <w:pPr>
              <w:pStyle w:val="3"/>
              <w:keepNext w:val="0"/>
              <w:keepLines w:val="0"/>
              <w:pageBreakBefore w:val="0"/>
              <w:numPr>
                <w:ilvl w:val="0"/>
                <w:numId w:val="0"/>
              </w:numPr>
              <w:kinsoku/>
              <w:overflowPunct/>
              <w:topLinePunct w:val="0"/>
              <w:autoSpaceDE/>
              <w:autoSpaceDN/>
              <w:bidi w:val="0"/>
              <w:adjustRightInd/>
              <w:snapToGrid/>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2.提供室外机每年2次清洗及必要保养。</w:t>
            </w:r>
          </w:p>
          <w:p>
            <w:pPr>
              <w:pStyle w:val="3"/>
              <w:keepNext w:val="0"/>
              <w:keepLines w:val="0"/>
              <w:pageBreakBefore w:val="0"/>
              <w:numPr>
                <w:ilvl w:val="0"/>
                <w:numId w:val="0"/>
              </w:numPr>
              <w:kinsoku/>
              <w:overflowPunct/>
              <w:topLinePunct w:val="0"/>
              <w:autoSpaceDE/>
              <w:autoSpaceDN/>
              <w:bidi w:val="0"/>
              <w:adjustRightInd/>
              <w:snapToGrid/>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3.提供每年1次机组整体运行状况检查及保养。</w:t>
            </w:r>
          </w:p>
          <w:p>
            <w:pPr>
              <w:pStyle w:val="3"/>
              <w:keepNext w:val="0"/>
              <w:keepLines w:val="0"/>
              <w:pageBreakBefore w:val="0"/>
              <w:numPr>
                <w:ilvl w:val="0"/>
                <w:numId w:val="0"/>
              </w:numPr>
              <w:kinsoku/>
              <w:overflowPunct/>
              <w:topLinePunct w:val="0"/>
              <w:autoSpaceDE/>
              <w:autoSpaceDN/>
              <w:bidi w:val="0"/>
              <w:adjustRightInd/>
              <w:snapToGrid/>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4.提供室外机月度例行巡检。</w:t>
            </w:r>
          </w:p>
          <w:p>
            <w:pPr>
              <w:pStyle w:val="3"/>
              <w:keepNext w:val="0"/>
              <w:keepLines w:val="0"/>
              <w:pageBreakBefore w:val="0"/>
              <w:numPr>
                <w:ilvl w:val="0"/>
                <w:numId w:val="0"/>
              </w:numPr>
              <w:kinsoku/>
              <w:overflowPunct/>
              <w:topLinePunct w:val="0"/>
              <w:autoSpaceDE/>
              <w:autoSpaceDN/>
              <w:bidi w:val="0"/>
              <w:adjustRightInd/>
              <w:snapToGrid/>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（二）评分标准</w:t>
            </w:r>
          </w:p>
          <w:p>
            <w:pPr>
              <w:pStyle w:val="3"/>
              <w:keepNext w:val="0"/>
              <w:keepLines w:val="0"/>
              <w:pageBreakBefore w:val="0"/>
              <w:numPr>
                <w:ilvl w:val="0"/>
                <w:numId w:val="0"/>
              </w:numPr>
              <w:kinsoku/>
              <w:overflowPunct/>
              <w:topLinePunct w:val="0"/>
              <w:autoSpaceDE/>
              <w:autoSpaceDN/>
              <w:bidi w:val="0"/>
              <w:adjustRightInd/>
              <w:snapToGrid/>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上述服务须全部满足得满分，任意一项不满足不得分。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932" w:type="dxa"/>
            <w:vMerge w:val="restart"/>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lang w:val="en-US" w:eastAsia="zh-CN"/>
              </w:rPr>
            </w:pPr>
            <w:r>
              <w:rPr>
                <w:rFonts w:hint="eastAsia"/>
                <w:lang w:val="en-US" w:eastAsia="zh-CN"/>
              </w:rPr>
              <w:t>（三）综合实力</w:t>
            </w:r>
          </w:p>
          <w:p>
            <w:pPr>
              <w:pStyle w:val="3"/>
              <w:ind w:left="0" w:leftChars="0" w:firstLine="0" w:firstLineChars="0"/>
              <w:rPr>
                <w:rFonts w:hint="eastAsia"/>
                <w:lang w:val="en-US" w:eastAsia="zh-CN"/>
              </w:rPr>
            </w:pPr>
          </w:p>
        </w:tc>
        <w:tc>
          <w:tcPr>
            <w:tcW w:w="21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top"/>
              <w:rPr>
                <w:rFonts w:hint="default"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1.维修人员情况</w:t>
            </w:r>
          </w:p>
        </w:tc>
        <w:tc>
          <w:tcPr>
            <w:tcW w:w="1081"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10</w:t>
            </w:r>
          </w:p>
        </w:tc>
        <w:tc>
          <w:tcPr>
            <w:tcW w:w="4130" w:type="dxa"/>
            <w:noWrap w:val="0"/>
            <w:vAlign w:val="center"/>
          </w:tcPr>
          <w:p>
            <w:pPr>
              <w:keepNext w:val="0"/>
              <w:keepLines w:val="0"/>
              <w:pageBreakBefore w:val="0"/>
              <w:kinsoku/>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caps w:val="0"/>
                <w:color w:val="05073B"/>
                <w:spacing w:val="0"/>
                <w:sz w:val="21"/>
                <w:szCs w:val="21"/>
                <w:shd w:val="clear" w:fill="FDFDFE"/>
                <w:lang w:val="en-US" w:eastAsia="zh-CN"/>
              </w:rPr>
            </w:pPr>
            <w:r>
              <w:rPr>
                <w:rFonts w:hint="eastAsia" w:asciiTheme="minorEastAsia" w:hAnsiTheme="minorEastAsia" w:eastAsiaTheme="minorEastAsia" w:cstheme="minorEastAsia"/>
                <w:i w:val="0"/>
                <w:caps w:val="0"/>
                <w:color w:val="05073B"/>
                <w:spacing w:val="0"/>
                <w:sz w:val="21"/>
                <w:szCs w:val="21"/>
                <w:shd w:val="clear" w:fill="FDFDFE"/>
                <w:lang w:val="en-US" w:eastAsia="zh-CN"/>
              </w:rPr>
              <w:t>（一）评审内容</w:t>
            </w:r>
          </w:p>
          <w:p>
            <w:pPr>
              <w:keepNext w:val="0"/>
              <w:keepLines w:val="0"/>
              <w:pageBreakBefore w:val="0"/>
              <w:kinsoku/>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caps w:val="0"/>
                <w:color w:val="05073B"/>
                <w:spacing w:val="0"/>
                <w:sz w:val="21"/>
                <w:szCs w:val="21"/>
                <w:shd w:val="clear" w:fill="FDFDFE"/>
                <w:lang w:val="en-US" w:eastAsia="zh-CN"/>
              </w:rPr>
            </w:pPr>
            <w:r>
              <w:rPr>
                <w:rFonts w:hint="eastAsia" w:asciiTheme="minorEastAsia" w:hAnsiTheme="minorEastAsia" w:eastAsiaTheme="minorEastAsia" w:cstheme="minorEastAsia"/>
                <w:i w:val="0"/>
                <w:caps w:val="0"/>
                <w:color w:val="05073B"/>
                <w:spacing w:val="0"/>
                <w:sz w:val="21"/>
                <w:szCs w:val="21"/>
                <w:shd w:val="clear" w:fill="FDFDFE"/>
                <w:lang w:val="en-US" w:eastAsia="zh-CN"/>
              </w:rPr>
              <w:t>提供派遣维修保养人员身份证复印件、空调维修相关职业资格证书。</w:t>
            </w:r>
          </w:p>
          <w:p>
            <w:pPr>
              <w:keepNext w:val="0"/>
              <w:keepLines w:val="0"/>
              <w:pageBreakBefore w:val="0"/>
              <w:numPr>
                <w:ilvl w:val="0"/>
                <w:numId w:val="1"/>
              </w:numPr>
              <w:kinsoku/>
              <w:overflowPunct/>
              <w:topLinePunct w:val="0"/>
              <w:autoSpaceDE/>
              <w:autoSpaceDN/>
              <w:bidi w:val="0"/>
              <w:adjustRightInd/>
              <w:snapToGrid/>
              <w:spacing w:line="240" w:lineRule="auto"/>
              <w:ind w:left="0" w:leftChars="0" w:firstLine="0" w:firstLineChars="0"/>
              <w:jc w:val="left"/>
              <w:rPr>
                <w:rFonts w:hint="eastAsia" w:asciiTheme="minorEastAsia" w:hAnsiTheme="minorEastAsia" w:eastAsiaTheme="minorEastAsia" w:cstheme="minorEastAsia"/>
                <w:i w:val="0"/>
                <w:caps w:val="0"/>
                <w:color w:val="05073B"/>
                <w:spacing w:val="0"/>
                <w:sz w:val="21"/>
                <w:szCs w:val="21"/>
                <w:shd w:val="clear" w:fill="FDFDFE"/>
                <w:lang w:val="en-US" w:eastAsia="zh-CN"/>
              </w:rPr>
            </w:pPr>
            <w:r>
              <w:rPr>
                <w:rFonts w:hint="eastAsia" w:asciiTheme="minorEastAsia" w:hAnsiTheme="minorEastAsia" w:eastAsiaTheme="minorEastAsia" w:cstheme="minorEastAsia"/>
                <w:i w:val="0"/>
                <w:caps w:val="0"/>
                <w:color w:val="05073B"/>
                <w:spacing w:val="0"/>
                <w:sz w:val="21"/>
                <w:szCs w:val="21"/>
                <w:shd w:val="clear" w:fill="FDFDFE"/>
                <w:lang w:val="en-US" w:eastAsia="zh-CN"/>
              </w:rPr>
              <w:t>评分标准</w:t>
            </w:r>
          </w:p>
          <w:p>
            <w:pPr>
              <w:keepNext w:val="0"/>
              <w:keepLines w:val="0"/>
              <w:pageBreakBefore w:val="0"/>
              <w:numPr>
                <w:ilvl w:val="0"/>
                <w:numId w:val="0"/>
              </w:numPr>
              <w:kinsoku/>
              <w:overflowPunct/>
              <w:topLinePunct w:val="0"/>
              <w:autoSpaceDE/>
              <w:autoSpaceDN/>
              <w:bidi w:val="0"/>
              <w:adjustRightInd/>
              <w:snapToGrid/>
              <w:spacing w:line="240" w:lineRule="auto"/>
              <w:ind w:leftChars="0"/>
              <w:jc w:val="left"/>
              <w:rPr>
                <w:rFonts w:hint="default"/>
                <w:lang w:val="en-US" w:eastAsia="zh-CN"/>
              </w:rPr>
            </w:pPr>
            <w:r>
              <w:rPr>
                <w:rFonts w:hint="eastAsia"/>
                <w:lang w:val="en-US" w:eastAsia="zh-CN"/>
              </w:rPr>
              <w:t>全部提供得满分，不提供或缺少一项不得分。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932" w:type="dxa"/>
            <w:vMerge w:val="continue"/>
            <w:noWrap w:val="0"/>
            <w:vAlign w:val="center"/>
          </w:tcPr>
          <w:p>
            <w:pPr>
              <w:pStyle w:val="3"/>
              <w:ind w:left="0" w:leftChars="0" w:firstLine="0" w:firstLineChars="0"/>
              <w:rPr>
                <w:rFonts w:hint="eastAsia"/>
                <w:lang w:val="en-US" w:eastAsia="zh-CN"/>
              </w:rPr>
            </w:pPr>
          </w:p>
        </w:tc>
        <w:tc>
          <w:tcPr>
            <w:tcW w:w="21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top"/>
              <w:rPr>
                <w:rFonts w:hint="eastAsia"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2.有效业绩</w:t>
            </w:r>
          </w:p>
        </w:tc>
        <w:tc>
          <w:tcPr>
            <w:tcW w:w="1081"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10分</w:t>
            </w:r>
          </w:p>
        </w:tc>
        <w:tc>
          <w:tcPr>
            <w:tcW w:w="4130" w:type="dxa"/>
            <w:noWrap w:val="0"/>
            <w:vAlign w:val="center"/>
          </w:tcPr>
          <w:p>
            <w:pPr>
              <w:keepNext w:val="0"/>
              <w:keepLines w:val="0"/>
              <w:pageBreakBefore w:val="0"/>
              <w:kinsoku/>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caps w:val="0"/>
                <w:color w:val="05073B"/>
                <w:spacing w:val="0"/>
                <w:sz w:val="21"/>
                <w:szCs w:val="21"/>
                <w:shd w:val="clear" w:fill="FDFDFE"/>
                <w:lang w:val="en-US" w:eastAsia="zh-CN"/>
              </w:rPr>
            </w:pPr>
            <w:r>
              <w:rPr>
                <w:rFonts w:hint="eastAsia" w:asciiTheme="minorEastAsia" w:hAnsiTheme="minorEastAsia" w:eastAsiaTheme="minorEastAsia" w:cstheme="minorEastAsia"/>
                <w:i w:val="0"/>
                <w:caps w:val="0"/>
                <w:color w:val="05073B"/>
                <w:spacing w:val="0"/>
                <w:sz w:val="21"/>
                <w:szCs w:val="21"/>
                <w:shd w:val="clear" w:fill="FDFDFE"/>
                <w:lang w:val="en-US" w:eastAsia="zh-CN"/>
              </w:rPr>
              <w:t>评审标准：</w:t>
            </w:r>
          </w:p>
          <w:p>
            <w:pPr>
              <w:keepNext w:val="0"/>
              <w:keepLines w:val="0"/>
              <w:pageBreakBefore w:val="0"/>
              <w:kinsoku/>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caps w:val="0"/>
                <w:color w:val="05073B"/>
                <w:spacing w:val="0"/>
                <w:sz w:val="21"/>
                <w:szCs w:val="21"/>
                <w:shd w:val="clear" w:fill="FDFDFE"/>
                <w:lang w:val="en-US" w:eastAsia="zh-CN"/>
              </w:rPr>
            </w:pPr>
            <w:r>
              <w:rPr>
                <w:rFonts w:hint="eastAsia" w:asciiTheme="minorEastAsia" w:hAnsiTheme="minorEastAsia" w:eastAsiaTheme="minorEastAsia" w:cstheme="minorEastAsia"/>
                <w:i w:val="0"/>
                <w:caps w:val="0"/>
                <w:color w:val="05073B"/>
                <w:spacing w:val="0"/>
                <w:sz w:val="21"/>
                <w:szCs w:val="21"/>
                <w:shd w:val="clear" w:fill="FDFDFE"/>
                <w:lang w:val="en-US" w:eastAsia="zh-CN"/>
              </w:rPr>
              <w:t>响应人提供近三年内同类服务项目案例至少5项得5分，每缺少一项减1分，成功案例中有党政机关、群团组织、学校、事业单位的，每有一项额外得1分，最高不超过5分。</w:t>
            </w:r>
          </w:p>
          <w:p>
            <w:pPr>
              <w:keepNext w:val="0"/>
              <w:keepLines w:val="0"/>
              <w:pageBreakBefore w:val="0"/>
              <w:kinsoku/>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i w:val="0"/>
                <w:caps w:val="0"/>
                <w:color w:val="05073B"/>
                <w:spacing w:val="0"/>
                <w:sz w:val="21"/>
                <w:szCs w:val="21"/>
                <w:shd w:val="clear" w:fill="FDFDFE"/>
                <w:lang w:val="en-US" w:eastAsia="zh-CN"/>
              </w:rPr>
              <w:t>（案例以中标通知书或实际合同关键页为依据）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32" w:type="dxa"/>
            <w:vMerge w:val="continue"/>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黑体" w:hAnsi="黑体" w:eastAsia="黑体" w:cs="黑体"/>
                <w:sz w:val="22"/>
                <w:szCs w:val="22"/>
                <w:highlight w:val="none"/>
                <w:vertAlign w:val="baseline"/>
                <w:lang w:val="en-US" w:eastAsia="zh-CN"/>
              </w:rPr>
            </w:pPr>
          </w:p>
        </w:tc>
        <w:tc>
          <w:tcPr>
            <w:tcW w:w="21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top"/>
              <w:rPr>
                <w:rFonts w:hint="eastAsia"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3.资质</w:t>
            </w:r>
          </w:p>
        </w:tc>
        <w:tc>
          <w:tcPr>
            <w:tcW w:w="1081"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5分</w:t>
            </w:r>
          </w:p>
        </w:tc>
        <w:tc>
          <w:tcPr>
            <w:tcW w:w="4130" w:type="dxa"/>
            <w:noWrap w:val="0"/>
            <w:vAlign w:val="center"/>
          </w:tcPr>
          <w:p>
            <w:pPr>
              <w:keepNext w:val="0"/>
              <w:keepLines w:val="0"/>
              <w:pageBreakBefore w:val="0"/>
              <w:kinsoku/>
              <w:overflowPunct/>
              <w:topLinePunct w:val="0"/>
              <w:autoSpaceDE/>
              <w:autoSpaceDN/>
              <w:bidi w:val="0"/>
              <w:adjustRightInd/>
              <w:snapToGrid/>
              <w:spacing w:line="24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评审标准：</w:t>
            </w:r>
          </w:p>
          <w:p>
            <w:pPr>
              <w:keepNext w:val="0"/>
              <w:keepLines w:val="0"/>
              <w:pageBreakBefore w:val="0"/>
              <w:kinsoku/>
              <w:overflowPunct/>
              <w:topLinePunct w:val="0"/>
              <w:autoSpaceDE/>
              <w:autoSpaceDN/>
              <w:bidi w:val="0"/>
              <w:adjustRightInd/>
              <w:snapToGrid/>
              <w:spacing w:line="24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响应人须提供公司营业执照，日立空调特约服务商相关证书，全提供得5分，不提供或缺少一项不得分。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atLeast"/>
          <w:jc w:val="center"/>
        </w:trPr>
        <w:tc>
          <w:tcPr>
            <w:tcW w:w="932" w:type="dxa"/>
            <w:vMerge w:val="continue"/>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eastAsia" w:ascii="黑体" w:hAnsi="黑体" w:eastAsia="黑体" w:cs="黑体"/>
                <w:sz w:val="22"/>
                <w:szCs w:val="22"/>
                <w:highlight w:val="none"/>
                <w:vertAlign w:val="baseline"/>
                <w:lang w:val="en-US" w:eastAsia="zh-CN"/>
              </w:rPr>
            </w:pPr>
          </w:p>
        </w:tc>
        <w:tc>
          <w:tcPr>
            <w:tcW w:w="21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top"/>
              <w:rPr>
                <w:rFonts w:hint="default" w:ascii="黑体" w:hAnsi="黑体" w:eastAsia="黑体" w:cs="黑体"/>
                <w:sz w:val="22"/>
                <w:szCs w:val="22"/>
                <w:highlight w:val="none"/>
                <w:vertAlign w:val="baseline"/>
                <w:lang w:val="en-US" w:eastAsia="zh-CN"/>
              </w:rPr>
            </w:pPr>
            <w:r>
              <w:rPr>
                <w:rFonts w:hint="eastAsia" w:ascii="黑体" w:hAnsi="黑体" w:eastAsia="黑体" w:cs="黑体"/>
                <w:sz w:val="22"/>
                <w:szCs w:val="22"/>
                <w:highlight w:val="none"/>
                <w:vertAlign w:val="baseline"/>
                <w:lang w:val="en-US" w:eastAsia="zh-CN"/>
              </w:rPr>
              <w:t>4.诚信情况</w:t>
            </w:r>
          </w:p>
        </w:tc>
        <w:tc>
          <w:tcPr>
            <w:tcW w:w="1081"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top"/>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5分</w:t>
            </w:r>
          </w:p>
        </w:tc>
        <w:tc>
          <w:tcPr>
            <w:tcW w:w="4130" w:type="dxa"/>
            <w:noWrap w:val="0"/>
            <w:vAlign w:val="center"/>
          </w:tcPr>
          <w:p>
            <w:pPr>
              <w:keepNext w:val="0"/>
              <w:keepLines w:val="0"/>
              <w:pageBreakBefore w:val="0"/>
              <w:kinsoku/>
              <w:overflowPunct/>
              <w:topLinePunct w:val="0"/>
              <w:autoSpaceDE/>
              <w:autoSpaceDN/>
              <w:bidi w:val="0"/>
              <w:adjustRightInd/>
              <w:snapToGrid/>
              <w:spacing w:line="240" w:lineRule="auto"/>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深圳市政府采购供应商诚信管理暂行办法》相关规定，响应人在参与政府采购活动中出现诚信相关问题且在相关主管部门处理措施实施期限内的本项不得分，否则得满分。（须提供《诚信承诺函》原件加盖投标人公章，按招标文件格式要求提供，不提供不得分。如被认定提供的陈述与事实不符的，依法追究其责任）</w:t>
            </w:r>
          </w:p>
        </w:tc>
      </w:tr>
    </w:tbl>
    <w:p>
      <w:pPr>
        <w:numPr>
          <w:ilvl w:val="0"/>
          <w:numId w:val="0"/>
        </w:numPr>
        <w:snapToGrid w:val="0"/>
        <w:spacing w:line="579" w:lineRule="exact"/>
        <w:ind w:firstLine="560" w:firstLineChars="200"/>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lang w:eastAsia="zh-CN"/>
        </w:rPr>
        <w:t>（八）其他：</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560" w:firstLineChars="200"/>
        <w:textAlignment w:val="auto"/>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lang w:val="en-US" w:eastAsia="zh-CN"/>
        </w:rPr>
        <w:t>1.</w:t>
      </w:r>
      <w:r>
        <w:rPr>
          <w:rFonts w:hint="eastAsia" w:ascii="仿宋_GB2312" w:eastAsia="仿宋_GB2312"/>
          <w:b w:val="0"/>
          <w:bCs/>
          <w:color w:val="auto"/>
          <w:sz w:val="28"/>
          <w:szCs w:val="28"/>
          <w:lang w:eastAsia="zh-CN"/>
        </w:rPr>
        <w:t>项目联系人：郭巍</w:t>
      </w:r>
    </w:p>
    <w:p>
      <w:pPr>
        <w:numPr>
          <w:ilvl w:val="0"/>
          <w:numId w:val="0"/>
        </w:numPr>
        <w:snapToGrid w:val="0"/>
        <w:spacing w:line="579" w:lineRule="exact"/>
        <w:ind w:firstLine="560" w:firstLineChars="200"/>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2.</w:t>
      </w:r>
      <w:r>
        <w:rPr>
          <w:rFonts w:hint="eastAsia" w:ascii="仿宋_GB2312" w:eastAsia="仿宋_GB2312"/>
          <w:b w:val="0"/>
          <w:bCs/>
          <w:color w:val="auto"/>
          <w:sz w:val="28"/>
          <w:szCs w:val="28"/>
          <w:lang w:eastAsia="zh-CN"/>
        </w:rPr>
        <w:t>联系电话：</w:t>
      </w:r>
      <w:r>
        <w:rPr>
          <w:rFonts w:hint="eastAsia" w:ascii="仿宋_GB2312" w:eastAsia="仿宋_GB2312"/>
          <w:b w:val="0"/>
          <w:bCs/>
          <w:color w:val="auto"/>
          <w:sz w:val="28"/>
          <w:szCs w:val="28"/>
          <w:lang w:val="en-US" w:eastAsia="zh-CN"/>
        </w:rPr>
        <w:t>15818794201</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3.响应时间：2025年6月24日-2025年6月27日</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4.提供材料：</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（1）招标文件响应声明书（附件1）。</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（2）报价一览表（附件2）。</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（3）企业法人营业执照（复印件）、组织机构代码证（复印件）；（三证合一的提供合一后的三证）。</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（4）法定代表人有效的身份证复印件、法定代表人授权书原件和被授权人身份证复印件（附件3）。</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（5）政府采购违法行为风险知悉确认书（附件4）。</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（6）政府采购投标及履约承诺函（附件5）。</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（7）无不良行为承诺书（附件6）。</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（8）加盖公章的《供应商基本情况表》（附件7）。</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（9）项目服务方案。</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（10）公司简介及业绩材料。</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（11）评分细则中其他需要提供的资料。</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5.响应方式：以上材料加盖公章，一式两份，纸质件一份，电子版一份。纸质材料请邮寄到：福田区上梅林梅坳七路福康之家102，联系人：郭巍，15818794201；电子材料投递邮箱：</w:t>
      </w:r>
      <w:r>
        <w:rPr>
          <w:rFonts w:hint="eastAsia" w:ascii="仿宋_GB2312" w:eastAsia="仿宋_GB2312"/>
          <w:b w:val="0"/>
          <w:bCs/>
          <w:color w:val="auto"/>
          <w:sz w:val="28"/>
          <w:szCs w:val="28"/>
          <w:lang w:val="en-US" w:eastAsia="zh-CN"/>
        </w:rPr>
        <w:fldChar w:fldCharType="begin"/>
      </w:r>
      <w:r>
        <w:rPr>
          <w:rFonts w:hint="eastAsia" w:ascii="仿宋_GB2312" w:eastAsia="仿宋_GB2312"/>
          <w:b w:val="0"/>
          <w:bCs/>
          <w:color w:val="auto"/>
          <w:sz w:val="28"/>
          <w:szCs w:val="28"/>
          <w:lang w:val="en-US" w:eastAsia="zh-CN"/>
        </w:rPr>
        <w:instrText xml:space="preserve"> HYPERLINK "mailto:cl@szft.gov.cn%E3%80%82" </w:instrText>
      </w:r>
      <w:r>
        <w:rPr>
          <w:rFonts w:hint="eastAsia" w:ascii="仿宋_GB2312" w:eastAsia="仿宋_GB2312"/>
          <w:b w:val="0"/>
          <w:bCs/>
          <w:color w:val="auto"/>
          <w:sz w:val="28"/>
          <w:szCs w:val="28"/>
          <w:lang w:val="en-US" w:eastAsia="zh-CN"/>
        </w:rPr>
        <w:fldChar w:fldCharType="separate"/>
      </w:r>
      <w:r>
        <w:rPr>
          <w:rFonts w:hint="eastAsia" w:ascii="仿宋_GB2312" w:eastAsia="仿宋_GB2312"/>
          <w:b w:val="0"/>
          <w:bCs/>
          <w:color w:val="auto"/>
          <w:sz w:val="28"/>
          <w:szCs w:val="28"/>
          <w:lang w:val="en-US" w:eastAsia="zh-CN"/>
        </w:rPr>
        <w:t>cl@szft.gov.cn。</w:t>
      </w:r>
      <w:r>
        <w:rPr>
          <w:rFonts w:hint="eastAsia" w:ascii="仿宋_GB2312" w:eastAsia="仿宋_GB2312"/>
          <w:b w:val="0"/>
          <w:bCs/>
          <w:color w:val="auto"/>
          <w:sz w:val="28"/>
          <w:szCs w:val="28"/>
          <w:lang w:val="en-US" w:eastAsia="zh-CN"/>
        </w:rPr>
        <w:fldChar w:fldCharType="end"/>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b w:val="0"/>
          <w:bCs/>
          <w:color w:val="auto"/>
          <w:sz w:val="28"/>
          <w:szCs w:val="28"/>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pStyle w:val="3"/>
        <w:rPr>
          <w:rFonts w:hint="default"/>
          <w:highlight w:val="none"/>
          <w:lang w:val="en-US" w:eastAsia="zh-CN"/>
        </w:rPr>
      </w:pPr>
    </w:p>
    <w:p>
      <w:pPr>
        <w:autoSpaceDE w:val="0"/>
        <w:autoSpaceDN w:val="0"/>
        <w:adjustRightInd w:val="0"/>
        <w:snapToGrid w:val="0"/>
        <w:spacing w:line="300" w:lineRule="auto"/>
        <w:jc w:val="center"/>
        <w:rPr>
          <w:rFonts w:ascii="仿宋_GB2312" w:hAnsi="宋体"/>
          <w:szCs w:val="32"/>
          <w:highlight w:val="none"/>
        </w:rPr>
      </w:pPr>
      <w:r>
        <w:rPr>
          <w:rFonts w:hint="eastAsia" w:ascii="宋体" w:hAnsi="宋体" w:cs="宋体"/>
          <w:b/>
          <w:bCs/>
          <w:sz w:val="44"/>
          <w:szCs w:val="44"/>
          <w:highlight w:val="none"/>
        </w:rPr>
        <w:t>招标文件响应声明书</w:t>
      </w:r>
    </w:p>
    <w:p>
      <w:pPr>
        <w:autoSpaceDE w:val="0"/>
        <w:autoSpaceDN w:val="0"/>
        <w:adjustRightInd w:val="0"/>
        <w:snapToGrid w:val="0"/>
        <w:spacing w:line="300" w:lineRule="auto"/>
        <w:rPr>
          <w:rFonts w:hint="eastAsia" w:ascii="仿宋_GB2312" w:hAnsi="宋体"/>
          <w:sz w:val="28"/>
          <w:szCs w:val="28"/>
          <w:highlight w:val="none"/>
        </w:rPr>
      </w:pPr>
    </w:p>
    <w:p>
      <w:pPr>
        <w:autoSpaceDE w:val="0"/>
        <w:autoSpaceDN w:val="0"/>
        <w:adjustRightInd w:val="0"/>
        <w:snapToGrid w:val="0"/>
        <w:spacing w:line="300" w:lineRule="auto"/>
        <w:rPr>
          <w:rFonts w:ascii="仿宋_GB2312" w:hAnsi="宋体"/>
          <w:sz w:val="28"/>
          <w:szCs w:val="28"/>
          <w:highlight w:val="none"/>
        </w:rPr>
      </w:pPr>
      <w:r>
        <w:rPr>
          <w:rFonts w:hint="eastAsia" w:ascii="仿宋_GB2312" w:hAnsi="宋体"/>
          <w:sz w:val="28"/>
          <w:szCs w:val="28"/>
          <w:highlight w:val="none"/>
        </w:rPr>
        <w:t>致</w:t>
      </w:r>
      <w:r>
        <w:rPr>
          <w:rFonts w:hint="eastAsia" w:ascii="仿宋_GB2312" w:hAnsi="宋体"/>
          <w:sz w:val="28"/>
          <w:szCs w:val="28"/>
          <w:highlight w:val="none"/>
          <w:u w:val="single"/>
          <w:lang w:eastAsia="zh-CN"/>
        </w:rPr>
        <w:t>深圳市福田区残疾人联合会</w:t>
      </w:r>
      <w:r>
        <w:rPr>
          <w:rFonts w:hint="eastAsia" w:ascii="仿宋_GB2312" w:hAnsi="宋体"/>
          <w:sz w:val="28"/>
          <w:szCs w:val="28"/>
          <w:highlight w:val="none"/>
        </w:rPr>
        <w:t>：   </w:t>
      </w:r>
    </w:p>
    <w:p>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 xml:space="preserve">  </w:t>
      </w:r>
      <w:r>
        <w:rPr>
          <w:rFonts w:hint="eastAsia" w:ascii="仿宋_GB2312" w:hAnsi="宋体"/>
          <w:sz w:val="28"/>
          <w:szCs w:val="28"/>
          <w:highlight w:val="none"/>
          <w:u w:val="single"/>
        </w:rPr>
        <w:t xml:space="preserve">（投标单位全称） </w:t>
      </w:r>
      <w:r>
        <w:rPr>
          <w:rFonts w:hint="eastAsia" w:ascii="仿宋_GB2312" w:hAnsi="宋体"/>
          <w:sz w:val="28"/>
          <w:szCs w:val="28"/>
          <w:highlight w:val="none"/>
        </w:rPr>
        <w:t>授权</w:t>
      </w:r>
      <w:r>
        <w:rPr>
          <w:rFonts w:hint="eastAsia" w:ascii="仿宋_GB2312" w:hAnsi="宋体"/>
          <w:sz w:val="28"/>
          <w:szCs w:val="28"/>
          <w:highlight w:val="none"/>
          <w:u w:val="single"/>
        </w:rPr>
        <w:t xml:space="preserve"> （全名、职务）</w:t>
      </w:r>
      <w:r>
        <w:rPr>
          <w:rFonts w:hint="eastAsia" w:ascii="仿宋_GB2312" w:hAnsi="宋体"/>
          <w:sz w:val="28"/>
          <w:szCs w:val="28"/>
          <w:highlight w:val="none"/>
        </w:rPr>
        <w:t>为全权代表，参加贵方组织的</w:t>
      </w:r>
      <w:r>
        <w:rPr>
          <w:rFonts w:hint="eastAsia" w:ascii="仿宋_GB2312" w:hAnsi="宋体"/>
          <w:sz w:val="28"/>
          <w:szCs w:val="28"/>
          <w:highlight w:val="none"/>
          <w:u w:val="single"/>
        </w:rPr>
        <w:t>（      项目）</w:t>
      </w:r>
      <w:r>
        <w:rPr>
          <w:rFonts w:hint="eastAsia" w:ascii="仿宋_GB2312" w:hAnsi="宋体"/>
          <w:sz w:val="28"/>
          <w:szCs w:val="28"/>
          <w:highlight w:val="none"/>
        </w:rPr>
        <w:t>招标活动并投标，为此：</w:t>
      </w:r>
    </w:p>
    <w:p>
      <w:pPr>
        <w:widowControl w:val="0"/>
        <w:numPr>
          <w:ilvl w:val="0"/>
          <w:numId w:val="2"/>
        </w:numPr>
        <w:autoSpaceDE w:val="0"/>
        <w:autoSpaceDN w:val="0"/>
        <w:adjustRightInd w:val="0"/>
        <w:snapToGrid w:val="0"/>
        <w:spacing w:line="300" w:lineRule="auto"/>
        <w:ind w:firstLine="560" w:firstLineChars="200"/>
        <w:jc w:val="both"/>
        <w:rPr>
          <w:rFonts w:ascii="仿宋_GB2312" w:hAnsi="宋体"/>
          <w:sz w:val="28"/>
          <w:szCs w:val="28"/>
          <w:highlight w:val="none"/>
        </w:rPr>
      </w:pPr>
      <w:r>
        <w:rPr>
          <w:rFonts w:hint="eastAsia" w:ascii="仿宋_GB2312" w:hAnsi="宋体"/>
          <w:sz w:val="28"/>
          <w:szCs w:val="28"/>
          <w:highlight w:val="none"/>
        </w:rPr>
        <w:t>我方已详细阅读了全部招标文件，包括修改文件（如有）及全部参考资料和附件。我们完全理解并同意放弃对这方面有不明及误解的权利。愿意接受招标文件中的各项要求。</w:t>
      </w:r>
    </w:p>
    <w:p>
      <w:pPr>
        <w:widowControl w:val="0"/>
        <w:numPr>
          <w:ilvl w:val="0"/>
          <w:numId w:val="2"/>
        </w:numPr>
        <w:autoSpaceDE w:val="0"/>
        <w:autoSpaceDN w:val="0"/>
        <w:adjustRightInd w:val="0"/>
        <w:snapToGrid w:val="0"/>
        <w:spacing w:line="300" w:lineRule="auto"/>
        <w:ind w:firstLine="560" w:firstLineChars="200"/>
        <w:jc w:val="both"/>
        <w:rPr>
          <w:rFonts w:ascii="仿宋_GB2312" w:hAnsi="宋体"/>
          <w:sz w:val="28"/>
          <w:szCs w:val="28"/>
          <w:highlight w:val="none"/>
        </w:rPr>
      </w:pPr>
      <w:r>
        <w:rPr>
          <w:rFonts w:hint="eastAsia" w:ascii="仿宋_GB2312" w:hAnsi="宋体"/>
          <w:sz w:val="28"/>
          <w:szCs w:val="28"/>
          <w:highlight w:val="none"/>
        </w:rPr>
        <w:t>我方提供招标文件要求的全部资料，并保证真实性、合法性。</w:t>
      </w:r>
    </w:p>
    <w:p>
      <w:pPr>
        <w:widowControl w:val="0"/>
        <w:numPr>
          <w:ilvl w:val="0"/>
          <w:numId w:val="2"/>
        </w:numPr>
        <w:autoSpaceDE w:val="0"/>
        <w:autoSpaceDN w:val="0"/>
        <w:adjustRightInd w:val="0"/>
        <w:snapToGrid w:val="0"/>
        <w:spacing w:line="300" w:lineRule="auto"/>
        <w:ind w:firstLine="560" w:firstLineChars="200"/>
        <w:jc w:val="both"/>
        <w:rPr>
          <w:rFonts w:ascii="仿宋_GB2312" w:hAnsi="宋体"/>
          <w:sz w:val="28"/>
          <w:szCs w:val="28"/>
          <w:highlight w:val="none"/>
        </w:rPr>
      </w:pPr>
      <w:r>
        <w:rPr>
          <w:rFonts w:hint="eastAsia" w:ascii="仿宋_GB2312" w:hAnsi="宋体"/>
          <w:sz w:val="28"/>
          <w:szCs w:val="28"/>
          <w:highlight w:val="none"/>
        </w:rPr>
        <w:t>若中标，我方将按照招标文件规定，履行合同责任和义务。</w:t>
      </w:r>
    </w:p>
    <w:p>
      <w:pPr>
        <w:autoSpaceDE w:val="0"/>
        <w:autoSpaceDN w:val="0"/>
        <w:adjustRightInd w:val="0"/>
        <w:snapToGrid w:val="0"/>
        <w:spacing w:line="300" w:lineRule="auto"/>
        <w:rPr>
          <w:rFonts w:ascii="仿宋_GB2312" w:hAnsi="宋体"/>
          <w:sz w:val="28"/>
          <w:szCs w:val="28"/>
          <w:highlight w:val="none"/>
        </w:rPr>
      </w:pPr>
    </w:p>
    <w:p>
      <w:pPr>
        <w:rPr>
          <w:highlight w:val="none"/>
        </w:rPr>
      </w:pPr>
    </w:p>
    <w:p>
      <w:pPr>
        <w:autoSpaceDE w:val="0"/>
        <w:autoSpaceDN w:val="0"/>
        <w:adjustRightInd w:val="0"/>
        <w:snapToGrid w:val="0"/>
        <w:spacing w:line="300" w:lineRule="auto"/>
        <w:ind w:firstLine="560" w:firstLineChars="200"/>
        <w:rPr>
          <w:rFonts w:ascii="仿宋_GB2312" w:hAnsi="宋体"/>
          <w:sz w:val="28"/>
          <w:szCs w:val="28"/>
          <w:highlight w:val="none"/>
          <w:u w:val="single"/>
        </w:rPr>
      </w:pPr>
      <w:r>
        <w:rPr>
          <w:rFonts w:hint="eastAsia" w:ascii="仿宋_GB2312" w:hAnsi="宋体"/>
          <w:sz w:val="28"/>
          <w:szCs w:val="28"/>
          <w:highlight w:val="none"/>
        </w:rPr>
        <w:t>投标单位名称（公章）：</w:t>
      </w:r>
      <w:r>
        <w:rPr>
          <w:rFonts w:hint="eastAsia" w:ascii="仿宋_GB2312" w:hAnsi="宋体"/>
          <w:sz w:val="28"/>
          <w:szCs w:val="28"/>
          <w:highlight w:val="none"/>
          <w:u w:val="single"/>
        </w:rPr>
        <w:t xml:space="preserve">           </w:t>
      </w:r>
    </w:p>
    <w:p>
      <w:pPr>
        <w:autoSpaceDE w:val="0"/>
        <w:autoSpaceDN w:val="0"/>
        <w:adjustRightInd w:val="0"/>
        <w:snapToGrid w:val="0"/>
        <w:spacing w:line="300" w:lineRule="auto"/>
        <w:ind w:firstLine="560" w:firstLineChars="200"/>
        <w:rPr>
          <w:rFonts w:ascii="仿宋_GB2312" w:hAnsi="宋体"/>
          <w:sz w:val="28"/>
          <w:szCs w:val="28"/>
          <w:highlight w:val="none"/>
          <w:u w:val="single"/>
        </w:rPr>
      </w:pPr>
      <w:r>
        <w:rPr>
          <w:rFonts w:hint="eastAsia" w:ascii="仿宋_GB2312" w:hAnsi="宋体"/>
          <w:sz w:val="28"/>
          <w:szCs w:val="28"/>
          <w:highlight w:val="none"/>
        </w:rPr>
        <w:t>授权代表签字：</w:t>
      </w:r>
      <w:r>
        <w:rPr>
          <w:rFonts w:hint="eastAsia" w:ascii="仿宋_GB2312" w:hAnsi="宋体"/>
          <w:sz w:val="28"/>
          <w:szCs w:val="28"/>
          <w:highlight w:val="none"/>
          <w:u w:val="single"/>
        </w:rPr>
        <w:t xml:space="preserve">                     </w:t>
      </w:r>
    </w:p>
    <w:p>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投标响应日期：</w:t>
      </w:r>
      <w:r>
        <w:rPr>
          <w:rFonts w:hint="eastAsia" w:ascii="仿宋_GB2312" w:hAnsi="宋体"/>
          <w:sz w:val="28"/>
          <w:szCs w:val="28"/>
          <w:highlight w:val="none"/>
          <w:u w:val="single"/>
        </w:rPr>
        <w:t xml:space="preserve">     </w:t>
      </w:r>
      <w:r>
        <w:rPr>
          <w:rFonts w:hint="eastAsia" w:ascii="仿宋_GB2312" w:hAnsi="宋体"/>
          <w:sz w:val="28"/>
          <w:szCs w:val="28"/>
          <w:highlight w:val="none"/>
        </w:rPr>
        <w:t>年</w:t>
      </w:r>
      <w:r>
        <w:rPr>
          <w:rFonts w:hint="eastAsia" w:ascii="仿宋_GB2312" w:hAnsi="宋体"/>
          <w:sz w:val="28"/>
          <w:szCs w:val="28"/>
          <w:highlight w:val="none"/>
          <w:u w:val="single"/>
        </w:rPr>
        <w:t xml:space="preserve">   </w:t>
      </w:r>
      <w:r>
        <w:rPr>
          <w:rFonts w:hint="eastAsia" w:ascii="仿宋_GB2312" w:hAnsi="宋体"/>
          <w:sz w:val="28"/>
          <w:szCs w:val="28"/>
          <w:highlight w:val="none"/>
        </w:rPr>
        <w:t>月</w:t>
      </w:r>
      <w:r>
        <w:rPr>
          <w:rFonts w:hint="eastAsia" w:ascii="仿宋_GB2312" w:hAnsi="宋体"/>
          <w:sz w:val="28"/>
          <w:szCs w:val="28"/>
          <w:highlight w:val="none"/>
          <w:u w:val="single"/>
        </w:rPr>
        <w:t xml:space="preserve">   </w:t>
      </w:r>
      <w:r>
        <w:rPr>
          <w:rFonts w:hint="eastAsia" w:ascii="仿宋_GB2312" w:hAnsi="宋体"/>
          <w:sz w:val="28"/>
          <w:szCs w:val="28"/>
          <w:highlight w:val="none"/>
        </w:rPr>
        <w:t>日</w:t>
      </w:r>
    </w:p>
    <w:p>
      <w:pPr>
        <w:autoSpaceDE w:val="0"/>
        <w:autoSpaceDN w:val="0"/>
        <w:adjustRightInd w:val="0"/>
        <w:snapToGrid w:val="0"/>
        <w:spacing w:line="300" w:lineRule="auto"/>
        <w:ind w:firstLine="420" w:firstLineChars="200"/>
        <w:rPr>
          <w:rFonts w:ascii="仿宋_GB2312" w:hAnsi="宋体"/>
          <w:szCs w:val="32"/>
          <w:highlight w:val="none"/>
        </w:rPr>
      </w:pPr>
      <w:r>
        <w:rPr>
          <w:rFonts w:hint="eastAsia" w:ascii="仿宋_GB2312" w:hAnsi="宋体"/>
          <w:szCs w:val="32"/>
          <w:highlight w:val="none"/>
        </w:rPr>
        <w:t xml:space="preserve">           </w:t>
      </w:r>
    </w:p>
    <w:p>
      <w:pPr>
        <w:autoSpaceDE w:val="0"/>
        <w:autoSpaceDN w:val="0"/>
        <w:adjustRightInd w:val="0"/>
        <w:snapToGrid w:val="0"/>
        <w:spacing w:line="300" w:lineRule="auto"/>
        <w:rPr>
          <w:rFonts w:ascii="仿宋_GB2312" w:hAnsi="宋体"/>
          <w:szCs w:val="32"/>
          <w:highlight w:val="none"/>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pPr>
        <w:autoSpaceDE w:val="0"/>
        <w:autoSpaceDN w:val="0"/>
        <w:adjustRightInd w:val="0"/>
        <w:snapToGrid w:val="0"/>
        <w:spacing w:line="300" w:lineRule="auto"/>
        <w:jc w:val="center"/>
        <w:rPr>
          <w:rFonts w:ascii="宋体" w:hAnsi="宋体" w:cs="宋体"/>
          <w:b/>
          <w:bCs/>
          <w:sz w:val="44"/>
          <w:szCs w:val="44"/>
          <w:highlight w:val="none"/>
        </w:rPr>
      </w:pPr>
      <w:r>
        <w:rPr>
          <w:rFonts w:hint="eastAsia" w:ascii="宋体" w:hAnsi="宋体" w:cs="宋体"/>
          <w:b/>
          <w:bCs/>
          <w:sz w:val="44"/>
          <w:szCs w:val="44"/>
          <w:highlight w:val="none"/>
        </w:rPr>
        <w:t>报价一览表</w:t>
      </w:r>
    </w:p>
    <w:p>
      <w:pPr>
        <w:autoSpaceDE w:val="0"/>
        <w:autoSpaceDN w:val="0"/>
        <w:adjustRightInd w:val="0"/>
        <w:snapToGrid w:val="0"/>
        <w:spacing w:line="300" w:lineRule="auto"/>
        <w:rPr>
          <w:rFonts w:ascii="仿宋_GB2312" w:hAnsi="宋体"/>
          <w:szCs w:val="32"/>
          <w:highlight w:val="none"/>
        </w:rPr>
      </w:pPr>
    </w:p>
    <w:p>
      <w:pPr>
        <w:autoSpaceDE w:val="0"/>
        <w:autoSpaceDN w:val="0"/>
        <w:adjustRightInd w:val="0"/>
        <w:snapToGrid w:val="0"/>
        <w:spacing w:line="300" w:lineRule="auto"/>
        <w:rPr>
          <w:rFonts w:ascii="仿宋_GB2312" w:hAnsi="宋体"/>
          <w:sz w:val="28"/>
          <w:szCs w:val="28"/>
          <w:highlight w:val="none"/>
        </w:rPr>
      </w:pPr>
      <w:r>
        <w:rPr>
          <w:rFonts w:hint="eastAsia" w:ascii="仿宋_GB2312" w:hAnsi="宋体"/>
          <w:sz w:val="28"/>
          <w:szCs w:val="28"/>
          <w:highlight w:val="none"/>
        </w:rPr>
        <w:t>致</w:t>
      </w:r>
      <w:r>
        <w:rPr>
          <w:rFonts w:hint="eastAsia" w:ascii="仿宋_GB2312" w:hAnsi="宋体"/>
          <w:sz w:val="28"/>
          <w:szCs w:val="28"/>
          <w:highlight w:val="none"/>
          <w:u w:val="single"/>
          <w:lang w:eastAsia="zh-CN"/>
        </w:rPr>
        <w:t>深圳市福田区残疾人联合会</w:t>
      </w:r>
      <w:r>
        <w:rPr>
          <w:rFonts w:hint="eastAsia" w:ascii="仿宋_GB2312" w:hAnsi="宋体"/>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00" w:lineRule="exact"/>
        <w:ind w:left="0" w:leftChars="0" w:right="0" w:rightChars="0"/>
        <w:jc w:val="left"/>
        <w:textAlignment w:val="auto"/>
        <w:rPr>
          <w:rFonts w:ascii="仿宋_GB2312" w:hAnsi="宋体"/>
          <w:sz w:val="28"/>
          <w:szCs w:val="28"/>
          <w:highlight w:val="none"/>
        </w:rPr>
      </w:pPr>
      <w:r>
        <w:rPr>
          <w:rFonts w:hint="eastAsia" w:ascii="仿宋_GB2312" w:hAnsi="宋体"/>
          <w:sz w:val="28"/>
          <w:szCs w:val="28"/>
          <w:highlight w:val="none"/>
          <w:lang w:val="en-US" w:eastAsia="zh-CN"/>
        </w:rPr>
        <w:t xml:space="preserve">    </w:t>
      </w:r>
      <w:r>
        <w:rPr>
          <w:rFonts w:hint="eastAsia" w:ascii="仿宋_GB2312" w:hAnsi="宋体"/>
          <w:sz w:val="28"/>
          <w:szCs w:val="28"/>
          <w:highlight w:val="none"/>
        </w:rPr>
        <w:t>在研究了招标文件中所有内容后，我公司对</w:t>
      </w:r>
      <w:r>
        <w:rPr>
          <w:rFonts w:hint="eastAsia" w:ascii="仿宋_GB2312" w:hAnsi="宋体"/>
          <w:sz w:val="28"/>
          <w:szCs w:val="28"/>
          <w:highlight w:val="none"/>
          <w:u w:val="single"/>
          <w:lang w:val="en-US" w:eastAsia="zh-CN"/>
        </w:rPr>
        <w:t xml:space="preserve">              </w:t>
      </w:r>
      <w:r>
        <w:rPr>
          <w:rFonts w:hint="eastAsia" w:ascii="仿宋_GB2312" w:hAnsi="宋体"/>
          <w:sz w:val="28"/>
          <w:szCs w:val="28"/>
          <w:highlight w:val="none"/>
          <w:u w:val="none"/>
        </w:rPr>
        <w:t>招标</w:t>
      </w:r>
      <w:r>
        <w:rPr>
          <w:rFonts w:hint="eastAsia" w:ascii="仿宋_GB2312" w:hAnsi="宋体"/>
          <w:sz w:val="28"/>
          <w:szCs w:val="28"/>
          <w:highlight w:val="none"/>
        </w:rPr>
        <w:t xml:space="preserve">项目响应报价如下：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260"/>
        <w:gridCol w:w="930"/>
        <w:gridCol w:w="2580"/>
        <w:gridCol w:w="930"/>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序号</w:t>
            </w:r>
          </w:p>
        </w:tc>
        <w:tc>
          <w:tcPr>
            <w:tcW w:w="2260" w:type="dxa"/>
            <w:noWrap w:val="0"/>
            <w:vAlign w:val="center"/>
          </w:tcPr>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项  目</w:t>
            </w:r>
          </w:p>
        </w:tc>
        <w:tc>
          <w:tcPr>
            <w:tcW w:w="930" w:type="dxa"/>
            <w:noWrap w:val="0"/>
            <w:vAlign w:val="center"/>
          </w:tcPr>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数量</w:t>
            </w:r>
          </w:p>
        </w:tc>
        <w:tc>
          <w:tcPr>
            <w:tcW w:w="2580" w:type="dxa"/>
            <w:noWrap w:val="0"/>
            <w:vAlign w:val="center"/>
          </w:tcPr>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响应单价</w:t>
            </w:r>
          </w:p>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（元/卷、件、年）</w:t>
            </w:r>
          </w:p>
        </w:tc>
        <w:tc>
          <w:tcPr>
            <w:tcW w:w="930" w:type="dxa"/>
            <w:noWrap w:val="0"/>
            <w:vAlign w:val="center"/>
          </w:tcPr>
          <w:p>
            <w:pPr>
              <w:autoSpaceDE w:val="0"/>
              <w:autoSpaceDN w:val="0"/>
              <w:adjustRightInd w:val="0"/>
              <w:snapToGrid w:val="0"/>
              <w:spacing w:line="300" w:lineRule="auto"/>
              <w:jc w:val="center"/>
              <w:rPr>
                <w:rFonts w:hint="eastAsia" w:ascii="仿宋_GB2312" w:hAnsi="宋体"/>
                <w:b/>
                <w:bCs/>
                <w:sz w:val="28"/>
                <w:szCs w:val="28"/>
                <w:highlight w:val="none"/>
              </w:rPr>
            </w:pPr>
            <w:r>
              <w:rPr>
                <w:rFonts w:hint="eastAsia" w:ascii="仿宋_GB2312" w:hAnsi="宋体"/>
                <w:b/>
                <w:bCs/>
                <w:sz w:val="28"/>
                <w:szCs w:val="28"/>
                <w:highlight w:val="none"/>
              </w:rPr>
              <w:t>小计</w:t>
            </w:r>
          </w:p>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（元）</w:t>
            </w:r>
          </w:p>
        </w:tc>
        <w:tc>
          <w:tcPr>
            <w:tcW w:w="955" w:type="dxa"/>
            <w:noWrap w:val="0"/>
            <w:vAlign w:val="center"/>
          </w:tcPr>
          <w:p>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autoSpaceDE w:val="0"/>
              <w:autoSpaceDN w:val="0"/>
              <w:adjustRightInd w:val="0"/>
              <w:snapToGrid w:val="0"/>
              <w:spacing w:line="300" w:lineRule="auto"/>
              <w:jc w:val="center"/>
              <w:rPr>
                <w:rFonts w:ascii="仿宋_GB2312" w:hAnsi="宋体"/>
                <w:sz w:val="28"/>
                <w:szCs w:val="28"/>
                <w:highlight w:val="none"/>
              </w:rPr>
            </w:pPr>
            <w:r>
              <w:rPr>
                <w:rFonts w:hint="eastAsia" w:ascii="仿宋_GB2312" w:hAnsi="宋体"/>
                <w:sz w:val="28"/>
                <w:szCs w:val="28"/>
                <w:highlight w:val="none"/>
              </w:rPr>
              <w:t>1</w:t>
            </w:r>
          </w:p>
        </w:tc>
        <w:tc>
          <w:tcPr>
            <w:tcW w:w="2260" w:type="dxa"/>
            <w:noWrap w:val="0"/>
            <w:vAlign w:val="top"/>
          </w:tcPr>
          <w:p>
            <w:pPr>
              <w:autoSpaceDE w:val="0"/>
              <w:autoSpaceDN w:val="0"/>
              <w:adjustRightInd w:val="0"/>
              <w:snapToGrid w:val="0"/>
              <w:spacing w:line="300" w:lineRule="auto"/>
              <w:rPr>
                <w:rFonts w:hint="default" w:ascii="仿宋_GB2312" w:hAnsi="宋体" w:eastAsia="宋体"/>
                <w:sz w:val="28"/>
                <w:szCs w:val="28"/>
                <w:highlight w:val="none"/>
                <w:lang w:val="en-US" w:eastAsia="zh-CN"/>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pPr>
              <w:autoSpaceDE w:val="0"/>
              <w:autoSpaceDN w:val="0"/>
              <w:adjustRightInd w:val="0"/>
              <w:snapToGrid w:val="0"/>
              <w:spacing w:line="300" w:lineRule="auto"/>
              <w:rPr>
                <w:rFonts w:ascii="仿宋_GB2312"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26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pPr>
              <w:autoSpaceDE w:val="0"/>
              <w:autoSpaceDN w:val="0"/>
              <w:adjustRightInd w:val="0"/>
              <w:snapToGrid w:val="0"/>
              <w:spacing w:line="300" w:lineRule="auto"/>
              <w:rPr>
                <w:rFonts w:ascii="仿宋_GB2312"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26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pPr>
              <w:autoSpaceDE w:val="0"/>
              <w:autoSpaceDN w:val="0"/>
              <w:adjustRightInd w:val="0"/>
              <w:snapToGrid w:val="0"/>
              <w:spacing w:line="300" w:lineRule="auto"/>
              <w:rPr>
                <w:rFonts w:ascii="仿宋_GB2312"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autoSpaceDE w:val="0"/>
              <w:autoSpaceDN w:val="0"/>
              <w:adjustRightInd w:val="0"/>
              <w:snapToGrid w:val="0"/>
              <w:spacing w:line="300" w:lineRule="auto"/>
              <w:rPr>
                <w:rFonts w:ascii="仿宋_GB2312" w:hAnsi="宋体"/>
                <w:sz w:val="28"/>
                <w:szCs w:val="28"/>
                <w:highlight w:val="none"/>
              </w:rPr>
            </w:pPr>
            <w:r>
              <w:rPr>
                <w:rFonts w:ascii="仿宋_GB2312" w:hAnsi="宋体"/>
                <w:sz w:val="28"/>
                <w:szCs w:val="28"/>
                <w:highlight w:val="none"/>
              </w:rPr>
              <w:t>……</w:t>
            </w:r>
          </w:p>
        </w:tc>
        <w:tc>
          <w:tcPr>
            <w:tcW w:w="226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pPr>
              <w:autoSpaceDE w:val="0"/>
              <w:autoSpaceDN w:val="0"/>
              <w:adjustRightInd w:val="0"/>
              <w:snapToGrid w:val="0"/>
              <w:spacing w:line="300" w:lineRule="auto"/>
              <w:rPr>
                <w:rFonts w:ascii="仿宋_GB2312"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gridSpan w:val="2"/>
            <w:noWrap w:val="0"/>
            <w:vAlign w:val="top"/>
          </w:tcPr>
          <w:p>
            <w:pPr>
              <w:autoSpaceDE w:val="0"/>
              <w:autoSpaceDN w:val="0"/>
              <w:adjustRightInd w:val="0"/>
              <w:snapToGrid w:val="0"/>
              <w:spacing w:line="300" w:lineRule="auto"/>
              <w:jc w:val="right"/>
              <w:rPr>
                <w:rFonts w:ascii="仿宋_GB2312" w:hAnsi="宋体"/>
                <w:b/>
                <w:bCs/>
                <w:sz w:val="28"/>
                <w:szCs w:val="28"/>
                <w:highlight w:val="none"/>
              </w:rPr>
            </w:pPr>
            <w:r>
              <w:rPr>
                <w:rFonts w:hint="eastAsia" w:ascii="仿宋_GB2312" w:hAnsi="宋体"/>
                <w:b/>
                <w:bCs/>
                <w:sz w:val="28"/>
                <w:szCs w:val="28"/>
                <w:highlight w:val="none"/>
              </w:rPr>
              <w:t>合计总价：</w:t>
            </w:r>
          </w:p>
        </w:tc>
        <w:tc>
          <w:tcPr>
            <w:tcW w:w="5395" w:type="dxa"/>
            <w:gridSpan w:val="4"/>
            <w:noWrap w:val="0"/>
            <w:vAlign w:val="top"/>
          </w:tcPr>
          <w:p>
            <w:pPr>
              <w:autoSpaceDE w:val="0"/>
              <w:autoSpaceDN w:val="0"/>
              <w:adjustRightInd w:val="0"/>
              <w:snapToGrid w:val="0"/>
              <w:spacing w:line="300" w:lineRule="auto"/>
              <w:rPr>
                <w:rFonts w:ascii="仿宋_GB2312" w:hAnsi="宋体"/>
                <w:b/>
                <w:bCs/>
                <w:sz w:val="28"/>
                <w:szCs w:val="28"/>
                <w:highlight w:val="none"/>
              </w:rPr>
            </w:pPr>
            <w:r>
              <w:rPr>
                <w:rFonts w:hint="eastAsia" w:ascii="仿宋_GB2312" w:hAnsi="宋体"/>
                <w:b/>
                <w:bCs/>
                <w:sz w:val="28"/>
                <w:szCs w:val="28"/>
                <w:highlight w:val="none"/>
              </w:rPr>
              <w:t>￥：      大写：</w:t>
            </w:r>
          </w:p>
        </w:tc>
      </w:tr>
    </w:tbl>
    <w:p>
      <w:pPr>
        <w:autoSpaceDE w:val="0"/>
        <w:autoSpaceDN w:val="0"/>
        <w:adjustRightInd w:val="0"/>
        <w:snapToGrid w:val="0"/>
        <w:spacing w:line="300" w:lineRule="auto"/>
        <w:rPr>
          <w:rFonts w:ascii="仿宋_GB2312" w:hAnsi="宋体"/>
          <w:sz w:val="28"/>
          <w:szCs w:val="28"/>
          <w:highlight w:val="none"/>
        </w:rPr>
      </w:pPr>
    </w:p>
    <w:p>
      <w:pPr>
        <w:autoSpaceDE w:val="0"/>
        <w:autoSpaceDN w:val="0"/>
        <w:adjustRightInd w:val="0"/>
        <w:snapToGrid w:val="0"/>
        <w:spacing w:line="300" w:lineRule="auto"/>
        <w:ind w:firstLine="560" w:firstLineChars="200"/>
        <w:rPr>
          <w:rFonts w:ascii="仿宋_GB2312" w:hAnsi="宋体"/>
          <w:sz w:val="28"/>
          <w:szCs w:val="28"/>
          <w:highlight w:val="none"/>
          <w:u w:val="single"/>
        </w:rPr>
      </w:pPr>
      <w:r>
        <w:rPr>
          <w:rFonts w:hint="eastAsia" w:ascii="仿宋_GB2312" w:hAnsi="宋体"/>
          <w:sz w:val="28"/>
          <w:szCs w:val="28"/>
          <w:highlight w:val="none"/>
        </w:rPr>
        <w:t>法定代表人或授权代表（签字）：</w:t>
      </w:r>
      <w:r>
        <w:rPr>
          <w:rFonts w:hint="eastAsia" w:ascii="仿宋_GB2312" w:hAnsi="宋体"/>
          <w:sz w:val="28"/>
          <w:szCs w:val="28"/>
          <w:highlight w:val="none"/>
          <w:u w:val="single"/>
        </w:rPr>
        <w:t xml:space="preserve">                     </w:t>
      </w:r>
    </w:p>
    <w:p>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供应商名称（盖章）：</w:t>
      </w:r>
    </w:p>
    <w:p>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日期：</w:t>
      </w:r>
      <w:r>
        <w:rPr>
          <w:rFonts w:hint="eastAsia" w:ascii="仿宋_GB2312" w:hAnsi="宋体"/>
          <w:sz w:val="28"/>
          <w:szCs w:val="28"/>
          <w:highlight w:val="none"/>
          <w:u w:val="single"/>
        </w:rPr>
        <w:t xml:space="preserve">     年     月     日</w:t>
      </w:r>
      <w:r>
        <w:rPr>
          <w:rFonts w:hint="eastAsia" w:ascii="仿宋_GB2312" w:hAnsi="宋体"/>
          <w:sz w:val="28"/>
          <w:szCs w:val="28"/>
          <w:highlight w:val="none"/>
        </w:rPr>
        <w:t xml:space="preserve">      </w:t>
      </w:r>
    </w:p>
    <w:p>
      <w:pPr>
        <w:autoSpaceDE w:val="0"/>
        <w:autoSpaceDN w:val="0"/>
        <w:adjustRightInd w:val="0"/>
        <w:snapToGrid w:val="0"/>
        <w:spacing w:line="300" w:lineRule="auto"/>
        <w:rPr>
          <w:rFonts w:ascii="仿宋_GB2312" w:hAnsi="仿宋_GB2312" w:cs="仿宋_GB2312"/>
          <w:sz w:val="28"/>
          <w:szCs w:val="28"/>
          <w:highlight w:val="none"/>
        </w:rPr>
      </w:pPr>
    </w:p>
    <w:p>
      <w:pPr>
        <w:autoSpaceDE w:val="0"/>
        <w:autoSpaceDN w:val="0"/>
        <w:adjustRightInd w:val="0"/>
        <w:snapToGrid w:val="0"/>
        <w:spacing w:line="300" w:lineRule="auto"/>
        <w:rPr>
          <w:rFonts w:ascii="仿宋_GB2312" w:hAnsi="仿宋_GB2312" w:cs="仿宋_GB2312"/>
          <w:sz w:val="28"/>
          <w:szCs w:val="28"/>
          <w:highlight w:val="none"/>
        </w:rPr>
      </w:pPr>
      <w:r>
        <w:rPr>
          <w:rFonts w:hint="eastAsia" w:ascii="仿宋_GB2312" w:hAnsi="仿宋_GB2312" w:cs="仿宋_GB2312"/>
          <w:sz w:val="28"/>
          <w:szCs w:val="28"/>
          <w:highlight w:val="none"/>
        </w:rPr>
        <w:t>注：1、填写此表格时不得改变表格的形式。 </w:t>
      </w:r>
    </w:p>
    <w:p>
      <w:pPr>
        <w:autoSpaceDE w:val="0"/>
        <w:autoSpaceDN w:val="0"/>
        <w:adjustRightInd w:val="0"/>
        <w:snapToGrid w:val="0"/>
        <w:spacing w:line="30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2、响应单位如果需要对报价或其它内容加以说明，可在备注一栏中填写。</w:t>
      </w:r>
    </w:p>
    <w:p>
      <w:pPr>
        <w:autoSpaceDE w:val="0"/>
        <w:autoSpaceDN w:val="0"/>
        <w:adjustRightInd w:val="0"/>
        <w:snapToGrid w:val="0"/>
        <w:spacing w:line="30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3、此表应经法定代表人或授权代表签名，并盖上公章。 </w:t>
      </w:r>
    </w:p>
    <w:p>
      <w:pPr>
        <w:autoSpaceDE w:val="0"/>
        <w:autoSpaceDN w:val="0"/>
        <w:adjustRightInd w:val="0"/>
        <w:snapToGrid w:val="0"/>
        <w:spacing w:line="300" w:lineRule="auto"/>
        <w:ind w:firstLine="420" w:firstLineChars="200"/>
        <w:rPr>
          <w:rFonts w:ascii="仿宋_GB2312" w:hAnsi="宋体"/>
          <w:szCs w:val="32"/>
          <w:highlight w:val="none"/>
        </w:rPr>
      </w:pPr>
      <w:r>
        <w:rPr>
          <w:rFonts w:hint="eastAsia" w:ascii="仿宋_GB2312" w:hAnsi="宋体"/>
          <w:szCs w:val="32"/>
          <w:highlight w:val="none"/>
        </w:rPr>
        <w:t>                </w:t>
      </w:r>
    </w:p>
    <w:p>
      <w:pPr>
        <w:spacing w:line="300" w:lineRule="auto"/>
        <w:rPr>
          <w:highlight w:val="none"/>
        </w:rPr>
      </w:pPr>
    </w:p>
    <w:p>
      <w:pPr>
        <w:spacing w:line="300" w:lineRule="auto"/>
        <w:rPr>
          <w:rFonts w:ascii="仿宋_GB2312" w:hAnsi="仿宋_GB2312" w:cs="仿宋_GB2312"/>
          <w:b/>
          <w:bCs/>
          <w:color w:val="333333"/>
          <w:szCs w:val="32"/>
          <w:highlight w:val="none"/>
          <w:u w:val="single"/>
        </w:rPr>
      </w:pPr>
    </w:p>
    <w:p>
      <w:pPr>
        <w:rPr>
          <w:highlight w:val="none"/>
        </w:rPr>
      </w:pPr>
    </w:p>
    <w:p>
      <w:pPr>
        <w:pStyle w:val="2"/>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3</w:t>
      </w:r>
    </w:p>
    <w:p>
      <w:pPr>
        <w:pStyle w:val="3"/>
        <w:rPr>
          <w:highlight w:val="none"/>
        </w:rPr>
      </w:pPr>
    </w:p>
    <w:p>
      <w:pPr>
        <w:autoSpaceDE w:val="0"/>
        <w:autoSpaceDN w:val="0"/>
        <w:adjustRightInd w:val="0"/>
        <w:snapToGrid w:val="0"/>
        <w:spacing w:line="300" w:lineRule="auto"/>
        <w:jc w:val="center"/>
        <w:rPr>
          <w:rFonts w:hint="eastAsia" w:ascii="宋体" w:hAnsi="宋体" w:cs="宋体"/>
          <w:b/>
          <w:bCs/>
          <w:sz w:val="44"/>
          <w:szCs w:val="44"/>
          <w:highlight w:val="none"/>
        </w:rPr>
      </w:pPr>
      <w:r>
        <w:rPr>
          <w:rFonts w:hint="eastAsia" w:ascii="宋体" w:hAnsi="宋体" w:cs="宋体"/>
          <w:b/>
          <w:bCs/>
          <w:sz w:val="44"/>
          <w:szCs w:val="44"/>
          <w:highlight w:val="none"/>
          <w:lang w:val="en-US" w:eastAsia="zh-CN"/>
        </w:rPr>
        <w:t>法人授权委托书（模板）</w:t>
      </w:r>
    </w:p>
    <w:p>
      <w:pPr>
        <w:keepNext w:val="0"/>
        <w:keepLines w:val="0"/>
        <w:widowControl w:val="0"/>
        <w:suppressLineNumbers w:val="0"/>
        <w:adjustRightInd w:val="0"/>
        <w:snapToGrid w:val="0"/>
        <w:spacing w:before="0" w:beforeAutospacing="0" w:after="0" w:afterAutospacing="0" w:line="520" w:lineRule="exact"/>
        <w:ind w:left="0" w:right="0" w:firstLine="480" w:firstLineChars="200"/>
        <w:jc w:val="both"/>
        <w:rPr>
          <w:rFonts w:hint="eastAsia" w:ascii="仿宋_GB2312" w:hAnsi="宋体" w:eastAsia="仿宋_GB2312" w:cs="Times New Roman"/>
          <w:kern w:val="2"/>
          <w:sz w:val="24"/>
          <w:szCs w:val="24"/>
          <w:highlight w:val="none"/>
        </w:rPr>
      </w:pPr>
      <w:r>
        <w:rPr>
          <w:rFonts w:hint="eastAsia" w:ascii="仿宋_GB2312" w:hAnsi="宋体" w:eastAsia="仿宋_GB2312" w:cs="Times New Roman"/>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firstLine="560" w:firstLineChars="200"/>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本授权委托书声明：兹授权</w:t>
      </w:r>
      <w:r>
        <w:rPr>
          <w:rFonts w:hint="eastAsia" w:ascii="仿宋_GB2312" w:hAnsi="宋体" w:eastAsia="仿宋_GB2312" w:cs="仿宋_GB2312"/>
          <w:kern w:val="2"/>
          <w:sz w:val="28"/>
          <w:szCs w:val="28"/>
          <w:highlight w:val="none"/>
          <w:u w:val="single"/>
          <w:lang w:val="en-US" w:eastAsia="zh-CN" w:bidi="ar"/>
        </w:rPr>
        <w:t>（姓名）(身份证号码：XXXXX)</w:t>
      </w:r>
      <w:r>
        <w:rPr>
          <w:rFonts w:hint="eastAsia" w:ascii="仿宋_GB2312" w:hAnsi="宋体" w:eastAsia="仿宋_GB2312" w:cs="仿宋_GB2312"/>
          <w:kern w:val="2"/>
          <w:sz w:val="28"/>
          <w:szCs w:val="28"/>
          <w:highlight w:val="none"/>
          <w:lang w:val="en-US" w:eastAsia="zh-CN" w:bidi="ar"/>
        </w:rPr>
        <w:t>为我公司参加贵单位组织的</w:t>
      </w:r>
      <w:r>
        <w:rPr>
          <w:rFonts w:hint="eastAsia" w:ascii="仿宋_GB2312" w:hAnsi="宋体" w:eastAsia="仿宋_GB2312" w:cs="仿宋_GB2312"/>
          <w:kern w:val="2"/>
          <w:sz w:val="28"/>
          <w:szCs w:val="28"/>
          <w:highlight w:val="none"/>
          <w:u w:val="single"/>
          <w:lang w:val="en-US" w:eastAsia="zh-CN" w:bidi="ar"/>
        </w:rPr>
        <w:t>（项</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目</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名</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称）</w:t>
      </w:r>
      <w:r>
        <w:rPr>
          <w:rFonts w:hint="eastAsia" w:ascii="仿宋_GB2312" w:hAnsi="宋体" w:eastAsia="仿宋_GB2312" w:cs="仿宋_GB2312"/>
          <w:kern w:val="2"/>
          <w:sz w:val="28"/>
          <w:szCs w:val="28"/>
          <w:highlight w:val="none"/>
          <w:lang w:val="en-US" w:eastAsia="zh-CN" w:bidi="ar"/>
        </w:rPr>
        <w:t>采购活动的竞标代表人，全权代表我公司处理在该项目活动中的一切事宜。代理期限从</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日起至</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日止。</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Times New Roman"/>
          <w:kern w:val="2"/>
          <w:sz w:val="28"/>
          <w:szCs w:val="28"/>
          <w:highlight w:val="none"/>
          <w:lang w:val="en-US" w:eastAsia="zh-CN" w:bidi="ar"/>
        </w:rPr>
        <w:t xml:space="preserve"> </w:t>
      </w:r>
    </w:p>
    <w:p>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授权单位（签章）：</w:t>
      </w:r>
      <w:r>
        <w:rPr>
          <w:rFonts w:hint="eastAsia" w:ascii="仿宋_GB2312" w:hAnsi="宋体" w:eastAsia="仿宋_GB2312" w:cs="Times New Roman"/>
          <w:kern w:val="2"/>
          <w:sz w:val="28"/>
          <w:szCs w:val="28"/>
          <w:highlight w:val="none"/>
          <w:u w:val="single"/>
          <w:lang w:val="en-US" w:eastAsia="zh-CN" w:bidi="ar"/>
        </w:rPr>
        <w:t xml:space="preserve">               </w:t>
      </w:r>
    </w:p>
    <w:p>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法定代表人（签字或盖章）：</w:t>
      </w:r>
      <w:r>
        <w:rPr>
          <w:rFonts w:hint="eastAsia" w:ascii="仿宋_GB2312" w:hAnsi="宋体" w:eastAsia="仿宋_GB2312" w:cs="Times New Roman"/>
          <w:kern w:val="2"/>
          <w:sz w:val="28"/>
          <w:szCs w:val="28"/>
          <w:highlight w:val="none"/>
          <w:u w:val="single"/>
          <w:lang w:val="en-US" w:eastAsia="zh-CN" w:bidi="ar"/>
        </w:rPr>
        <w:t xml:space="preserve">       </w:t>
      </w:r>
    </w:p>
    <w:p>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授权委托日期：</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Times New Roman"/>
          <w:kern w:val="2"/>
          <w:sz w:val="28"/>
          <w:szCs w:val="28"/>
          <w:highlight w:val="none"/>
          <w:lang w:val="en-US" w:eastAsia="zh-CN" w:bidi="ar"/>
        </w:rPr>
        <w:t xml:space="preserve"> </w:t>
      </w:r>
    </w:p>
    <w:tbl>
      <w:tblPr>
        <w:tblStyle w:val="5"/>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2" w:hRule="atLeast"/>
        </w:trPr>
        <w:tc>
          <w:tcPr>
            <w:tcW w:w="86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r>
              <w:rPr>
                <w:rFonts w:hint="eastAsia" w:ascii="仿宋_GB2312" w:hAnsi="宋体" w:eastAsia="仿宋_GB2312" w:cs="仿宋_GB2312"/>
                <w:kern w:val="2"/>
                <w:sz w:val="24"/>
                <w:szCs w:val="24"/>
                <w:highlight w:val="none"/>
                <w:lang w:val="en-US" w:eastAsia="zh-CN" w:bidi="ar"/>
              </w:rPr>
              <w:t>法定代表人身份证（复印件）粘贴处：</w:t>
            </w: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r>
              <w:rPr>
                <w:rFonts w:hint="eastAsia" w:ascii="仿宋_GB2312" w:hAnsi="宋体" w:eastAsia="仿宋_GB2312" w:cs="仿宋_GB2312"/>
                <w:kern w:val="2"/>
                <w:sz w:val="24"/>
                <w:szCs w:val="24"/>
                <w:highlight w:val="none"/>
                <w:lang w:val="en-US" w:eastAsia="zh-CN" w:bidi="ar"/>
              </w:rPr>
              <w:t>被授权人身份证（复印件）粘贴处：</w:t>
            </w:r>
          </w:p>
        </w:tc>
      </w:tr>
    </w:tbl>
    <w:p>
      <w:pPr>
        <w:pStyle w:val="2"/>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w:t>
      </w:r>
    </w:p>
    <w:p>
      <w:pPr>
        <w:keepNext w:val="0"/>
        <w:keepLines w:val="0"/>
        <w:widowControl w:val="0"/>
        <w:suppressLineNumbers w:val="0"/>
        <w:autoSpaceDE w:val="0"/>
        <w:autoSpaceDN w:val="0"/>
        <w:adjustRightInd w:val="0"/>
        <w:spacing w:before="0" w:beforeAutospacing="0" w:after="0" w:afterAutospacing="0" w:line="579" w:lineRule="exact"/>
        <w:ind w:right="0"/>
        <w:jc w:val="center"/>
        <w:rPr>
          <w:rFonts w:hint="eastAsia"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kern w:val="0"/>
          <w:sz w:val="44"/>
          <w:szCs w:val="44"/>
          <w:highlight w:val="none"/>
          <w:lang w:val="en-US" w:eastAsia="zh-CN" w:bidi="ar"/>
        </w:rPr>
        <w:t>政府采购违法行为风险知悉确认书</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0"/>
          <w:sz w:val="32"/>
          <w:szCs w:val="32"/>
          <w:highlight w:val="none"/>
        </w:rPr>
      </w:pPr>
      <w:r>
        <w:rPr>
          <w:rFonts w:hint="eastAsia" w:ascii="仿宋_GB2312" w:hAnsi="Times New Roman" w:eastAsia="仿宋_GB2312" w:cs="仿宋_GB2312"/>
          <w:kern w:val="2"/>
          <w:sz w:val="32"/>
          <w:szCs w:val="32"/>
          <w:highlight w:val="none"/>
          <w:lang w:val="en-US" w:eastAsia="zh-CN" w:bidi="ar"/>
        </w:rPr>
        <w:t>本公司在投标前已充分知悉以下情形为参与政府采购活动时的重大风险事项，并承诺已对下述风险提示事项重点排查，做到严谨、诚信、依法依规参与政府采购活动。</w:t>
      </w:r>
    </w:p>
    <w:p>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一、本公司已充分知悉“隐瞒真实情况，提供虚假资料”的法定情形，相关情形包括但不限于</w:t>
      </w:r>
      <w:r>
        <w:rPr>
          <w:rFonts w:hint="eastAsia" w:ascii="仿宋_GB2312" w:hAnsi="Times New Roman" w:eastAsia="仿宋_GB2312" w:cs="仿宋_GB2312"/>
          <w:kern w:val="2"/>
          <w:sz w:val="32"/>
          <w:szCs w:val="32"/>
          <w:highlight w:val="none"/>
          <w:lang w:val="en-US" w:eastAsia="zh-CN" w:bidi="ar"/>
        </w:rPr>
        <w:t>：</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（一）通过转让或者租借等方式从其他单位获取资格或者资质证书投标的。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（二）由其他单位或者其他单位负责人在投标供应商编制的投标文件上加盖印章或者签字的。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（三）项目负责人或者主要技术人员不是本单位人员的。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（四）投标保证金不是从投标供应商基本账户转出的。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（五）其他隐瞒真实情况、提供虚假资料的行为。</w:t>
      </w:r>
    </w:p>
    <w:p>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二、本公司已充分知悉“与其他采购参加人串通投标”的法定情形，相关情形包括但不限于：</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（一）投标供应商之间相互约定给予未中标的供应商利益补偿。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（二）不同投标供应商的法定代表人、主要经营负责人、项目投标授权代表人、项目负责人、主要技术人员为同一人、属同一单位或者在同一单位缴纳社会保险。</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（三）不同投标供应商的投标文件由同一单位或者同一人编制，或者由同一人分阶段参与编制的。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（四）不同投标供应商的投标文件或部分投标文件相互混装。</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（五）不同投标供应商的投标文件内容存在非正常一致。</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（六）由同一单位工作人员为两家以上（含两家）供应商进行同一项投标活动的。</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（七）不同投标人的投标报价呈规律性差异。</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（八）不同投标人的投标保证金从同一单位或者个人的账户转出。</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（九）主管部门依照法律、法规认定的其他情形。</w:t>
      </w:r>
    </w:p>
    <w:p>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三、本公司已充分知悉下列情形所对应的法律风险，并在投标前已对相关风险事项进行排查。</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（一）对于从其他主体获取的投标资料，供应商应审慎核查，确保投标资料的真实性。</w:t>
      </w:r>
      <w:r>
        <w:rPr>
          <w:rFonts w:hint="eastAsia" w:ascii="仿宋_GB2312" w:hAnsi="Times New Roman" w:eastAsia="仿宋_GB2312" w:cs="仿宋_GB2312"/>
          <w:b/>
          <w:bCs/>
          <w:kern w:val="2"/>
          <w:sz w:val="32"/>
          <w:szCs w:val="32"/>
          <w:highlight w:val="none"/>
          <w:lang w:val="en-US" w:eastAsia="zh-CN" w:bidi="ar"/>
        </w:rPr>
        <w:t>如主管部门查实投标文件中存在虚假资料的，无论相关资料是否由第三方或本公司员工提供，均不影响主管部门对供应商存在“隐瞒真实情况，提供虚假资料”违法行为的认定。</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（二）对于涉及国家机关出具的公文、证件、证明材料等文件，一旦涉嫌虚假，经查实，主管部门将依法从严处理，并移送有关部门追究法律责任；涉嫌犯罪的，主管部门将一并移送司法机关追究法律责任。</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（三）对于涉及安全生产、特种作业、抢险救灾、防疫等政府采购项目，供应商实施提供虚假资料、串通投标等违法行为的，主管部门将依法从严处理。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keepNext w:val="0"/>
        <w:keepLines w:val="0"/>
        <w:widowControl w:val="0"/>
        <w:suppressLineNumbers w:val="0"/>
        <w:spacing w:before="0" w:beforeAutospacing="0" w:after="0" w:afterAutospacing="0" w:line="579" w:lineRule="exact"/>
        <w:ind w:left="0" w:right="0" w:firstLine="640" w:firstLineChars="200"/>
        <w:jc w:val="lef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（六）单位负责人为同一人或者存在直接控股、管理关系的不同供应商，不得参加同一合同项下的政府采购活动。相关情形如查实，依法作投标无效处理；涉嫌串通投标等违法行为的，主管部门将依法调查处理。</w:t>
      </w:r>
    </w:p>
    <w:p>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四、本公司已充分知悉政府采购违法、违规行为的法律后果。</w:t>
      </w:r>
      <w:r>
        <w:rPr>
          <w:rFonts w:hint="eastAsia" w:ascii="仿宋_GB2312" w:hAnsi="Times New Roman" w:eastAsia="仿宋_GB2312" w:cs="仿宋_GB2312"/>
          <w:kern w:val="2"/>
          <w:sz w:val="32"/>
          <w:szCs w:val="32"/>
          <w:highlight w:val="none"/>
          <w:lang w:val="en-US" w:eastAsia="zh-CN" w:bidi="ar"/>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以下文字请投标供应商抄写并确认：“本公司已仔细阅读《政府采购违法行为风险知悉确认书》，充分知悉违法行为的法律后果，并承诺将严谨、诚信、依法依规参与政府采购活动”。</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u w:val="single"/>
        </w:rPr>
      </w:pPr>
      <w:r>
        <w:rPr>
          <w:rFonts w:hint="eastAsia" w:ascii="仿宋_GB2312" w:hAnsi="Times New Roman" w:eastAsia="仿宋_GB2312" w:cs="仿宋_GB2312"/>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24"/>
          <w:szCs w:val="24"/>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righ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79" w:lineRule="exact"/>
        <w:ind w:left="0" w:right="0" w:firstLine="640" w:firstLineChars="200"/>
        <w:jc w:val="righ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负责人/投标授权代表签名：</w:t>
      </w:r>
    </w:p>
    <w:p>
      <w:pPr>
        <w:keepNext w:val="0"/>
        <w:keepLines w:val="0"/>
        <w:widowControl w:val="0"/>
        <w:suppressLineNumbers w:val="0"/>
        <w:spacing w:before="0" w:beforeAutospacing="0" w:after="0" w:afterAutospacing="0" w:line="579" w:lineRule="exact"/>
        <w:ind w:left="0" w:right="0" w:firstLine="640" w:firstLineChars="200"/>
        <w:jc w:val="center"/>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知悉人（公章）：</w:t>
      </w:r>
    </w:p>
    <w:p>
      <w:pPr>
        <w:keepNext w:val="0"/>
        <w:keepLines w:val="0"/>
        <w:widowControl w:val="0"/>
        <w:suppressLineNumbers w:val="0"/>
        <w:spacing w:before="0" w:beforeAutospacing="0" w:after="0" w:afterAutospacing="0" w:line="579" w:lineRule="exact"/>
        <w:ind w:left="0" w:right="0" w:firstLine="640" w:firstLineChars="200"/>
        <w:jc w:val="center"/>
        <w:rPr>
          <w:rFonts w:hint="default" w:ascii="Times New Roman" w:hAnsi="Times New Roman" w:eastAsia="宋体"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日期：</w:t>
      </w:r>
    </w:p>
    <w:p>
      <w:pPr>
        <w:keepNext/>
        <w:keepLines/>
        <w:widowControl/>
        <w:suppressLineNumbers w:val="0"/>
        <w:spacing w:before="340" w:beforeAutospacing="0" w:after="330" w:afterAutospacing="0" w:line="576" w:lineRule="auto"/>
        <w:ind w:left="0" w:firstLine="883" w:firstLineChars="200"/>
        <w:jc w:val="both"/>
        <w:outlineLvl w:val="0"/>
        <w:rPr>
          <w:rFonts w:hint="default" w:ascii="Times New Roman" w:hAnsi="Times New Roman" w:eastAsia="仿宋" w:cs="Times New Roman"/>
          <w:b/>
          <w:bCs/>
          <w:kern w:val="44"/>
          <w:sz w:val="44"/>
          <w:szCs w:val="44"/>
          <w:highlight w:val="none"/>
          <w:lang w:val="en-US" w:eastAsia="zh-CN" w:bidi="ar"/>
        </w:rPr>
      </w:pPr>
      <w:r>
        <w:rPr>
          <w:rFonts w:hint="default" w:ascii="Times New Roman" w:hAnsi="Times New Roman" w:eastAsia="仿宋" w:cs="Times New Roman"/>
          <w:b/>
          <w:bCs/>
          <w:kern w:val="44"/>
          <w:sz w:val="44"/>
          <w:szCs w:val="44"/>
          <w:highlight w:val="none"/>
          <w:lang w:val="en-US" w:eastAsia="zh-CN" w:bidi="ar"/>
        </w:rPr>
        <w:t xml:space="preserve"> </w:t>
      </w:r>
    </w:p>
    <w:p>
      <w:pPr>
        <w:rPr>
          <w:highlight w:val="none"/>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5</w:t>
      </w:r>
    </w:p>
    <w:p>
      <w:pPr>
        <w:pStyle w:val="3"/>
        <w:rPr>
          <w:highlight w:val="none"/>
        </w:rPr>
      </w:pPr>
    </w:p>
    <w:p>
      <w:pPr>
        <w:autoSpaceDE w:val="0"/>
        <w:autoSpaceDN w:val="0"/>
        <w:adjustRightInd w:val="0"/>
        <w:spacing w:line="579" w:lineRule="exact"/>
        <w:ind w:firstLine="880" w:firstLineChars="200"/>
        <w:jc w:val="center"/>
        <w:rPr>
          <w:rFonts w:hint="eastAsia" w:ascii="方正小标宋_GBK" w:hAnsi="方正小标宋_GBK" w:eastAsia="方正小标宋_GBK" w:cs="方正小标宋_GBK"/>
          <w:kern w:val="0"/>
          <w:sz w:val="44"/>
          <w:szCs w:val="44"/>
          <w:highlight w:val="none"/>
          <w:lang w:bidi="ar"/>
        </w:rPr>
      </w:pPr>
      <w:r>
        <w:rPr>
          <w:rFonts w:hint="eastAsia" w:ascii="方正小标宋_GBK" w:hAnsi="方正小标宋_GBK" w:eastAsia="方正小标宋_GBK" w:cs="方正小标宋_GBK"/>
          <w:kern w:val="0"/>
          <w:sz w:val="44"/>
          <w:szCs w:val="44"/>
          <w:highlight w:val="none"/>
          <w:lang w:bidi="ar"/>
        </w:rPr>
        <w:t>政府采购投标及履约承诺函</w:t>
      </w:r>
    </w:p>
    <w:p>
      <w:pPr>
        <w:keepNext/>
        <w:keepLines/>
        <w:widowControl w:val="0"/>
        <w:spacing w:before="140" w:after="140" w:line="360" w:lineRule="auto"/>
        <w:ind w:left="0" w:leftChars="0" w:firstLine="0" w:firstLineChars="0"/>
        <w:jc w:val="both"/>
        <w:textAlignment w:val="baseline"/>
        <w:rPr>
          <w:rFonts w:hint="eastAsia" w:ascii="Calibri" w:hAnsi="Calibri" w:eastAsia="黑体" w:cs="Times New Roman"/>
          <w:kern w:val="2"/>
          <w:sz w:val="21"/>
          <w:szCs w:val="24"/>
          <w:highlight w:val="none"/>
          <w:lang w:val="en-US" w:eastAsia="zh-CN" w:bidi="ar-SA"/>
        </w:rPr>
      </w:pPr>
    </w:p>
    <w:p>
      <w:pPr>
        <w:adjustRightInd w:val="0"/>
        <w:snapToGrid w:val="0"/>
        <w:spacing w:line="578" w:lineRule="exact"/>
        <w:ind w:firstLine="560" w:firstLineChars="200"/>
        <w:rPr>
          <w:rFonts w:hint="eastAsia" w:ascii="仿宋_GB2312" w:hAnsi="Times New Roman" w:eastAsia="仿宋_GB2312" w:cs="Times New Roman"/>
          <w:sz w:val="28"/>
          <w:szCs w:val="28"/>
          <w:highlight w:val="none"/>
          <w:lang w:eastAsia="zh-CN" w:bidi="ar"/>
        </w:rPr>
      </w:pPr>
      <w:r>
        <w:rPr>
          <w:rFonts w:hint="eastAsia" w:ascii="仿宋_GB2312" w:hAnsi="Times New Roman" w:eastAsia="仿宋_GB2312" w:cs="Times New Roman"/>
          <w:sz w:val="28"/>
          <w:szCs w:val="28"/>
          <w:highlight w:val="none"/>
          <w:lang w:bidi="ar"/>
        </w:rPr>
        <w:t>致：深圳市</w:t>
      </w:r>
      <w:r>
        <w:rPr>
          <w:rFonts w:hint="eastAsia" w:ascii="仿宋_GB2312" w:hAnsi="Times New Roman" w:eastAsia="仿宋_GB2312" w:cs="Times New Roman"/>
          <w:sz w:val="28"/>
          <w:szCs w:val="28"/>
          <w:highlight w:val="none"/>
          <w:lang w:eastAsia="zh-CN" w:bidi="ar"/>
        </w:rPr>
        <w:t>福田区残疾人联合会</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我公司承诺：</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1.我公司本招标项目所提供的货物或服务未侵犯知识产权。</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2.我公司参与本项目投标前三年内，在经营活动中没有重大违法记录。</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3.我公司参与本项目政府采购活动时不存在被有关部门禁止参与政府采购活动且在有效期内的情况。</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4.我公司具备《中华人民共和国政府采购法》第二十二条第一款规定的六项条件。</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5.我公司未被列入失信被执行人、重大税收违法案件当事人名单、政府采购严重违法失信行为记录名单。</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7.我公司如果中标，做到守信，不偷工减料，依照本项目招标文件需求内容、签署的采购合同及本公司在投标中所作的一切承诺履约。项目验收达到全部指标合格，力争优良。</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10.我公司承诺不非法转包、分包。</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以上承诺，如有违反，愿依照国家相关法律处理，并承担由此给采购人带来的损失。                                 </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投标人：（公章）                       </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单位地址：               </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法定代表人或其委托代理人：（盖章或签字）</w:t>
      </w:r>
    </w:p>
    <w:p>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日期：    年   月   日   </w:t>
      </w:r>
    </w:p>
    <w:p>
      <w:pPr>
        <w:keepNext w:val="0"/>
        <w:keepLines w:val="0"/>
        <w:widowControl w:val="0"/>
        <w:suppressLineNumbers w:val="0"/>
        <w:autoSpaceDE w:val="0"/>
        <w:autoSpaceDN w:val="0"/>
        <w:adjustRightInd w:val="0"/>
        <w:spacing w:before="0" w:beforeAutospacing="0" w:after="0" w:afterAutospacing="0" w:line="579" w:lineRule="exact"/>
        <w:ind w:right="0"/>
        <w:jc w:val="center"/>
        <w:rPr>
          <w:rFonts w:hint="eastAsia" w:ascii="方正小标宋_GBK" w:hAnsi="方正小标宋_GBK" w:eastAsia="方正小标宋_GBK" w:cs="方正小标宋_GBK"/>
          <w:kern w:val="0"/>
          <w:sz w:val="44"/>
          <w:szCs w:val="44"/>
          <w:highlight w:val="none"/>
          <w:lang w:val="en-US" w:eastAsia="zh-CN" w:bidi="ar"/>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pStyle w:val="2"/>
        <w:rPr>
          <w:rFonts w:hint="default" w:ascii="仿宋_GB2312" w:eastAsia="仿宋_GB2312" w:cs="Times New Roman"/>
          <w:b w:val="0"/>
          <w:bCs/>
          <w:color w:val="auto"/>
          <w:sz w:val="28"/>
          <w:szCs w:val="28"/>
          <w:highlight w:val="none"/>
          <w:lang w:val="en-US" w:eastAsia="zh-CN"/>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6</w:t>
      </w:r>
    </w:p>
    <w:p>
      <w:pPr>
        <w:keepNext w:val="0"/>
        <w:keepLines w:val="0"/>
        <w:widowControl w:val="0"/>
        <w:suppressLineNumbers w:val="0"/>
        <w:spacing w:before="0" w:beforeAutospacing="0" w:after="0" w:afterAutospacing="0" w:line="560" w:lineRule="exact"/>
        <w:ind w:right="0"/>
        <w:jc w:val="both"/>
        <w:rPr>
          <w:rFonts w:hint="eastAsia" w:ascii="方正小标宋_GBK" w:hAnsi="方正小标宋_GBK" w:eastAsia="方正小标宋_GBK" w:cs="方正小标宋_GBK"/>
          <w:kern w:val="2"/>
          <w:sz w:val="44"/>
          <w:szCs w:val="44"/>
          <w:highlight w:val="none"/>
        </w:rPr>
      </w:pPr>
    </w:p>
    <w:p>
      <w:pPr>
        <w:keepNext w:val="0"/>
        <w:keepLines w:val="0"/>
        <w:widowControl w:val="0"/>
        <w:suppressLineNumbers w:val="0"/>
        <w:spacing w:before="0" w:beforeAutospacing="0" w:after="0" w:afterAutospacing="0" w:line="560" w:lineRule="exact"/>
        <w:ind w:right="0"/>
        <w:jc w:val="center"/>
        <w:rPr>
          <w:rFonts w:hint="eastAsia" w:ascii="方正小标宋_GBK" w:hAnsi="方正小标宋_GBK" w:eastAsia="方正小标宋_GBK" w:cs="方正小标宋_GBK"/>
          <w:kern w:val="2"/>
          <w:sz w:val="44"/>
          <w:szCs w:val="44"/>
          <w:highlight w:val="none"/>
          <w:lang w:val="en-US" w:eastAsia="zh-CN" w:bidi="ar"/>
        </w:rPr>
      </w:pPr>
    </w:p>
    <w:p>
      <w:pPr>
        <w:keepNext w:val="0"/>
        <w:keepLines w:val="0"/>
        <w:widowControl w:val="0"/>
        <w:suppressLineNumbers w:val="0"/>
        <w:spacing w:before="0" w:beforeAutospacing="0" w:after="0" w:afterAutospacing="0" w:line="560" w:lineRule="exact"/>
        <w:ind w:right="0"/>
        <w:jc w:val="center"/>
        <w:rPr>
          <w:rFonts w:hint="eastAsia" w:ascii="方正小标宋_GBK" w:hAnsi="方正小标宋_GBK" w:eastAsia="方正小标宋_GBK" w:cs="方正小标宋_GBK"/>
          <w:kern w:val="2"/>
          <w:sz w:val="44"/>
          <w:szCs w:val="44"/>
          <w:highlight w:val="none"/>
        </w:rPr>
      </w:pPr>
      <w:r>
        <w:rPr>
          <w:rFonts w:hint="eastAsia" w:ascii="方正小标宋_GBK" w:hAnsi="方正小标宋_GBK" w:eastAsia="方正小标宋_GBK" w:cs="方正小标宋_GBK"/>
          <w:kern w:val="2"/>
          <w:sz w:val="44"/>
          <w:szCs w:val="44"/>
          <w:highlight w:val="none"/>
          <w:lang w:val="en-US" w:eastAsia="zh-CN" w:bidi="ar"/>
        </w:rPr>
        <w:t>无不良行为承诺书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致：</w:t>
      </w:r>
      <w:r>
        <w:rPr>
          <w:rFonts w:hint="eastAsia" w:ascii="仿宋_GB2312" w:eastAsia="仿宋_GB2312" w:cs="仿宋_GB2312"/>
          <w:kern w:val="2"/>
          <w:sz w:val="32"/>
          <w:szCs w:val="32"/>
          <w:highlight w:val="none"/>
          <w:lang w:val="en-US" w:eastAsia="zh-CN" w:bidi="ar"/>
        </w:rPr>
        <w:t>深圳市福田区残疾人联合会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我单位目前处于正常营业状态。在此声明与承诺如下：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（一）符合《中华人民共和国政府采购法》第二十二条规定的条件</w:t>
      </w:r>
      <w:r>
        <w:rPr>
          <w:rFonts w:hint="eastAsia" w:ascii="仿宋_GB2312" w:hAnsi="Calibri" w:eastAsia="仿宋_GB2312" w:cs="仿宋_GB2312"/>
          <w:kern w:val="2"/>
          <w:sz w:val="32"/>
          <w:szCs w:val="32"/>
          <w:highlight w:val="none"/>
          <w:lang w:val="en-US" w:eastAsia="zh-CN" w:bidi="ar"/>
        </w:rPr>
        <w:br w:type="textWrapping"/>
      </w:r>
      <w:r>
        <w:rPr>
          <w:rFonts w:hint="eastAsia" w:ascii="仿宋_GB2312" w:hAnsi="Calibri" w:eastAsia="仿宋_GB2312" w:cs="仿宋_GB2312"/>
          <w:kern w:val="2"/>
          <w:sz w:val="32"/>
          <w:szCs w:val="32"/>
          <w:highlight w:val="none"/>
          <w:lang w:val="en-US" w:eastAsia="zh-CN" w:bidi="ar"/>
        </w:rPr>
        <w:t xml:space="preserve">    （二）在深圳参加政府采购活动前3年内在经营活动中没有重大违法记录，或当前被禁止参加政府采购活动，所称重大违法记录，是指供应商因违法经营受到刑事处罚或者责令停产停业、吊销许可证或者执照、较大数额罚款等行政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（三）我单位保证参与本项目后不再转包或分包。</w:t>
      </w:r>
    </w:p>
    <w:p>
      <w:pPr>
        <w:keepNext w:val="0"/>
        <w:keepLines w:val="0"/>
        <w:widowControl/>
        <w:suppressLineNumbers w:val="0"/>
        <w:spacing w:before="100" w:beforeAutospacing="1" w:after="200" w:afterAutospacing="0" w:line="560" w:lineRule="exact"/>
        <w:ind w:left="0" w:right="0" w:firstLine="640" w:firstLineChars="200"/>
        <w:jc w:val="both"/>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我单位对以上承诺的真实性负责，如有不实，自愿接受相关法律法规的处罚及其他一切后果。</w:t>
      </w:r>
    </w:p>
    <w:p>
      <w:pPr>
        <w:keepNext w:val="0"/>
        <w:keepLines w:val="0"/>
        <w:widowControl/>
        <w:suppressLineNumbers w:val="0"/>
        <w:spacing w:before="100" w:beforeAutospacing="1" w:after="200" w:afterAutospacing="0" w:line="560" w:lineRule="exact"/>
        <w:ind w:left="0" w:right="0" w:firstLine="640" w:firstLineChars="200"/>
        <w:jc w:val="both"/>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特此承诺。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3520" w:firstLineChars="11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负责人/投标授权代表签名：</w:t>
      </w:r>
    </w:p>
    <w:p>
      <w:pPr>
        <w:keepNext w:val="0"/>
        <w:keepLines w:val="0"/>
        <w:widowControl w:val="0"/>
        <w:suppressLineNumbers w:val="0"/>
        <w:spacing w:before="0" w:beforeAutospacing="0" w:after="0" w:afterAutospacing="0" w:line="560" w:lineRule="exact"/>
        <w:ind w:left="0" w:right="0" w:firstLine="3520" w:firstLineChars="11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承诺人（公章）：</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Calibri"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日期：</w:t>
      </w:r>
    </w:p>
    <w:p>
      <w:pPr>
        <w:rPr>
          <w:highlight w:val="none"/>
        </w:rPr>
      </w:pPr>
    </w:p>
    <w:p>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7</w:t>
      </w:r>
    </w:p>
    <w:p>
      <w:pPr>
        <w:widowControl w:val="0"/>
        <w:snapToGrid w:val="0"/>
        <w:spacing w:before="0" w:after="0" w:line="240" w:lineRule="auto"/>
        <w:jc w:val="center"/>
        <w:outlineLvl w:val="0"/>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widowControl w:val="0"/>
              <w:snapToGrid w:val="0"/>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bl>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B35A8"/>
    <w:multiLevelType w:val="singleLevel"/>
    <w:tmpl w:val="A68B35A8"/>
    <w:lvl w:ilvl="0" w:tentative="0">
      <w:start w:val="1"/>
      <w:numFmt w:val="chineseCounting"/>
      <w:suff w:val="nothing"/>
      <w:lvlText w:val="（%1）"/>
      <w:lvlJc w:val="left"/>
      <w:rPr>
        <w:rFonts w:hint="eastAsia"/>
      </w:rPr>
    </w:lvl>
  </w:abstractNum>
  <w:abstractNum w:abstractNumId="1">
    <w:nsid w:val="55E01637"/>
    <w:multiLevelType w:val="singleLevel"/>
    <w:tmpl w:val="55E0163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50BD6"/>
    <w:rsid w:val="2CBE1012"/>
    <w:rsid w:val="2E557143"/>
    <w:rsid w:val="2E7F4172"/>
    <w:rsid w:val="30BC69CD"/>
    <w:rsid w:val="37015179"/>
    <w:rsid w:val="47FF21B1"/>
    <w:rsid w:val="570E385B"/>
    <w:rsid w:val="5D49672B"/>
    <w:rsid w:val="637961CA"/>
    <w:rsid w:val="64F07D1E"/>
    <w:rsid w:val="6A287696"/>
    <w:rsid w:val="73550BD6"/>
    <w:rsid w:val="7BE40F95"/>
    <w:rsid w:val="7DFC3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3">
    <w:name w:val="Normal Indent"/>
    <w:basedOn w:val="1"/>
    <w:qFormat/>
    <w:uiPriority w:val="0"/>
    <w:pPr>
      <w:ind w:firstLine="420"/>
    </w:pPr>
    <w:rPr>
      <w:szCs w:val="20"/>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1279</Words>
  <Characters>1309</Characters>
  <Lines>0</Lines>
  <Paragraphs>0</Paragraphs>
  <TotalTime>0</TotalTime>
  <ScaleCrop>false</ScaleCrop>
  <LinksUpToDate>false</LinksUpToDate>
  <CharactersWithSpaces>1309</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2023-06-25T02:24:00Z</dcterms:created>
  <dc:creator>区残联</dc:creator>
  <cp:lastModifiedBy>Administrator</cp:lastModifiedBy>
  <cp:lastPrinted>2025-06-20T08:34:00Z</cp:lastPrinted>
  <dcterms:modified xsi:type="dcterms:W3CDTF">2025-06-25T09:27:42Z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KSOTemplateDocerSaveRecord">
    <vt:lpwstr>eyJoZGlkIjoiOTJmYjNkMzVmNTk0NWZhOWNmYTQ4M2NmODRkNWU3MzUiLCJ1c2VySWQiOiI1NDQ4ODczNDcifQ==</vt:lpwstr>
  </property>
  <property fmtid="{D5CDD505-2E9C-101B-9397-08002B2CF9AE}" pid="4" name="ICV">
    <vt:lpwstr>6EAC562C66B440B18027BA5795B998DB_13</vt:lpwstr>
  </property>
</Properties>
</file>