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5CCA5">
      <w:pPr>
        <w:spacing w:line="248" w:lineRule="auto"/>
        <w:rPr>
          <w:rFonts w:ascii="FreeSerif"/>
          <w:sz w:val="21"/>
        </w:rPr>
      </w:pPr>
    </w:p>
    <w:p w14:paraId="41808719">
      <w:pPr>
        <w:spacing w:before="162" w:line="203" w:lineRule="auto"/>
        <w:ind w:left="2644" w:right="381" w:hanging="2277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福田区卫生健康局关于区政协六届四次会议第</w:t>
      </w:r>
      <w:r>
        <w:rPr>
          <w:rFonts w:ascii="FZXiaoBiaoSong-B05" w:hAnsi="FZXiaoBiaoSong-B05" w:eastAsia="FZXiaoBiaoSong-B05" w:cs="FZXiaoBiaoSong-B05"/>
          <w:spacing w:val="10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2024056 号提案的答复</w:t>
      </w:r>
    </w:p>
    <w:p w14:paraId="56F3D92E">
      <w:pPr>
        <w:spacing w:line="476" w:lineRule="auto"/>
        <w:rPr>
          <w:rFonts w:ascii="FreeSerif"/>
          <w:sz w:val="21"/>
        </w:rPr>
      </w:pPr>
    </w:p>
    <w:p w14:paraId="694B3C38">
      <w:pPr>
        <w:pStyle w:val="2"/>
        <w:spacing w:before="101" w:line="220" w:lineRule="auto"/>
        <w:ind w:left="390"/>
      </w:pPr>
      <w:r>
        <w:rPr>
          <w:spacing w:val="5"/>
        </w:rPr>
        <w:t>尊敬的吕志合委员：</w:t>
      </w:r>
    </w:p>
    <w:p w14:paraId="2530958E">
      <w:pPr>
        <w:pStyle w:val="2"/>
        <w:spacing w:before="189" w:line="322" w:lineRule="auto"/>
        <w:ind w:left="376" w:right="333" w:firstLine="646"/>
      </w:pPr>
      <w:r>
        <w:rPr>
          <w:spacing w:val="2"/>
        </w:rPr>
        <w:t>您提出的第</w:t>
      </w:r>
      <w:r>
        <w:rPr>
          <w:spacing w:val="-45"/>
        </w:rPr>
        <w:t xml:space="preserve"> </w:t>
      </w:r>
      <w:r>
        <w:rPr>
          <w:spacing w:val="2"/>
        </w:rPr>
        <w:t>2024056</w:t>
      </w:r>
      <w:r>
        <w:rPr>
          <w:spacing w:val="-47"/>
        </w:rPr>
        <w:t xml:space="preserve"> </w:t>
      </w:r>
      <w:r>
        <w:rPr>
          <w:spacing w:val="2"/>
        </w:rPr>
        <w:t>号提案《关于进一步加强社康中医药服</w:t>
      </w:r>
      <w:r>
        <w:t xml:space="preserve"> </w:t>
      </w:r>
      <w:r>
        <w:rPr>
          <w:spacing w:val="3"/>
        </w:rPr>
        <w:t>务能力的提案》我局</w:t>
      </w:r>
      <w:r>
        <w:rPr>
          <w:spacing w:val="-86"/>
        </w:rPr>
        <w:t xml:space="preserve"> </w:t>
      </w:r>
      <w:r>
        <w:rPr>
          <w:spacing w:val="3"/>
        </w:rPr>
        <w:t>已收悉，立即与医保局</w:t>
      </w:r>
      <w:r>
        <w:rPr>
          <w:spacing w:val="2"/>
        </w:rPr>
        <w:t>等单位进行研究，现</w:t>
      </w:r>
      <w:r>
        <w:t xml:space="preserve"> </w:t>
      </w:r>
      <w:r>
        <w:rPr>
          <w:spacing w:val="8"/>
        </w:rPr>
        <w:t>将有关答复办理情况汇报如下：</w:t>
      </w:r>
    </w:p>
    <w:p w14:paraId="7D87A9B4">
      <w:pPr>
        <w:spacing w:before="57" w:line="226" w:lineRule="auto"/>
        <w:ind w:left="101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一、强化社康中医药服务体系建设</w:t>
      </w:r>
    </w:p>
    <w:p w14:paraId="065C55DE">
      <w:pPr>
        <w:pStyle w:val="2"/>
        <w:spacing w:before="170" w:line="324" w:lineRule="auto"/>
        <w:ind w:left="366" w:right="331" w:firstLine="666"/>
      </w:pPr>
      <w:r>
        <w:rPr>
          <w:b/>
          <w:bCs/>
          <w:spacing w:val="2"/>
        </w:rPr>
        <w:t>一是规范中医药适宜技术开展资质。</w:t>
      </w:r>
      <w:r>
        <w:rPr>
          <w:spacing w:val="2"/>
        </w:rPr>
        <w:t>严格按照《深圳经济特</w:t>
      </w:r>
      <w:r>
        <w:rPr>
          <w:spacing w:val="8"/>
        </w:rPr>
        <w:t xml:space="preserve"> </w:t>
      </w:r>
      <w:r>
        <w:rPr>
          <w:spacing w:val="5"/>
        </w:rPr>
        <w:t>区中医药条例》第二十二条规定，除中医师外，其他执业医师参</w:t>
      </w:r>
      <w:r>
        <w:rPr>
          <w:spacing w:val="17"/>
        </w:rPr>
        <w:t xml:space="preserve"> 加省级以上中医药主管部门举办或者认可的西医学习中医的培</w:t>
      </w:r>
      <w:r>
        <w:rPr>
          <w:spacing w:val="11"/>
        </w:rPr>
        <w:t xml:space="preserve"> </w:t>
      </w:r>
      <w:r>
        <w:rPr>
          <w:spacing w:val="17"/>
        </w:rPr>
        <w:t>训并考核合格者可依法开具中医药处方提供中医药适宜技术等</w:t>
      </w:r>
      <w:r>
        <w:rPr>
          <w:spacing w:val="11"/>
        </w:rPr>
        <w:t xml:space="preserve"> </w:t>
      </w:r>
      <w:r>
        <w:rPr>
          <w:spacing w:val="6"/>
        </w:rPr>
        <w:t>服务；参加中医药适宜技术培训经区级以上主</w:t>
      </w:r>
      <w:r>
        <w:rPr>
          <w:spacing w:val="5"/>
        </w:rPr>
        <w:t>管部门考核合格者</w:t>
      </w:r>
      <w:r>
        <w:t xml:space="preserve"> </w:t>
      </w:r>
      <w:r>
        <w:rPr>
          <w:spacing w:val="11"/>
        </w:rPr>
        <w:t>可以开展经培训考核合格的中医药适宜技术。</w:t>
      </w:r>
      <w:r>
        <w:rPr>
          <w:b/>
          <w:bCs/>
          <w:spacing w:val="11"/>
        </w:rPr>
        <w:t>二是</w:t>
      </w:r>
      <w:r>
        <w:rPr>
          <w:spacing w:val="-36"/>
        </w:rPr>
        <w:t xml:space="preserve"> </w:t>
      </w:r>
      <w:r>
        <w:rPr>
          <w:b/>
          <w:bCs/>
          <w:spacing w:val="11"/>
        </w:rPr>
        <w:t>100%的社康</w:t>
      </w:r>
      <w:r>
        <w:t xml:space="preserve"> </w:t>
      </w:r>
      <w:r>
        <w:rPr>
          <w:b/>
          <w:bCs/>
          <w:spacing w:val="4"/>
        </w:rPr>
        <w:t>机构须提供中医药服务。</w:t>
      </w:r>
      <w:r>
        <w:rPr>
          <w:spacing w:val="4"/>
        </w:rPr>
        <w:t>积极推广中医适宜技术的应用。面积大</w:t>
      </w:r>
      <w:r>
        <w:rPr>
          <w:spacing w:val="11"/>
        </w:rPr>
        <w:t xml:space="preserve"> </w:t>
      </w:r>
      <w:r>
        <w:rPr>
          <w:spacing w:val="2"/>
        </w:rPr>
        <w:t>于</w:t>
      </w:r>
      <w:r>
        <w:rPr>
          <w:spacing w:val="-32"/>
        </w:rPr>
        <w:t xml:space="preserve"> </w:t>
      </w:r>
      <w:r>
        <w:rPr>
          <w:spacing w:val="2"/>
        </w:rPr>
        <w:t>1400</w:t>
      </w:r>
      <w:r>
        <w:rPr>
          <w:spacing w:val="-33"/>
        </w:rPr>
        <w:t xml:space="preserve"> </w:t>
      </w:r>
      <w:r>
        <w:rPr>
          <w:rFonts w:ascii="FZXiaoBiaoSong-B05" w:hAnsi="FZXiaoBiaoSong-B05" w:eastAsia="FZXiaoBiaoSong-B05" w:cs="FZXiaoBiaoSong-B05"/>
          <w:spacing w:val="2"/>
        </w:rPr>
        <w:t>㎡</w:t>
      </w:r>
      <w:r>
        <w:rPr>
          <w:spacing w:val="2"/>
        </w:rPr>
        <w:t>的社康至少提供</w:t>
      </w:r>
      <w:r>
        <w:rPr>
          <w:spacing w:val="-46"/>
        </w:rPr>
        <w:t xml:space="preserve"> </w:t>
      </w:r>
      <w:r>
        <w:rPr>
          <w:spacing w:val="2"/>
        </w:rPr>
        <w:t>8</w:t>
      </w:r>
      <w:r>
        <w:rPr>
          <w:spacing w:val="-46"/>
        </w:rPr>
        <w:t xml:space="preserve"> </w:t>
      </w:r>
      <w:r>
        <w:rPr>
          <w:spacing w:val="2"/>
        </w:rPr>
        <w:t>类（含中药饮片）15</w:t>
      </w:r>
      <w:r>
        <w:rPr>
          <w:spacing w:val="-56"/>
        </w:rPr>
        <w:t xml:space="preserve"> </w:t>
      </w:r>
      <w:r>
        <w:rPr>
          <w:spacing w:val="2"/>
        </w:rPr>
        <w:t>项中医适宜技</w:t>
      </w:r>
      <w:r>
        <w:t xml:space="preserve"> </w:t>
      </w:r>
      <w:r>
        <w:rPr>
          <w:spacing w:val="9"/>
        </w:rPr>
        <w:t>术服务，配备不少于</w:t>
      </w:r>
      <w:r>
        <w:rPr>
          <w:spacing w:val="-40"/>
        </w:rPr>
        <w:t xml:space="preserve"> </w:t>
      </w:r>
      <w:r>
        <w:rPr>
          <w:spacing w:val="9"/>
        </w:rPr>
        <w:t>10</w:t>
      </w:r>
      <w:r>
        <w:rPr>
          <w:spacing w:val="-52"/>
        </w:rPr>
        <w:t xml:space="preserve"> </w:t>
      </w:r>
      <w:r>
        <w:rPr>
          <w:spacing w:val="9"/>
        </w:rPr>
        <w:t>种中医诊疗和康复设备。社康站至少提</w:t>
      </w:r>
      <w:r>
        <w:t xml:space="preserve"> </w:t>
      </w:r>
      <w:r>
        <w:rPr>
          <w:spacing w:val="3"/>
        </w:rPr>
        <w:t>供</w:t>
      </w:r>
      <w:r>
        <w:rPr>
          <w:spacing w:val="-29"/>
        </w:rPr>
        <w:t xml:space="preserve"> </w:t>
      </w:r>
      <w:r>
        <w:rPr>
          <w:spacing w:val="3"/>
        </w:rPr>
        <w:t>6</w:t>
      </w:r>
      <w:r>
        <w:rPr>
          <w:spacing w:val="-46"/>
        </w:rPr>
        <w:t xml:space="preserve"> </w:t>
      </w:r>
      <w:r>
        <w:rPr>
          <w:spacing w:val="3"/>
        </w:rPr>
        <w:t>类（含中药饮片）6</w:t>
      </w:r>
      <w:r>
        <w:rPr>
          <w:spacing w:val="-58"/>
        </w:rPr>
        <w:t xml:space="preserve"> </w:t>
      </w:r>
      <w:r>
        <w:rPr>
          <w:spacing w:val="3"/>
        </w:rPr>
        <w:t>项中医适宜技术服务，不少于</w:t>
      </w:r>
      <w:r>
        <w:rPr>
          <w:spacing w:val="-48"/>
        </w:rPr>
        <w:t xml:space="preserve"> </w:t>
      </w:r>
      <w:r>
        <w:rPr>
          <w:spacing w:val="3"/>
        </w:rPr>
        <w:t>5</w:t>
      </w:r>
      <w:r>
        <w:rPr>
          <w:spacing w:val="-57"/>
        </w:rPr>
        <w:t xml:space="preserve"> </w:t>
      </w:r>
      <w:r>
        <w:rPr>
          <w:spacing w:val="3"/>
        </w:rPr>
        <w:t>种中医</w:t>
      </w:r>
      <w:r>
        <w:t xml:space="preserve"> </w:t>
      </w:r>
      <w:r>
        <w:rPr>
          <w:spacing w:val="6"/>
        </w:rPr>
        <w:t>诊疗和康复设备。</w:t>
      </w:r>
      <w:r>
        <w:rPr>
          <w:b/>
          <w:bCs/>
          <w:spacing w:val="6"/>
        </w:rPr>
        <w:t>三是推进社康中心中医馆建设。</w:t>
      </w:r>
      <w:r>
        <w:rPr>
          <w:spacing w:val="6"/>
        </w:rPr>
        <w:t>全区有</w:t>
      </w:r>
      <w:r>
        <w:rPr>
          <w:spacing w:val="-30"/>
        </w:rPr>
        <w:t xml:space="preserve"> </w:t>
      </w:r>
      <w:r>
        <w:rPr>
          <w:spacing w:val="6"/>
        </w:rPr>
        <w:t>10</w:t>
      </w:r>
      <w:r>
        <w:rPr>
          <w:spacing w:val="-52"/>
        </w:rPr>
        <w:t xml:space="preserve"> </w:t>
      </w:r>
      <w:r>
        <w:rPr>
          <w:spacing w:val="6"/>
        </w:rPr>
        <w:t>家</w:t>
      </w:r>
      <w:r>
        <w:t xml:space="preserve"> </w:t>
      </w:r>
      <w:r>
        <w:rPr>
          <w:spacing w:val="8"/>
        </w:rPr>
        <w:t>1400</w:t>
      </w:r>
      <w:r>
        <w:rPr>
          <w:spacing w:val="-22"/>
        </w:rPr>
        <w:t xml:space="preserve"> </w:t>
      </w:r>
      <w:r>
        <w:rPr>
          <w:rFonts w:ascii="FZXiaoBiaoSong-B05" w:hAnsi="FZXiaoBiaoSong-B05" w:eastAsia="FZXiaoBiaoSong-B05" w:cs="FZXiaoBiaoSong-B05"/>
          <w:spacing w:val="8"/>
        </w:rPr>
        <w:t>㎡</w:t>
      </w:r>
      <w:r>
        <w:rPr>
          <w:spacing w:val="8"/>
        </w:rPr>
        <w:t>以上社康中心建成大于</w:t>
      </w:r>
      <w:r>
        <w:rPr>
          <w:spacing w:val="-32"/>
        </w:rPr>
        <w:t xml:space="preserve"> </w:t>
      </w:r>
      <w:r>
        <w:rPr>
          <w:spacing w:val="8"/>
        </w:rPr>
        <w:t>300</w:t>
      </w:r>
      <w:r>
        <w:rPr>
          <w:spacing w:val="-28"/>
        </w:rPr>
        <w:t xml:space="preserve"> </w:t>
      </w:r>
      <w:r>
        <w:rPr>
          <w:rFonts w:ascii="FZXiaoBiaoSong-B05" w:hAnsi="FZXiaoBiaoSong-B05" w:eastAsia="FZXiaoBiaoSong-B05" w:cs="FZXiaoBiaoSong-B05"/>
          <w:spacing w:val="8"/>
        </w:rPr>
        <w:t>㎡</w:t>
      </w:r>
      <w:r>
        <w:rPr>
          <w:spacing w:val="8"/>
        </w:rPr>
        <w:t>的中医馆，均有设置中医</w:t>
      </w:r>
      <w:r>
        <w:t xml:space="preserve"> </w:t>
      </w:r>
      <w:r>
        <w:rPr>
          <w:spacing w:val="5"/>
        </w:rPr>
        <w:t>科、中医治未病服务站、中医康复室、中药房。其中福南、中航</w:t>
      </w:r>
      <w:r>
        <w:rPr>
          <w:spacing w:val="16"/>
        </w:rPr>
        <w:t xml:space="preserve"> </w:t>
      </w:r>
      <w:r>
        <w:rPr>
          <w:spacing w:val="9"/>
        </w:rPr>
        <w:t>苑社康中心入选</w:t>
      </w:r>
      <w:r>
        <w:rPr>
          <w:spacing w:val="-47"/>
        </w:rPr>
        <w:t xml:space="preserve"> </w:t>
      </w:r>
      <w:r>
        <w:rPr>
          <w:spacing w:val="9"/>
        </w:rPr>
        <w:t>2023</w:t>
      </w:r>
      <w:r>
        <w:rPr>
          <w:spacing w:val="-56"/>
        </w:rPr>
        <w:t xml:space="preserve"> </w:t>
      </w:r>
      <w:r>
        <w:rPr>
          <w:spacing w:val="9"/>
        </w:rPr>
        <w:t>年度深圳市基层中医药服务能力提升工程</w:t>
      </w:r>
    </w:p>
    <w:p w14:paraId="3114000D">
      <w:pPr>
        <w:spacing w:line="324" w:lineRule="auto"/>
        <w:sectPr>
          <w:headerReference r:id="rId5" w:type="default"/>
          <w:footerReference r:id="rId6" w:type="default"/>
          <w:pgSz w:w="11916" w:h="16848"/>
          <w:pgMar w:top="1309" w:right="1204" w:bottom="1676" w:left="1170" w:header="0" w:footer="1616" w:gutter="0"/>
          <w:cols w:space="720" w:num="1"/>
        </w:sectPr>
      </w:pPr>
    </w:p>
    <w:p w14:paraId="0EB011EF">
      <w:pPr>
        <w:pStyle w:val="2"/>
        <w:spacing w:before="173" w:line="330" w:lineRule="auto"/>
        <w:ind w:left="4" w:right="41" w:firstLine="7"/>
        <w:jc w:val="both"/>
      </w:pPr>
      <w:r>
        <w:rPr>
          <w:spacing w:val="13"/>
        </w:rPr>
        <w:t>社区健康服务机构旗舰中医馆名单。</w:t>
      </w:r>
      <w:r>
        <w:rPr>
          <w:spacing w:val="-84"/>
        </w:rPr>
        <w:t xml:space="preserve"> </w:t>
      </w:r>
      <w:r>
        <w:rPr>
          <w:b/>
          <w:bCs/>
          <w:spacing w:val="13"/>
        </w:rPr>
        <w:t>四是积极推进医</w:t>
      </w:r>
      <w:r>
        <w:rPr>
          <w:b/>
          <w:bCs/>
          <w:spacing w:val="12"/>
        </w:rPr>
        <w:t>疗资源下</w:t>
      </w:r>
      <w:r>
        <w:t xml:space="preserve"> </w:t>
      </w:r>
      <w:r>
        <w:rPr>
          <w:b/>
          <w:bCs/>
          <w:spacing w:val="5"/>
        </w:rPr>
        <w:t>沉。</w:t>
      </w:r>
      <w:r>
        <w:rPr>
          <w:spacing w:val="5"/>
        </w:rPr>
        <w:t>对接市属各医防融合项目组开展示范社康项目和市属医院专</w:t>
      </w:r>
      <w:r>
        <w:rPr>
          <w:spacing w:val="9"/>
        </w:rPr>
        <w:t xml:space="preserve"> </w:t>
      </w:r>
      <w:r>
        <w:rPr>
          <w:spacing w:val="5"/>
        </w:rPr>
        <w:t>家下社区相关工作并组织辖区医疗健康集团开展专家下社区。由</w:t>
      </w:r>
      <w:r>
        <w:rPr>
          <w:spacing w:val="11"/>
        </w:rPr>
        <w:t xml:space="preserve"> </w:t>
      </w:r>
      <w:r>
        <w:rPr>
          <w:spacing w:val="5"/>
        </w:rPr>
        <w:t>广中医牵头，吸纳区属医院、社会办中医机构的中医专家以社区</w:t>
      </w:r>
      <w:r>
        <w:rPr>
          <w:spacing w:val="14"/>
        </w:rPr>
        <w:t xml:space="preserve"> </w:t>
      </w:r>
      <w:r>
        <w:rPr>
          <w:spacing w:val="3"/>
        </w:rPr>
        <w:t>坐诊和带教相结合的方式开展“</w:t>
      </w:r>
      <w:r>
        <w:rPr>
          <w:spacing w:val="-87"/>
        </w:rPr>
        <w:t xml:space="preserve"> </w:t>
      </w:r>
      <w:r>
        <w:rPr>
          <w:spacing w:val="3"/>
        </w:rPr>
        <w:t>中医专家下社康”工作，覆盖全</w:t>
      </w:r>
      <w:r>
        <w:t xml:space="preserve"> </w:t>
      </w:r>
      <w:r>
        <w:rPr>
          <w:spacing w:val="7"/>
        </w:rPr>
        <w:t xml:space="preserve">部社康机构。目前辖区社康机构设立如“徐丹苹名医工作室”、 </w:t>
      </w:r>
      <w:r>
        <w:rPr>
          <w:spacing w:val="10"/>
        </w:rPr>
        <w:t>“朴春丽名医工作室”等专科医生工作室共</w:t>
      </w:r>
      <w:r>
        <w:rPr>
          <w:spacing w:val="-38"/>
        </w:rPr>
        <w:t xml:space="preserve"> </w:t>
      </w:r>
      <w:r>
        <w:rPr>
          <w:spacing w:val="10"/>
        </w:rPr>
        <w:t>12</w:t>
      </w:r>
      <w:r>
        <w:rPr>
          <w:spacing w:val="9"/>
        </w:rPr>
        <w:t>6</w:t>
      </w:r>
      <w:r>
        <w:rPr>
          <w:spacing w:val="-53"/>
        </w:rPr>
        <w:t xml:space="preserve"> </w:t>
      </w:r>
      <w:r>
        <w:rPr>
          <w:spacing w:val="9"/>
        </w:rPr>
        <w:t>个，2023</w:t>
      </w:r>
      <w:r>
        <w:rPr>
          <w:spacing w:val="-51"/>
        </w:rPr>
        <w:t xml:space="preserve"> </w:t>
      </w:r>
      <w:r>
        <w:rPr>
          <w:spacing w:val="9"/>
        </w:rPr>
        <w:t>年安</w:t>
      </w:r>
      <w:r>
        <w:t xml:space="preserve"> </w:t>
      </w:r>
      <w:r>
        <w:rPr>
          <w:spacing w:val="6"/>
        </w:rPr>
        <w:t>排专家出诊</w:t>
      </w:r>
      <w:r>
        <w:rPr>
          <w:spacing w:val="-35"/>
        </w:rPr>
        <w:t xml:space="preserve"> </w:t>
      </w:r>
      <w:r>
        <w:rPr>
          <w:spacing w:val="6"/>
        </w:rPr>
        <w:t>3613</w:t>
      </w:r>
      <w:r>
        <w:rPr>
          <w:spacing w:val="-57"/>
        </w:rPr>
        <w:t xml:space="preserve"> </w:t>
      </w:r>
      <w:r>
        <w:rPr>
          <w:spacing w:val="6"/>
        </w:rPr>
        <w:t>人次，诊疗人次</w:t>
      </w:r>
      <w:r>
        <w:rPr>
          <w:spacing w:val="-40"/>
        </w:rPr>
        <w:t xml:space="preserve"> </w:t>
      </w:r>
      <w:r>
        <w:rPr>
          <w:spacing w:val="6"/>
        </w:rPr>
        <w:t>13300</w:t>
      </w:r>
      <w:r>
        <w:rPr>
          <w:spacing w:val="-58"/>
        </w:rPr>
        <w:t xml:space="preserve"> </w:t>
      </w:r>
      <w:r>
        <w:rPr>
          <w:spacing w:val="6"/>
        </w:rPr>
        <w:t>人次。下一步继续加强</w:t>
      </w:r>
      <w:r>
        <w:t xml:space="preserve"> </w:t>
      </w:r>
      <w:r>
        <w:rPr>
          <w:spacing w:val="5"/>
        </w:rPr>
        <w:t>工作要求，强化中医药服务内涵建设，推进社康机构中医药服务</w:t>
      </w:r>
      <w:r>
        <w:rPr>
          <w:spacing w:val="10"/>
        </w:rPr>
        <w:t xml:space="preserve"> </w:t>
      </w:r>
      <w:r>
        <w:rPr>
          <w:spacing w:val="6"/>
        </w:rPr>
        <w:t>的质量提升。</w:t>
      </w:r>
    </w:p>
    <w:p w14:paraId="41DDD62E">
      <w:pPr>
        <w:spacing w:before="55" w:line="226" w:lineRule="auto"/>
        <w:ind w:left="65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二、完善中医药服务经费保障</w:t>
      </w:r>
    </w:p>
    <w:p w14:paraId="5690569B">
      <w:pPr>
        <w:pStyle w:val="2"/>
        <w:spacing w:before="178" w:line="331" w:lineRule="auto"/>
        <w:ind w:firstLine="666"/>
        <w:jc w:val="both"/>
      </w:pPr>
      <w:r>
        <w:rPr>
          <w:b/>
          <w:bCs/>
          <w:spacing w:val="13"/>
        </w:rPr>
        <w:t>一是在价格调整上对基层医疗机构和中医医疗服务项目适</w:t>
      </w:r>
      <w:r>
        <w:rPr>
          <w:spacing w:val="8"/>
        </w:rPr>
        <w:t xml:space="preserve">  </w:t>
      </w:r>
      <w:r>
        <w:rPr>
          <w:b/>
          <w:bCs/>
          <w:spacing w:val="5"/>
        </w:rPr>
        <w:t>度倾斜支持。</w:t>
      </w:r>
      <w:r>
        <w:rPr>
          <w:spacing w:val="5"/>
        </w:rPr>
        <w:t>重点关注体现中医特色和技术劳务价值的</w:t>
      </w:r>
      <w:r>
        <w:rPr>
          <w:spacing w:val="4"/>
        </w:rPr>
        <w:t>项目，按</w:t>
      </w:r>
      <w:r>
        <w:t xml:space="preserve"> </w:t>
      </w:r>
      <w:r>
        <w:rPr>
          <w:spacing w:val="9"/>
        </w:rPr>
        <w:t>照有关规程科学合理制定及调整相关价格。医保部门合理新</w:t>
      </w:r>
      <w:r>
        <w:rPr>
          <w:spacing w:val="8"/>
        </w:rPr>
        <w:t>增、</w:t>
      </w:r>
      <w:r>
        <w:t xml:space="preserve"> </w:t>
      </w:r>
      <w:r>
        <w:rPr>
          <w:spacing w:val="12"/>
        </w:rPr>
        <w:t>修订中医类医疗服务价格项目，2020</w:t>
      </w:r>
      <w:r>
        <w:rPr>
          <w:spacing w:val="-38"/>
        </w:rPr>
        <w:t xml:space="preserve"> </w:t>
      </w:r>
      <w:r>
        <w:rPr>
          <w:spacing w:val="12"/>
        </w:rPr>
        <w:t>年以来，共新增医疗服务</w:t>
      </w:r>
      <w:r>
        <w:t xml:space="preserve"> </w:t>
      </w:r>
      <w:r>
        <w:rPr>
          <w:spacing w:val="-8"/>
        </w:rPr>
        <w:t>价格项目</w:t>
      </w:r>
      <w:r>
        <w:rPr>
          <w:spacing w:val="-40"/>
        </w:rPr>
        <w:t xml:space="preserve"> </w:t>
      </w:r>
      <w:r>
        <w:rPr>
          <w:spacing w:val="-8"/>
        </w:rPr>
        <w:t>156</w:t>
      </w:r>
      <w:r>
        <w:rPr>
          <w:spacing w:val="-66"/>
        </w:rPr>
        <w:t xml:space="preserve"> </w:t>
      </w:r>
      <w:r>
        <w:rPr>
          <w:spacing w:val="-8"/>
        </w:rPr>
        <w:t>项，其中中医类医疗服务价格</w:t>
      </w:r>
      <w:r>
        <w:rPr>
          <w:spacing w:val="-47"/>
        </w:rPr>
        <w:t xml:space="preserve"> </w:t>
      </w:r>
      <w:r>
        <w:rPr>
          <w:spacing w:val="-8"/>
        </w:rPr>
        <w:t>19</w:t>
      </w:r>
      <w:r>
        <w:rPr>
          <w:spacing w:val="-66"/>
        </w:rPr>
        <w:t xml:space="preserve"> </w:t>
      </w:r>
      <w:r>
        <w:rPr>
          <w:spacing w:val="-8"/>
        </w:rPr>
        <w:t>项，占比超过</w:t>
      </w:r>
      <w:r>
        <w:rPr>
          <w:spacing w:val="-50"/>
        </w:rPr>
        <w:t xml:space="preserve"> </w:t>
      </w:r>
      <w:r>
        <w:rPr>
          <w:spacing w:val="-8"/>
        </w:rPr>
        <w:t>10%。</w:t>
      </w:r>
      <w:r>
        <w:t xml:space="preserve"> </w:t>
      </w:r>
      <w:r>
        <w:rPr>
          <w:spacing w:val="10"/>
        </w:rPr>
        <w:t>积极推进中医医疗服务打包收费试点工作。2022</w:t>
      </w:r>
      <w:r>
        <w:rPr>
          <w:spacing w:val="-50"/>
        </w:rPr>
        <w:t xml:space="preserve"> </w:t>
      </w:r>
      <w:r>
        <w:rPr>
          <w:spacing w:val="10"/>
        </w:rPr>
        <w:t>年</w:t>
      </w:r>
      <w:r>
        <w:rPr>
          <w:spacing w:val="-45"/>
        </w:rPr>
        <w:t xml:space="preserve"> </w:t>
      </w:r>
      <w:r>
        <w:rPr>
          <w:spacing w:val="10"/>
        </w:rPr>
        <w:t>4</w:t>
      </w:r>
      <w:r>
        <w:rPr>
          <w:spacing w:val="-41"/>
        </w:rPr>
        <w:t xml:space="preserve"> </w:t>
      </w:r>
      <w:r>
        <w:rPr>
          <w:spacing w:val="10"/>
        </w:rPr>
        <w:t>月，市医</w:t>
      </w:r>
      <w:r>
        <w:t xml:space="preserve"> </w:t>
      </w:r>
      <w:r>
        <w:rPr>
          <w:spacing w:val="17"/>
        </w:rPr>
        <w:t>保局印发《关于调整六岁以下儿童医疗服务价格加收政策的通</w:t>
      </w:r>
      <w:r>
        <w:rPr>
          <w:spacing w:val="11"/>
        </w:rPr>
        <w:t xml:space="preserve"> </w:t>
      </w:r>
      <w:r>
        <w:rPr>
          <w:spacing w:val="2"/>
        </w:rPr>
        <w:t>知》，新增的</w:t>
      </w:r>
      <w:r>
        <w:rPr>
          <w:spacing w:val="-46"/>
        </w:rPr>
        <w:t xml:space="preserve"> </w:t>
      </w:r>
      <w:r>
        <w:rPr>
          <w:spacing w:val="2"/>
        </w:rPr>
        <w:t>65</w:t>
      </w:r>
      <w:r>
        <w:rPr>
          <w:spacing w:val="-59"/>
        </w:rPr>
        <w:t xml:space="preserve"> </w:t>
      </w:r>
      <w:r>
        <w:rPr>
          <w:spacing w:val="2"/>
        </w:rPr>
        <w:t>项儿童加收项目中有</w:t>
      </w:r>
      <w:r>
        <w:rPr>
          <w:spacing w:val="-49"/>
        </w:rPr>
        <w:t xml:space="preserve"> </w:t>
      </w:r>
      <w:r>
        <w:rPr>
          <w:spacing w:val="2"/>
        </w:rPr>
        <w:t>24</w:t>
      </w:r>
      <w:r>
        <w:rPr>
          <w:spacing w:val="-56"/>
        </w:rPr>
        <w:t xml:space="preserve"> </w:t>
      </w:r>
      <w:r>
        <w:rPr>
          <w:spacing w:val="2"/>
        </w:rPr>
        <w:t>项为中医类项</w:t>
      </w:r>
      <w:r>
        <w:rPr>
          <w:spacing w:val="1"/>
        </w:rPr>
        <w:t>目，占比</w:t>
      </w:r>
      <w:r>
        <w:t xml:space="preserve"> </w:t>
      </w:r>
      <w:r>
        <w:rPr>
          <w:spacing w:val="7"/>
        </w:rPr>
        <w:t>近</w:t>
      </w:r>
      <w:r>
        <w:rPr>
          <w:spacing w:val="-43"/>
        </w:rPr>
        <w:t xml:space="preserve"> </w:t>
      </w:r>
      <w:r>
        <w:rPr>
          <w:spacing w:val="7"/>
        </w:rPr>
        <w:t>40%，允许包括社康中心在内的医疗机构为六岁以下儿童诊治</w:t>
      </w:r>
      <w:r>
        <w:t xml:space="preserve"> </w:t>
      </w:r>
      <w:r>
        <w:rPr>
          <w:spacing w:val="7"/>
        </w:rPr>
        <w:t>时，在项目基准价基础上执行不超过</w:t>
      </w:r>
      <w:r>
        <w:rPr>
          <w:spacing w:val="-38"/>
        </w:rPr>
        <w:t xml:space="preserve"> </w:t>
      </w:r>
      <w:r>
        <w:rPr>
          <w:spacing w:val="7"/>
        </w:rPr>
        <w:t>30%的</w:t>
      </w:r>
      <w:r>
        <w:rPr>
          <w:spacing w:val="6"/>
        </w:rPr>
        <w:t>加收幅度，进一步体</w:t>
      </w:r>
      <w:r>
        <w:t xml:space="preserve"> </w:t>
      </w:r>
      <w:r>
        <w:rPr>
          <w:spacing w:val="16"/>
        </w:rPr>
        <w:t>现中医技术劳务价值，提升中医医护人员的职业认同感。2024</w:t>
      </w:r>
      <w:r>
        <w:rPr>
          <w:spacing w:val="1"/>
        </w:rPr>
        <w:t xml:space="preserve"> </w:t>
      </w:r>
      <w:r>
        <w:rPr>
          <w:spacing w:val="5"/>
        </w:rPr>
        <w:t>年</w:t>
      </w:r>
      <w:r>
        <w:rPr>
          <w:spacing w:val="-41"/>
        </w:rPr>
        <w:t xml:space="preserve"> </w:t>
      </w:r>
      <w:r>
        <w:rPr>
          <w:spacing w:val="5"/>
        </w:rPr>
        <w:t>1</w:t>
      </w:r>
      <w:r>
        <w:rPr>
          <w:spacing w:val="-43"/>
        </w:rPr>
        <w:t xml:space="preserve"> </w:t>
      </w:r>
      <w:r>
        <w:rPr>
          <w:spacing w:val="5"/>
        </w:rPr>
        <w:t>月</w:t>
      </w:r>
      <w:r>
        <w:rPr>
          <w:spacing w:val="-49"/>
        </w:rPr>
        <w:t xml:space="preserve"> </w:t>
      </w:r>
      <w:r>
        <w:rPr>
          <w:spacing w:val="5"/>
        </w:rPr>
        <w:t>29 日，深圳市人民政府办公厅印发《</w:t>
      </w:r>
      <w:r>
        <w:rPr>
          <w:spacing w:val="4"/>
        </w:rPr>
        <w:t>深圳市深化医疗服</w:t>
      </w:r>
      <w:r>
        <w:t xml:space="preserve"> </w:t>
      </w:r>
      <w:r>
        <w:rPr>
          <w:spacing w:val="4"/>
        </w:rPr>
        <w:t>务改革试点实施方案》，明确了“</w:t>
      </w:r>
      <w:r>
        <w:rPr>
          <w:spacing w:val="-108"/>
        </w:rPr>
        <w:t xml:space="preserve"> </w:t>
      </w:r>
      <w:r>
        <w:rPr>
          <w:spacing w:val="4"/>
        </w:rPr>
        <w:t>总量调控、分类形成、动态调</w:t>
      </w:r>
    </w:p>
    <w:p w14:paraId="60E5BFA4">
      <w:pPr>
        <w:spacing w:line="331" w:lineRule="auto"/>
        <w:sectPr>
          <w:footerReference r:id="rId7" w:type="default"/>
          <w:pgSz w:w="11916" w:h="16848"/>
          <w:pgMar w:top="1432" w:right="1446" w:bottom="400" w:left="1537" w:header="0" w:footer="0" w:gutter="0"/>
          <w:cols w:space="720" w:num="1"/>
        </w:sectPr>
      </w:pPr>
    </w:p>
    <w:p w14:paraId="2B7E4565">
      <w:pPr>
        <w:pStyle w:val="2"/>
        <w:spacing w:before="180" w:line="331" w:lineRule="auto"/>
        <w:ind w:right="32" w:firstLine="1"/>
        <w:jc w:val="both"/>
      </w:pPr>
      <w:r>
        <w:rPr>
          <w:spacing w:val="5"/>
        </w:rPr>
        <w:t>整、监测考核”的医疗服务价格新机制。下一步，医保部门按照</w:t>
      </w:r>
      <w:r>
        <w:rPr>
          <w:spacing w:val="6"/>
        </w:rPr>
        <w:t xml:space="preserve"> </w:t>
      </w:r>
      <w:r>
        <w:rPr>
          <w:spacing w:val="5"/>
        </w:rPr>
        <w:t>统一部署，配合推进福田区医疗服务价格动态调整工作。</w:t>
      </w:r>
      <w:r>
        <w:rPr>
          <w:b/>
          <w:bCs/>
          <w:spacing w:val="4"/>
        </w:rPr>
        <w:t>二是逐</w:t>
      </w:r>
      <w:r>
        <w:t xml:space="preserve"> </w:t>
      </w:r>
      <w:r>
        <w:rPr>
          <w:b/>
          <w:bCs/>
          <w:spacing w:val="3"/>
        </w:rPr>
        <w:t>步建立健全符合中医药特点的医保支付方式。</w:t>
      </w:r>
      <w:r>
        <w:rPr>
          <w:spacing w:val="3"/>
        </w:rPr>
        <w:t>选取中医科室开展</w:t>
      </w:r>
      <w:r>
        <w:rPr>
          <w:spacing w:val="1"/>
        </w:rPr>
        <w:t xml:space="preserve"> </w:t>
      </w:r>
      <w:r>
        <w:rPr>
          <w:spacing w:val="5"/>
        </w:rPr>
        <w:t>范围广、中医优势明显、治疗路径清晰、中医费用占比大的病种</w:t>
      </w:r>
      <w:r>
        <w:rPr>
          <w:spacing w:val="8"/>
        </w:rPr>
        <w:t xml:space="preserve"> </w:t>
      </w:r>
      <w:r>
        <w:rPr>
          <w:spacing w:val="5"/>
        </w:rPr>
        <w:t>作为中医优势病种，医保付费标准适当向中医优势病种倾斜；同</w:t>
      </w:r>
      <w:r>
        <w:rPr>
          <w:spacing w:val="6"/>
        </w:rPr>
        <w:t xml:space="preserve"> </w:t>
      </w:r>
      <w:r>
        <w:rPr>
          <w:spacing w:val="5"/>
        </w:rPr>
        <w:t>时在中医优势病种中，遴选适宜的基层医疗机构开展的病种作为</w:t>
      </w:r>
      <w:r>
        <w:rPr>
          <w:spacing w:val="9"/>
        </w:rPr>
        <w:t xml:space="preserve"> </w:t>
      </w:r>
      <w:r>
        <w:rPr>
          <w:spacing w:val="5"/>
        </w:rPr>
        <w:t>中医基层病种，中医基层病种在不同级别医院病种分值不与医院</w:t>
      </w:r>
      <w:r>
        <w:rPr>
          <w:spacing w:val="9"/>
        </w:rPr>
        <w:t xml:space="preserve"> </w:t>
      </w:r>
      <w:r>
        <w:rPr>
          <w:spacing w:val="5"/>
        </w:rPr>
        <w:t>系数挂钩结算，实行同病同治同价，引导医疗机构落实诊疗服务</w:t>
      </w:r>
      <w:r>
        <w:rPr>
          <w:spacing w:val="8"/>
        </w:rPr>
        <w:t xml:space="preserve"> </w:t>
      </w:r>
      <w:r>
        <w:rPr>
          <w:spacing w:val="5"/>
        </w:rPr>
        <w:t>功能定位，促使更多的常见病、多发病、病情稳定的慢性病患者</w:t>
      </w:r>
      <w:r>
        <w:rPr>
          <w:spacing w:val="8"/>
        </w:rPr>
        <w:t xml:space="preserve"> </w:t>
      </w:r>
      <w:r>
        <w:rPr>
          <w:spacing w:val="3"/>
        </w:rPr>
        <w:t>到基层医疗机构就医。</w:t>
      </w:r>
      <w:r>
        <w:rPr>
          <w:b/>
          <w:bCs/>
          <w:spacing w:val="3"/>
        </w:rPr>
        <w:t>三是设置中医药专项补助，进一步保障中</w:t>
      </w:r>
      <w:r>
        <w:rPr>
          <w:spacing w:val="10"/>
        </w:rPr>
        <w:t xml:space="preserve"> </w:t>
      </w:r>
      <w:r>
        <w:rPr>
          <w:b/>
          <w:bCs/>
          <w:spacing w:val="4"/>
        </w:rPr>
        <w:t>医药进社区服务。</w:t>
      </w:r>
      <w:r>
        <w:rPr>
          <w:spacing w:val="4"/>
        </w:rPr>
        <w:t>为充分发挥中医药在深化医改中的作用，营造</w:t>
      </w:r>
      <w:r>
        <w:rPr>
          <w:spacing w:val="8"/>
        </w:rPr>
        <w:t xml:space="preserve"> </w:t>
      </w:r>
      <w:r>
        <w:rPr>
          <w:spacing w:val="5"/>
        </w:rPr>
        <w:t>福田区社区健康服务机构良好的中医药服务环境，进一步提升基</w:t>
      </w:r>
      <w:r>
        <w:rPr>
          <w:spacing w:val="7"/>
        </w:rPr>
        <w:t xml:space="preserve"> </w:t>
      </w:r>
      <w:r>
        <w:rPr>
          <w:spacing w:val="5"/>
        </w:rPr>
        <w:t>层中医药服务能力，为辖区居民提供高质量的中医药服务</w:t>
      </w:r>
      <w:r>
        <w:rPr>
          <w:spacing w:val="4"/>
        </w:rPr>
        <w:t>。2024</w:t>
      </w:r>
      <w:r>
        <w:t xml:space="preserve"> </w:t>
      </w:r>
      <w:r>
        <w:rPr>
          <w:spacing w:val="3"/>
        </w:rPr>
        <w:t>年区财政补助</w:t>
      </w:r>
      <w:r>
        <w:rPr>
          <w:spacing w:val="-53"/>
        </w:rPr>
        <w:t xml:space="preserve"> </w:t>
      </w:r>
      <w:r>
        <w:rPr>
          <w:spacing w:val="3"/>
        </w:rPr>
        <w:t>400</w:t>
      </w:r>
      <w:r>
        <w:rPr>
          <w:spacing w:val="-42"/>
        </w:rPr>
        <w:t xml:space="preserve"> </w:t>
      </w:r>
      <w:r>
        <w:rPr>
          <w:spacing w:val="3"/>
        </w:rPr>
        <w:t>万用于基层中医药示范区建设，为社康机构中</w:t>
      </w:r>
      <w:r>
        <w:t xml:space="preserve"> </w:t>
      </w:r>
      <w:r>
        <w:rPr>
          <w:spacing w:val="5"/>
        </w:rPr>
        <w:t>医馆、中医阁硬件提升，及开展中草药和中医适宜技术服务提供</w:t>
      </w:r>
      <w:r>
        <w:rPr>
          <w:spacing w:val="6"/>
        </w:rPr>
        <w:t xml:space="preserve"> </w:t>
      </w:r>
      <w:r>
        <w:rPr>
          <w:spacing w:val="4"/>
        </w:rPr>
        <w:t>经费保障。</w:t>
      </w:r>
    </w:p>
    <w:p w14:paraId="63D7B07C">
      <w:pPr>
        <w:spacing w:before="57" w:line="226" w:lineRule="auto"/>
        <w:ind w:left="643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三、积极培养基层中医药人才</w:t>
      </w:r>
    </w:p>
    <w:p w14:paraId="1FADB737">
      <w:pPr>
        <w:pStyle w:val="2"/>
        <w:spacing w:before="175" w:line="329" w:lineRule="auto"/>
        <w:ind w:left="6" w:firstLine="651"/>
      </w:pPr>
      <w:r>
        <w:rPr>
          <w:b/>
          <w:bCs/>
          <w:spacing w:val="3"/>
        </w:rPr>
        <w:t>一是强化人才引育，</w:t>
      </w:r>
      <w:r>
        <w:rPr>
          <w:spacing w:val="3"/>
        </w:rPr>
        <w:t>福田区卫生健康局在人才政策“英才荟</w:t>
      </w:r>
      <w:r>
        <w:rPr>
          <w:spacing w:val="4"/>
        </w:rPr>
        <w:t xml:space="preserve"> </w:t>
      </w:r>
      <w:r>
        <w:rPr>
          <w:spacing w:val="8"/>
        </w:rPr>
        <w:t>3.0”</w:t>
      </w:r>
      <w:r>
        <w:rPr>
          <w:spacing w:val="-88"/>
        </w:rPr>
        <w:t xml:space="preserve"> </w:t>
      </w:r>
      <w:r>
        <w:rPr>
          <w:spacing w:val="8"/>
        </w:rPr>
        <w:t>中，从获得称号、奖项、担任职务等维度，增加了针对中</w:t>
      </w:r>
      <w:r>
        <w:t xml:space="preserve"> </w:t>
      </w:r>
      <w:r>
        <w:rPr>
          <w:spacing w:val="4"/>
        </w:rPr>
        <w:t>医药人才的适用条件，同时对中医药人才的年龄要求放宽</w:t>
      </w:r>
      <w:r>
        <w:rPr>
          <w:spacing w:val="-44"/>
        </w:rPr>
        <w:t xml:space="preserve"> </w:t>
      </w:r>
      <w:r>
        <w:rPr>
          <w:spacing w:val="4"/>
        </w:rPr>
        <w:t>5</w:t>
      </w:r>
      <w:r>
        <w:rPr>
          <w:spacing w:val="-45"/>
        </w:rPr>
        <w:t xml:space="preserve"> </w:t>
      </w:r>
      <w:r>
        <w:rPr>
          <w:spacing w:val="4"/>
        </w:rPr>
        <w:t>岁，</w:t>
      </w:r>
      <w:r>
        <w:t xml:space="preserve"> </w:t>
      </w:r>
      <w:r>
        <w:rPr>
          <w:spacing w:val="5"/>
        </w:rPr>
        <w:t>并设置了“一事一议”程序另行研究。同时落实社康医生激励保</w:t>
      </w:r>
      <w:r>
        <w:t xml:space="preserve"> </w:t>
      </w:r>
      <w:r>
        <w:rPr>
          <w:spacing w:val="7"/>
        </w:rPr>
        <w:t>障政策，对符合条件的</w:t>
      </w:r>
      <w:r>
        <w:rPr>
          <w:spacing w:val="-52"/>
        </w:rPr>
        <w:t xml:space="preserve"> </w:t>
      </w:r>
      <w:r>
        <w:rPr>
          <w:spacing w:val="7"/>
        </w:rPr>
        <w:t>44</w:t>
      </w:r>
      <w:r>
        <w:rPr>
          <w:spacing w:val="-65"/>
        </w:rPr>
        <w:t xml:space="preserve"> </w:t>
      </w:r>
      <w:r>
        <w:rPr>
          <w:spacing w:val="7"/>
        </w:rPr>
        <w:t>名中医专业社康医生</w:t>
      </w:r>
      <w:r>
        <w:rPr>
          <w:spacing w:val="6"/>
        </w:rPr>
        <w:t>共计发放</w:t>
      </w:r>
      <w:r>
        <w:rPr>
          <w:spacing w:val="-53"/>
        </w:rPr>
        <w:t xml:space="preserve"> </w:t>
      </w:r>
      <w:r>
        <w:rPr>
          <w:spacing w:val="6"/>
        </w:rPr>
        <w:t>428</w:t>
      </w:r>
      <w:r>
        <w:rPr>
          <w:spacing w:val="-42"/>
        </w:rPr>
        <w:t xml:space="preserve"> </w:t>
      </w:r>
      <w:r>
        <w:rPr>
          <w:spacing w:val="6"/>
        </w:rPr>
        <w:t>万</w:t>
      </w:r>
      <w:r>
        <w:t xml:space="preserve"> </w:t>
      </w:r>
      <w:r>
        <w:rPr>
          <w:spacing w:val="-7"/>
        </w:rPr>
        <w:t>元生活补助。</w:t>
      </w:r>
      <w:r>
        <w:rPr>
          <w:b/>
          <w:bCs/>
          <w:spacing w:val="-7"/>
        </w:rPr>
        <w:t>二是开展业务培训。</w:t>
      </w:r>
      <w:r>
        <w:rPr>
          <w:spacing w:val="-7"/>
        </w:rPr>
        <w:t>由广州中医药大学深圳医院（福</w:t>
      </w:r>
      <w:r>
        <w:rPr>
          <w:spacing w:val="6"/>
        </w:rPr>
        <w:t xml:space="preserve"> 田）负责组织开展基层医务人员中医药基本知识技能培训，</w:t>
      </w:r>
      <w:r>
        <w:rPr>
          <w:spacing w:val="5"/>
        </w:rPr>
        <w:t>如：</w:t>
      </w:r>
    </w:p>
    <w:p w14:paraId="248AFE3F">
      <w:pPr>
        <w:spacing w:line="329" w:lineRule="auto"/>
        <w:sectPr>
          <w:pgSz w:w="11916" w:h="16848"/>
          <w:pgMar w:top="1432" w:right="1502" w:bottom="400" w:left="1547" w:header="0" w:footer="0" w:gutter="0"/>
          <w:cols w:space="720" w:num="1"/>
        </w:sectPr>
      </w:pPr>
    </w:p>
    <w:p w14:paraId="070493F7">
      <w:pPr>
        <w:pStyle w:val="2"/>
        <w:spacing w:before="162" w:line="331" w:lineRule="auto"/>
        <w:ind w:left="7" w:right="43" w:firstLine="37"/>
        <w:jc w:val="both"/>
      </w:pPr>
      <w:r>
        <w:rPr>
          <w:spacing w:val="6"/>
        </w:rPr>
        <w:t>中医药基本公共卫生服务规范、中医基础理论知识、经方</w:t>
      </w:r>
      <w:r>
        <w:rPr>
          <w:spacing w:val="5"/>
        </w:rPr>
        <w:t>应用、</w:t>
      </w:r>
      <w:r>
        <w:t xml:space="preserve"> </w:t>
      </w:r>
      <w:r>
        <w:rPr>
          <w:spacing w:val="5"/>
        </w:rPr>
        <w:t>中医适宜技术应用、中成药的合理应用等。街道级社康每季度至</w:t>
      </w:r>
      <w:r>
        <w:rPr>
          <w:spacing w:val="11"/>
        </w:rPr>
        <w:t xml:space="preserve"> </w:t>
      </w:r>
      <w:r>
        <w:rPr>
          <w:spacing w:val="5"/>
        </w:rPr>
        <w:t>少开展一次中医药知识学习培训，全面提高社康机构医务人员的</w:t>
      </w:r>
      <w:r>
        <w:rPr>
          <w:spacing w:val="12"/>
        </w:rPr>
        <w:t xml:space="preserve"> </w:t>
      </w:r>
      <w:r>
        <w:rPr>
          <w:spacing w:val="5"/>
        </w:rPr>
        <w:t>中医药服务能力。并积极选派社康机构中医师参加广东省中医馆</w:t>
      </w:r>
      <w:r>
        <w:rPr>
          <w:spacing w:val="11"/>
        </w:rPr>
        <w:t xml:space="preserve"> </w:t>
      </w:r>
      <w:r>
        <w:rPr>
          <w:spacing w:val="3"/>
        </w:rPr>
        <w:t>骨干人才培训。</w:t>
      </w:r>
      <w:r>
        <w:rPr>
          <w:b/>
          <w:bCs/>
          <w:spacing w:val="3"/>
        </w:rPr>
        <w:t>三是打造福田区基层中医适宜技术培训基地。</w:t>
      </w:r>
      <w:r>
        <w:rPr>
          <w:spacing w:val="3"/>
        </w:rPr>
        <w:t>选</w:t>
      </w:r>
      <w:r>
        <w:rPr>
          <w:spacing w:val="6"/>
        </w:rPr>
        <w:t xml:space="preserve"> </w:t>
      </w:r>
      <w:r>
        <w:rPr>
          <w:spacing w:val="7"/>
        </w:rPr>
        <w:t>取有条件有能力的社康机构作为福田区中医适宜技术培训基地。</w:t>
      </w:r>
      <w:r>
        <w:rPr>
          <w:spacing w:val="6"/>
        </w:rPr>
        <w:t xml:space="preserve"> </w:t>
      </w:r>
      <w:r>
        <w:rPr>
          <w:spacing w:val="5"/>
        </w:rPr>
        <w:t>负责培训基层中医药人才，提高中医药服务能力。并依托广州中</w:t>
      </w:r>
      <w:r>
        <w:rPr>
          <w:spacing w:val="8"/>
        </w:rPr>
        <w:t xml:space="preserve"> </w:t>
      </w:r>
      <w:r>
        <w:rPr>
          <w:spacing w:val="5"/>
        </w:rPr>
        <w:t>医药大学深圳医院（福田）积极开展中医师承教育，通过建立师</w:t>
      </w:r>
      <w:r>
        <w:rPr>
          <w:spacing w:val="8"/>
        </w:rPr>
        <w:t xml:space="preserve"> </w:t>
      </w:r>
      <w:r>
        <w:rPr>
          <w:spacing w:val="5"/>
        </w:rPr>
        <w:t>带徒制度，为社康机构培养中医骨干人才。下一步将持续强化人</w:t>
      </w:r>
      <w:r>
        <w:rPr>
          <w:spacing w:val="11"/>
        </w:rPr>
        <w:t xml:space="preserve"> </w:t>
      </w:r>
      <w:r>
        <w:rPr>
          <w:spacing w:val="5"/>
        </w:rPr>
        <w:t>才培养工作，提升社康医护人员服务能力水平，为居民提供更加</w:t>
      </w:r>
      <w:r>
        <w:rPr>
          <w:spacing w:val="11"/>
        </w:rPr>
        <w:t xml:space="preserve"> </w:t>
      </w:r>
      <w:r>
        <w:rPr>
          <w:spacing w:val="7"/>
        </w:rPr>
        <w:t>优质的中医药服务。</w:t>
      </w:r>
    </w:p>
    <w:p w14:paraId="1C033CA4">
      <w:pPr>
        <w:spacing w:before="53" w:line="226" w:lineRule="auto"/>
        <w:ind w:left="66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四、积极推进社区和居家养老服务</w:t>
      </w:r>
    </w:p>
    <w:p w14:paraId="7BF53DDA">
      <w:pPr>
        <w:pStyle w:val="2"/>
        <w:spacing w:before="175" w:line="331" w:lineRule="auto"/>
        <w:ind w:firstLine="668"/>
      </w:pPr>
      <w:r>
        <w:rPr>
          <w:b/>
          <w:bCs/>
          <w:spacing w:val="2"/>
        </w:rPr>
        <w:t>一是开展中医药进社区服务。</w:t>
      </w:r>
      <w:r>
        <w:rPr>
          <w:spacing w:val="2"/>
        </w:rPr>
        <w:t>制定中医药服务进社区工作方</w:t>
      </w:r>
      <w:r>
        <w:rPr>
          <w:spacing w:val="17"/>
        </w:rPr>
        <w:t xml:space="preserve"> </w:t>
      </w:r>
      <w:r>
        <w:rPr>
          <w:spacing w:val="9"/>
        </w:rPr>
        <w:t>案，依托福田区中医治未病联盟，开展基层多元化治未病服务。</w:t>
      </w:r>
      <w:r>
        <w:rPr>
          <w:spacing w:val="1"/>
        </w:rPr>
        <w:t xml:space="preserve"> </w:t>
      </w:r>
      <w:r>
        <w:rPr>
          <w:spacing w:val="5"/>
        </w:rPr>
        <w:t>社康机构加入福田区中医治未病联盟，设置治未病服务站，积极</w:t>
      </w:r>
      <w:r>
        <w:rPr>
          <w:spacing w:val="16"/>
        </w:rPr>
        <w:t xml:space="preserve"> </w:t>
      </w:r>
      <w:r>
        <w:rPr>
          <w:spacing w:val="6"/>
        </w:rPr>
        <w:t>在社区开展中医治未病服务，从注重治病治疗</w:t>
      </w:r>
      <w:r>
        <w:rPr>
          <w:spacing w:val="5"/>
        </w:rPr>
        <w:t>转向同时注重维护</w:t>
      </w:r>
      <w:r>
        <w:t xml:space="preserve"> </w:t>
      </w:r>
      <w:r>
        <w:rPr>
          <w:spacing w:val="6"/>
        </w:rPr>
        <w:t>健康、发展治未病和康复等多元化服务。并</w:t>
      </w:r>
      <w:r>
        <w:rPr>
          <w:spacing w:val="5"/>
        </w:rPr>
        <w:t>积极联合街道至少每</w:t>
      </w:r>
      <w:r>
        <w:t xml:space="preserve"> </w:t>
      </w:r>
      <w:r>
        <w:rPr>
          <w:spacing w:val="3"/>
        </w:rPr>
        <w:t>季度开展</w:t>
      </w:r>
      <w:r>
        <w:rPr>
          <w:spacing w:val="-29"/>
        </w:rPr>
        <w:t xml:space="preserve"> </w:t>
      </w:r>
      <w:r>
        <w:rPr>
          <w:spacing w:val="3"/>
        </w:rPr>
        <w:t>1</w:t>
      </w:r>
      <w:r>
        <w:rPr>
          <w:spacing w:val="-52"/>
        </w:rPr>
        <w:t xml:space="preserve"> </w:t>
      </w:r>
      <w:r>
        <w:rPr>
          <w:spacing w:val="3"/>
        </w:rPr>
        <w:t>次中医药宣传工作。使用中医药方法参与慢性病健康</w:t>
      </w:r>
      <w:r>
        <w:t xml:space="preserve"> </w:t>
      </w:r>
      <w:r>
        <w:rPr>
          <w:spacing w:val="8"/>
        </w:rPr>
        <w:t>管理服务。实现</w:t>
      </w:r>
      <w:r>
        <w:rPr>
          <w:spacing w:val="-41"/>
        </w:rPr>
        <w:t xml:space="preserve"> </w:t>
      </w:r>
      <w:r>
        <w:rPr>
          <w:spacing w:val="8"/>
        </w:rPr>
        <w:t>100%的社康机构参与中医慢病管理工作。鼓励</w:t>
      </w:r>
      <w:r>
        <w:t xml:space="preserve">  </w:t>
      </w:r>
      <w:r>
        <w:rPr>
          <w:spacing w:val="5"/>
        </w:rPr>
        <w:t>有条件的社康机构积极探索对高血压、糖尿病等慢病重点人群开</w:t>
      </w:r>
      <w:r>
        <w:rPr>
          <w:spacing w:val="17"/>
        </w:rPr>
        <w:t xml:space="preserve"> </w:t>
      </w:r>
      <w:r>
        <w:rPr>
          <w:spacing w:val="4"/>
        </w:rPr>
        <w:t>展规范性的中医药健康管理服务。</w:t>
      </w:r>
      <w:r>
        <w:rPr>
          <w:b/>
          <w:bCs/>
          <w:spacing w:val="4"/>
        </w:rPr>
        <w:t>二是推进中医药融入老年人服</w:t>
      </w:r>
      <w:r>
        <w:rPr>
          <w:spacing w:val="4"/>
        </w:rPr>
        <w:t xml:space="preserve"> </w:t>
      </w:r>
      <w:r>
        <w:rPr>
          <w:b/>
          <w:bCs/>
          <w:spacing w:val="-9"/>
        </w:rPr>
        <w:t>务。</w:t>
      </w:r>
      <w:r>
        <w:rPr>
          <w:spacing w:val="-9"/>
        </w:rPr>
        <w:t>印发《福田区</w:t>
      </w:r>
      <w:r>
        <w:rPr>
          <w:spacing w:val="-38"/>
        </w:rPr>
        <w:t xml:space="preserve"> </w:t>
      </w:r>
      <w:r>
        <w:rPr>
          <w:spacing w:val="-9"/>
        </w:rPr>
        <w:t>2024</w:t>
      </w:r>
      <w:r>
        <w:rPr>
          <w:spacing w:val="-56"/>
        </w:rPr>
        <w:t xml:space="preserve"> </w:t>
      </w:r>
      <w:r>
        <w:rPr>
          <w:spacing w:val="-9"/>
        </w:rPr>
        <w:t>年老年失能（失智）防控项目实施方案》、</w:t>
      </w:r>
      <w:r>
        <w:t xml:space="preserve"> </w:t>
      </w:r>
      <w:r>
        <w:rPr>
          <w:spacing w:val="10"/>
        </w:rPr>
        <w:t>《福田区卫生健康局关于加强签约家庭医生的老年人认知</w:t>
      </w:r>
      <w:r>
        <w:rPr>
          <w:spacing w:val="9"/>
        </w:rPr>
        <w:t>障碍</w:t>
      </w:r>
      <w:r>
        <w:t xml:space="preserve">   </w:t>
      </w:r>
      <w:r>
        <w:rPr>
          <w:spacing w:val="5"/>
        </w:rPr>
        <w:t>筛查工作的通知》等文件，指导各相关单位工作开展，推动老年</w:t>
      </w:r>
    </w:p>
    <w:p w14:paraId="300E0293">
      <w:pPr>
        <w:spacing w:line="331" w:lineRule="auto"/>
        <w:sectPr>
          <w:pgSz w:w="11916" w:h="16848"/>
          <w:pgMar w:top="1432" w:right="1445" w:bottom="400" w:left="1535" w:header="0" w:footer="0" w:gutter="0"/>
          <w:cols w:space="720" w:num="1"/>
        </w:sectPr>
      </w:pPr>
    </w:p>
    <w:p w14:paraId="58E0612A">
      <w:pPr>
        <w:pStyle w:val="2"/>
        <w:spacing w:before="174" w:line="331" w:lineRule="auto"/>
        <w:ind w:firstLine="2"/>
      </w:pPr>
      <w:r>
        <w:rPr>
          <w:spacing w:val="5"/>
        </w:rPr>
        <w:t>人认知障碍筛查工作。截至目前，我区共完成老年人认知障碍筛</w:t>
      </w:r>
      <w:r>
        <w:rPr>
          <w:spacing w:val="4"/>
        </w:rPr>
        <w:t xml:space="preserve">  </w:t>
      </w:r>
      <w:r>
        <w:rPr>
          <w:spacing w:val="5"/>
        </w:rPr>
        <w:t>查</w:t>
      </w:r>
      <w:r>
        <w:rPr>
          <w:spacing w:val="-46"/>
        </w:rPr>
        <w:t xml:space="preserve"> </w:t>
      </w:r>
      <w:r>
        <w:rPr>
          <w:spacing w:val="5"/>
        </w:rPr>
        <w:t>61453</w:t>
      </w:r>
      <w:r>
        <w:rPr>
          <w:spacing w:val="-60"/>
        </w:rPr>
        <w:t xml:space="preserve"> </w:t>
      </w:r>
      <w:r>
        <w:rPr>
          <w:spacing w:val="5"/>
        </w:rPr>
        <w:t>人次，筛查率达</w:t>
      </w:r>
      <w:r>
        <w:rPr>
          <w:spacing w:val="-49"/>
        </w:rPr>
        <w:t xml:space="preserve"> </w:t>
      </w:r>
      <w:r>
        <w:rPr>
          <w:spacing w:val="5"/>
        </w:rPr>
        <w:t>67.6%。依托我区医</w:t>
      </w:r>
      <w:r>
        <w:rPr>
          <w:spacing w:val="4"/>
        </w:rPr>
        <w:t>养结合及家庭病床</w:t>
      </w:r>
      <w:r>
        <w:t xml:space="preserve">  </w:t>
      </w:r>
      <w:r>
        <w:rPr>
          <w:spacing w:val="5"/>
        </w:rPr>
        <w:t>服务，将中医药医融入养结合服务，进一步探索实施中医适宜技  术上门服务，开展定期随访、康复保健、养生药膳、送药上门等</w:t>
      </w:r>
      <w:r>
        <w:rPr>
          <w:spacing w:val="4"/>
        </w:rPr>
        <w:t xml:space="preserve">  </w:t>
      </w:r>
      <w:r>
        <w:rPr>
          <w:spacing w:val="11"/>
        </w:rPr>
        <w:t>中医药特色养老服务项目，推广老年常见病中</w:t>
      </w:r>
      <w:r>
        <w:rPr>
          <w:spacing w:val="10"/>
        </w:rPr>
        <w:t>医适宜技术服务，</w:t>
      </w:r>
      <w:r>
        <w:t xml:space="preserve"> </w:t>
      </w:r>
      <w:r>
        <w:rPr>
          <w:spacing w:val="4"/>
        </w:rPr>
        <w:t>持续推进中医药与养老服务融合发展。</w:t>
      </w:r>
      <w:r>
        <w:rPr>
          <w:b/>
          <w:bCs/>
          <w:spacing w:val="4"/>
        </w:rPr>
        <w:t>三是建设居家社区养老服</w:t>
      </w:r>
      <w:r>
        <w:rPr>
          <w:spacing w:val="1"/>
        </w:rPr>
        <w:t xml:space="preserve">  </w:t>
      </w:r>
      <w:r>
        <w:rPr>
          <w:b/>
          <w:bCs/>
          <w:spacing w:val="5"/>
        </w:rPr>
        <w:t>务驿站。</w:t>
      </w:r>
      <w:r>
        <w:rPr>
          <w:spacing w:val="5"/>
        </w:rPr>
        <w:t>由区委组织部、区民政局、区卫健局牵头，区、</w:t>
      </w:r>
      <w:r>
        <w:rPr>
          <w:spacing w:val="4"/>
        </w:rPr>
        <w:t>街道上</w:t>
      </w:r>
      <w:r>
        <w:t xml:space="preserve">  </w:t>
      </w:r>
      <w:r>
        <w:rPr>
          <w:spacing w:val="1"/>
        </w:rPr>
        <w:t>下联动，密切合作，截至</w:t>
      </w:r>
      <w:r>
        <w:rPr>
          <w:spacing w:val="-44"/>
        </w:rPr>
        <w:t xml:space="preserve"> </w:t>
      </w:r>
      <w:r>
        <w:rPr>
          <w:spacing w:val="1"/>
        </w:rPr>
        <w:t>5</w:t>
      </w:r>
      <w:r>
        <w:rPr>
          <w:spacing w:val="-46"/>
        </w:rPr>
        <w:t xml:space="preserve"> </w:t>
      </w:r>
      <w:r>
        <w:rPr>
          <w:spacing w:val="1"/>
        </w:rPr>
        <w:t>月，在全市率先完成共</w:t>
      </w:r>
      <w:r>
        <w:rPr>
          <w:spacing w:val="-37"/>
        </w:rPr>
        <w:t xml:space="preserve"> </w:t>
      </w:r>
      <w:r>
        <w:rPr>
          <w:spacing w:val="1"/>
        </w:rPr>
        <w:t>309</w:t>
      </w:r>
      <w:r>
        <w:rPr>
          <w:spacing w:val="-58"/>
        </w:rPr>
        <w:t xml:space="preserve"> </w:t>
      </w:r>
      <w:r>
        <w:t xml:space="preserve">个居家社  </w:t>
      </w:r>
      <w:r>
        <w:rPr>
          <w:spacing w:val="3"/>
        </w:rPr>
        <w:t>区养老服务驿站站点建设。进一步丰富和便利我区社区医疗服务、</w:t>
      </w:r>
      <w:r>
        <w:rPr>
          <w:spacing w:val="10"/>
        </w:rPr>
        <w:t xml:space="preserve"> </w:t>
      </w:r>
      <w:r>
        <w:rPr>
          <w:spacing w:val="9"/>
        </w:rPr>
        <w:t>养老服务供给，深化完善“社区嵌入式”</w:t>
      </w:r>
      <w:r>
        <w:rPr>
          <w:spacing w:val="-116"/>
        </w:rPr>
        <w:t xml:space="preserve"> </w:t>
      </w:r>
      <w:r>
        <w:rPr>
          <w:spacing w:val="9"/>
        </w:rPr>
        <w:t>医疗和养老上门服务。</w:t>
      </w:r>
      <w:r>
        <w:t xml:space="preserve"> </w:t>
      </w:r>
      <w:r>
        <w:rPr>
          <w:spacing w:val="5"/>
        </w:rPr>
        <w:t>下一步，组织各社康机构依托家庭医生团队，强化结对共建、居</w:t>
      </w:r>
      <w:r>
        <w:rPr>
          <w:spacing w:val="3"/>
        </w:rPr>
        <w:t xml:space="preserve">  </w:t>
      </w:r>
      <w:r>
        <w:rPr>
          <w:spacing w:val="5"/>
        </w:rPr>
        <w:t>家上门服务、老年人健康管理、健康教育等，落实驿站日常服务</w:t>
      </w:r>
      <w:r>
        <w:rPr>
          <w:spacing w:val="4"/>
        </w:rPr>
        <w:t xml:space="preserve">  </w:t>
      </w:r>
      <w:r>
        <w:rPr>
          <w:spacing w:val="1"/>
        </w:rPr>
        <w:t>开展。</w:t>
      </w:r>
    </w:p>
    <w:p w14:paraId="29AE4546">
      <w:pPr>
        <w:spacing w:line="254" w:lineRule="auto"/>
        <w:rPr>
          <w:rFonts w:ascii="FreeSerif"/>
          <w:sz w:val="21"/>
        </w:rPr>
      </w:pPr>
    </w:p>
    <w:p w14:paraId="7E0A6E77">
      <w:pPr>
        <w:spacing w:line="254" w:lineRule="auto"/>
        <w:rPr>
          <w:rFonts w:ascii="FreeSerif"/>
          <w:sz w:val="21"/>
        </w:rPr>
      </w:pPr>
    </w:p>
    <w:p w14:paraId="7B9E6DF2">
      <w:pPr>
        <w:spacing w:line="254" w:lineRule="auto"/>
        <w:rPr>
          <w:rFonts w:ascii="FreeSerif"/>
          <w:sz w:val="21"/>
        </w:rPr>
      </w:pPr>
    </w:p>
    <w:p w14:paraId="66DA090E">
      <w:pPr>
        <w:spacing w:line="255" w:lineRule="auto"/>
        <w:rPr>
          <w:rFonts w:ascii="FreeSerif"/>
          <w:sz w:val="21"/>
        </w:rPr>
      </w:pPr>
    </w:p>
    <w:p w14:paraId="6EC801E3">
      <w:pPr>
        <w:pStyle w:val="2"/>
        <w:spacing w:before="100" w:line="319" w:lineRule="auto"/>
        <w:ind w:left="5095" w:right="1537" w:hanging="86"/>
      </w:pPr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14"/>
        </w:rPr>
        <w:t>2024</w:t>
      </w:r>
      <w:r>
        <w:rPr>
          <w:spacing w:val="-51"/>
        </w:rPr>
        <w:t xml:space="preserve"> </w:t>
      </w:r>
      <w:r>
        <w:rPr>
          <w:spacing w:val="-14"/>
        </w:rPr>
        <w:t>年</w:t>
      </w:r>
      <w:r>
        <w:rPr>
          <w:spacing w:val="-46"/>
        </w:rPr>
        <w:t xml:space="preserve"> </w:t>
      </w:r>
      <w:r>
        <w:rPr>
          <w:spacing w:val="-14"/>
        </w:rPr>
        <w:t>9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19 日</w:t>
      </w:r>
    </w:p>
    <w:sectPr>
      <w:pgSz w:w="11916" w:h="16848"/>
      <w:pgMar w:top="1432" w:right="1283" w:bottom="400" w:left="154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57E33">
    <w:pPr>
      <w:spacing w:line="49" w:lineRule="exact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6F491B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E51A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BFFC4FD2"/>
    <w:rsid w:val="F78F92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2024-09-20T18:19:00Z</dcterms:created>
  <dc:creator>null</dc:creator>
  <cp:lastModifiedBy>测试</cp:lastModifiedBy>
  <dcterms:modified xsi:type="dcterms:W3CDTF">2025-12-24T11:35:49Z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2025-12-24T10:55:03Z</vt:filetime>
  </property>
  <property fmtid="{D5CDD505-2E9C-101B-9397-08002B2CF9AE}" pid="4" name="KSOProductBuildVer">
    <vt:lpwstr>2052-12.8.2.1119</vt:lpwstr>
  </property>
  <property fmtid="{D5CDD505-2E9C-101B-9397-08002B2CF9AE}" pid="5" name="ICV">
    <vt:lpwstr>12CD607471F885E968564B6916CA4A44_42</vt:lpwstr>
  </property>
</Properties>
</file>