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D8A7B">
      <w:pPr>
        <w:spacing w:line="242" w:lineRule="auto"/>
        <w:rPr>
          <w:rFonts w:ascii="FreeSerif"/>
          <w:sz w:val="21"/>
        </w:rPr>
      </w:pPr>
    </w:p>
    <w:p w14:paraId="460CB7C7">
      <w:pPr>
        <w:spacing w:before="162" w:line="210" w:lineRule="auto"/>
        <w:ind w:left="2643" w:right="379" w:hanging="2277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2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2024145 号提案的答复</w:t>
      </w:r>
    </w:p>
    <w:p w14:paraId="57C4CE6A">
      <w:pPr>
        <w:spacing w:line="260" w:lineRule="auto"/>
        <w:rPr>
          <w:rFonts w:ascii="FreeSerif"/>
          <w:sz w:val="21"/>
        </w:rPr>
      </w:pPr>
    </w:p>
    <w:p w14:paraId="1F923CCB">
      <w:pPr>
        <w:spacing w:line="261" w:lineRule="auto"/>
        <w:rPr>
          <w:rFonts w:ascii="FreeSerif"/>
          <w:sz w:val="21"/>
        </w:rPr>
      </w:pPr>
    </w:p>
    <w:p w14:paraId="594A7538">
      <w:pPr>
        <w:pStyle w:val="2"/>
        <w:spacing w:before="100" w:line="220" w:lineRule="auto"/>
        <w:ind w:left="389"/>
      </w:pPr>
      <w:r>
        <w:rPr>
          <w:spacing w:val="4"/>
        </w:rPr>
        <w:t>尊敬的史蕾委员：</w:t>
      </w:r>
    </w:p>
    <w:p w14:paraId="4E496192">
      <w:pPr>
        <w:pStyle w:val="2"/>
        <w:spacing w:before="187" w:line="325" w:lineRule="auto"/>
        <w:ind w:left="375" w:right="333" w:firstLine="646"/>
      </w:pPr>
      <w:r>
        <w:rPr>
          <w:spacing w:val="17"/>
        </w:rPr>
        <w:t>您提出的深圳市福田区政协六届四次会议政协委员提案第</w:t>
      </w:r>
      <w:r>
        <w:rPr>
          <w:spacing w:val="4"/>
        </w:rPr>
        <w:t xml:space="preserve"> </w:t>
      </w:r>
      <w:r>
        <w:rPr>
          <w:spacing w:val="6"/>
        </w:rPr>
        <w:t>2024145</w:t>
      </w:r>
      <w:r>
        <w:rPr>
          <w:spacing w:val="-38"/>
        </w:rPr>
        <w:t xml:space="preserve"> </w:t>
      </w:r>
      <w:r>
        <w:rPr>
          <w:spacing w:val="6"/>
        </w:rPr>
        <w:t>号《关于推动我区社康机构硬件水平提升的建议》已收</w:t>
      </w:r>
      <w:r>
        <w:t xml:space="preserve"> </w:t>
      </w:r>
      <w:r>
        <w:rPr>
          <w:spacing w:val="5"/>
        </w:rPr>
        <w:t>悉，我局高度重视，经会同福田区财政局、区政府物业管理中心</w:t>
      </w:r>
      <w:r>
        <w:rPr>
          <w:spacing w:val="10"/>
        </w:rPr>
        <w:t xml:space="preserve"> </w:t>
      </w:r>
      <w:r>
        <w:rPr>
          <w:spacing w:val="8"/>
        </w:rPr>
        <w:t>认真研究，现将有关办理情况汇报如下：</w:t>
      </w:r>
    </w:p>
    <w:p w14:paraId="6DC0F55F">
      <w:pPr>
        <w:spacing w:before="58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一、强化顶层设计</w:t>
      </w:r>
    </w:p>
    <w:p w14:paraId="463C3144">
      <w:pPr>
        <w:pStyle w:val="2"/>
        <w:spacing w:before="179" w:line="329" w:lineRule="auto"/>
        <w:ind w:left="369" w:right="332" w:firstLine="653"/>
      </w:pPr>
      <w:r>
        <w:rPr>
          <w:spacing w:val="4"/>
        </w:rPr>
        <w:t>为加强社康机构硬件建设工作推进力度，我区在《福田区城</w:t>
      </w:r>
      <w:r>
        <w:rPr>
          <w:spacing w:val="16"/>
        </w:rPr>
        <w:t xml:space="preserve"> </w:t>
      </w:r>
      <w:r>
        <w:rPr>
          <w:spacing w:val="5"/>
        </w:rPr>
        <w:t>市医疗健康集团高质量发展实施方案》中提出实施社康强基创优</w:t>
      </w:r>
      <w:r>
        <w:rPr>
          <w:spacing w:val="14"/>
        </w:rPr>
        <w:t xml:space="preserve"> </w:t>
      </w:r>
      <w:r>
        <w:rPr>
          <w:spacing w:val="5"/>
        </w:rPr>
        <w:t>工程，强调卫健部门对社康建设的主体责任和街道对社康用房的</w:t>
      </w:r>
      <w:r>
        <w:rPr>
          <w:spacing w:val="16"/>
        </w:rPr>
        <w:t xml:space="preserve"> </w:t>
      </w:r>
      <w:r>
        <w:rPr>
          <w:spacing w:val="5"/>
        </w:rPr>
        <w:t>属地保障责任。目前我局已拟制《福田区社康机构扩容提质行动</w:t>
      </w:r>
      <w:r>
        <w:rPr>
          <w:spacing w:val="14"/>
        </w:rPr>
        <w:t xml:space="preserve"> </w:t>
      </w:r>
      <w:r>
        <w:rPr>
          <w:spacing w:val="7"/>
        </w:rPr>
        <w:t>计划（2024-2025</w:t>
      </w:r>
      <w:r>
        <w:rPr>
          <w:spacing w:val="-58"/>
        </w:rPr>
        <w:t xml:space="preserve"> </w:t>
      </w:r>
      <w:r>
        <w:rPr>
          <w:spacing w:val="7"/>
        </w:rPr>
        <w:t>年）》，推动基础设</w:t>
      </w:r>
      <w:r>
        <w:rPr>
          <w:spacing w:val="6"/>
        </w:rPr>
        <w:t>施建设和健康服务品质提</w:t>
      </w:r>
      <w:r>
        <w:t xml:space="preserve"> </w:t>
      </w:r>
      <w:r>
        <w:rPr>
          <w:spacing w:val="5"/>
        </w:rPr>
        <w:t>升，该方案已申报在福田区医疗卫生事业改革发展领导小组会议</w:t>
      </w:r>
      <w:r>
        <w:rPr>
          <w:spacing w:val="17"/>
        </w:rPr>
        <w:t xml:space="preserve"> </w:t>
      </w:r>
      <w:r>
        <w:rPr>
          <w:spacing w:val="5"/>
        </w:rPr>
        <w:t>进行研究。</w:t>
      </w:r>
    </w:p>
    <w:p w14:paraId="22A3747B">
      <w:pPr>
        <w:spacing w:before="54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二、实施用房空间拓展</w:t>
      </w:r>
    </w:p>
    <w:p w14:paraId="26D8F817">
      <w:pPr>
        <w:pStyle w:val="2"/>
        <w:spacing w:before="181" w:line="323" w:lineRule="auto"/>
        <w:ind w:left="371" w:right="333" w:firstLine="658"/>
      </w:pPr>
      <w:r>
        <w:rPr>
          <w:spacing w:val="4"/>
        </w:rPr>
        <w:t>我局积极联动区政府物业管理中心、城市更新和街道社区等</w:t>
      </w:r>
      <w:r>
        <w:rPr>
          <w:spacing w:val="9"/>
        </w:rPr>
        <w:t xml:space="preserve"> </w:t>
      </w:r>
      <w:r>
        <w:rPr>
          <w:spacing w:val="5"/>
        </w:rPr>
        <w:t>部门，建立多部门联动机制保障社康用房，定期会商筹措社康房</w:t>
      </w:r>
      <w:r>
        <w:rPr>
          <w:spacing w:val="14"/>
        </w:rPr>
        <w:t xml:space="preserve"> </w:t>
      </w:r>
      <w:r>
        <w:rPr>
          <w:spacing w:val="5"/>
        </w:rPr>
        <w:t>源，完善社康机构规划布局，财政部门落实相关经费保障。走访</w:t>
      </w:r>
    </w:p>
    <w:p w14:paraId="6E1BCEBF">
      <w:pPr>
        <w:spacing w:line="323" w:lineRule="auto"/>
        <w:sectPr>
          <w:footerReference r:id="rId5" w:type="default"/>
          <w:pgSz w:w="11916" w:h="16848"/>
          <w:pgMar w:top="1432" w:right="1148" w:bottom="1418" w:left="1226" w:header="0" w:footer="1358" w:gutter="0"/>
          <w:cols w:space="720" w:num="1"/>
        </w:sectPr>
      </w:pPr>
    </w:p>
    <w:p w14:paraId="58873371">
      <w:pPr>
        <w:spacing w:line="354" w:lineRule="auto"/>
        <w:rPr>
          <w:rFonts w:ascii="FreeSerif"/>
          <w:sz w:val="21"/>
        </w:rPr>
      </w:pPr>
    </w:p>
    <w:p w14:paraId="29D7F72B">
      <w:pPr>
        <w:spacing w:line="355" w:lineRule="auto"/>
        <w:rPr>
          <w:rFonts w:ascii="FreeSerif"/>
          <w:sz w:val="21"/>
        </w:rPr>
      </w:pPr>
    </w:p>
    <w:p w14:paraId="29EFB1B1">
      <w:pPr>
        <w:pStyle w:val="2"/>
        <w:spacing w:before="101" w:line="331" w:lineRule="auto"/>
        <w:ind w:left="9" w:right="47"/>
        <w:jc w:val="both"/>
      </w:pPr>
      <w:r>
        <w:rPr>
          <w:spacing w:val="5"/>
        </w:rPr>
        <w:t>调研辖区十个街道，会同属地街道办、街道公共卫生中心深入挖</w:t>
      </w:r>
      <w:r>
        <w:rPr>
          <w:spacing w:val="12"/>
        </w:rPr>
        <w:t xml:space="preserve"> </w:t>
      </w:r>
      <w:r>
        <w:rPr>
          <w:spacing w:val="5"/>
        </w:rPr>
        <w:t>掘房源，持续发动街道力量，重点在暂无社康机构的社区内寻找</w:t>
      </w:r>
      <w:r>
        <w:rPr>
          <w:spacing w:val="15"/>
        </w:rPr>
        <w:t xml:space="preserve"> </w:t>
      </w:r>
      <w:r>
        <w:rPr>
          <w:spacing w:val="5"/>
        </w:rPr>
        <w:t>合适物业用于举办社康机构，街道积极配合开展社区健康服务宣</w:t>
      </w:r>
      <w:r>
        <w:rPr>
          <w:spacing w:val="15"/>
        </w:rPr>
        <w:t xml:space="preserve"> </w:t>
      </w:r>
      <w:r>
        <w:rPr>
          <w:spacing w:val="5"/>
        </w:rPr>
        <w:t>讲及居民意见征集工作，极大程度降低邻避效应。贯彻落实《深</w:t>
      </w:r>
      <w:r>
        <w:rPr>
          <w:spacing w:val="12"/>
        </w:rPr>
        <w:t xml:space="preserve"> </w:t>
      </w:r>
      <w:r>
        <w:rPr>
          <w:spacing w:val="5"/>
        </w:rPr>
        <w:t>圳市社区健康服务管理办法》相关要求，在城市更新项目规划审</w:t>
      </w:r>
      <w:r>
        <w:rPr>
          <w:spacing w:val="11"/>
        </w:rPr>
        <w:t xml:space="preserve"> </w:t>
      </w:r>
      <w:r>
        <w:rPr>
          <w:spacing w:val="5"/>
        </w:rPr>
        <w:t>查阶段、招拍挂项目确定规划设计条件阶段，研究项目所在片区</w:t>
      </w:r>
      <w:r>
        <w:rPr>
          <w:spacing w:val="11"/>
        </w:rPr>
        <w:t xml:space="preserve"> </w:t>
      </w:r>
      <w:r>
        <w:rPr>
          <w:spacing w:val="5"/>
        </w:rPr>
        <w:t>社康用房现状、需求、缺口及项目用地情况，严格落实社康用房</w:t>
      </w:r>
      <w:r>
        <w:rPr>
          <w:spacing w:val="14"/>
        </w:rPr>
        <w:t xml:space="preserve"> </w:t>
      </w:r>
      <w:r>
        <w:rPr>
          <w:spacing w:val="12"/>
        </w:rPr>
        <w:t>规划预留。2024</w:t>
      </w:r>
      <w:r>
        <w:rPr>
          <w:spacing w:val="-40"/>
        </w:rPr>
        <w:t xml:space="preserve"> </w:t>
      </w:r>
      <w:r>
        <w:rPr>
          <w:spacing w:val="12"/>
        </w:rPr>
        <w:t>年以来，在区政府物业管理中心、财政局、住</w:t>
      </w:r>
      <w:r>
        <w:t xml:space="preserve"> </w:t>
      </w:r>
      <w:r>
        <w:rPr>
          <w:spacing w:val="5"/>
        </w:rPr>
        <w:t>房建设局等各部门的联合推动下，先后增加福昌大厦、富通九耀</w:t>
      </w:r>
      <w:r>
        <w:rPr>
          <w:spacing w:val="10"/>
        </w:rPr>
        <w:t xml:space="preserve"> </w:t>
      </w:r>
      <w:r>
        <w:rPr>
          <w:spacing w:val="5"/>
        </w:rPr>
        <w:t>等四处政府物业，并积极对接六处社会物业采取租赁方式扩充房</w:t>
      </w:r>
      <w:r>
        <w:rPr>
          <w:spacing w:val="13"/>
        </w:rPr>
        <w:t xml:space="preserve"> </w:t>
      </w:r>
      <w:r>
        <w:rPr>
          <w:spacing w:val="9"/>
        </w:rPr>
        <w:t>源，年内新投入使用</w:t>
      </w:r>
      <w:r>
        <w:rPr>
          <w:spacing w:val="-48"/>
        </w:rPr>
        <w:t xml:space="preserve"> </w:t>
      </w:r>
      <w:r>
        <w:rPr>
          <w:spacing w:val="9"/>
        </w:rPr>
        <w:t>7000</w:t>
      </w:r>
      <w:r>
        <w:rPr>
          <w:spacing w:val="-52"/>
        </w:rPr>
        <w:t xml:space="preserve"> </w:t>
      </w:r>
      <w:r>
        <w:rPr>
          <w:spacing w:val="9"/>
        </w:rPr>
        <w:t>平方米业务用房，社</w:t>
      </w:r>
      <w:r>
        <w:rPr>
          <w:spacing w:val="8"/>
        </w:rPr>
        <w:t>康机构平均用房</w:t>
      </w:r>
      <w:r>
        <w:t xml:space="preserve"> </w:t>
      </w:r>
      <w:r>
        <w:rPr>
          <w:spacing w:val="2"/>
        </w:rPr>
        <w:t>面积提升至</w:t>
      </w:r>
      <w:r>
        <w:rPr>
          <w:spacing w:val="-36"/>
        </w:rPr>
        <w:t xml:space="preserve"> </w:t>
      </w:r>
      <w:r>
        <w:rPr>
          <w:spacing w:val="2"/>
        </w:rPr>
        <w:t>728</w:t>
      </w:r>
      <w:r>
        <w:rPr>
          <w:spacing w:val="-55"/>
        </w:rPr>
        <w:t xml:space="preserve"> </w:t>
      </w:r>
      <w:r>
        <w:rPr>
          <w:spacing w:val="2"/>
        </w:rPr>
        <w:t>平方米。</w:t>
      </w:r>
    </w:p>
    <w:p w14:paraId="7E2745C8">
      <w:pPr>
        <w:pStyle w:val="2"/>
        <w:spacing w:before="58" w:line="325" w:lineRule="auto"/>
        <w:ind w:left="16" w:right="47" w:firstLine="648"/>
      </w:pPr>
      <w:r>
        <w:rPr>
          <w:spacing w:val="4"/>
        </w:rPr>
        <w:t>下一步，我局将持续联动各有关单位，采取政府自有物业调</w:t>
      </w:r>
      <w:r>
        <w:rPr>
          <w:spacing w:val="15"/>
        </w:rPr>
        <w:t xml:space="preserve"> </w:t>
      </w:r>
      <w:r>
        <w:rPr>
          <w:spacing w:val="5"/>
        </w:rPr>
        <w:t>配、购买社会物业和在城市更新项目规划预留等方式保障社康业</w:t>
      </w:r>
      <w:r>
        <w:rPr>
          <w:spacing w:val="8"/>
        </w:rPr>
        <w:t xml:space="preserve"> </w:t>
      </w:r>
      <w:r>
        <w:rPr>
          <w:spacing w:val="5"/>
        </w:rPr>
        <w:t>务用房，对照市级要求不断完善社区医院、社康中心、社康站的</w:t>
      </w:r>
      <w:r>
        <w:rPr>
          <w:spacing w:val="6"/>
        </w:rPr>
        <w:t xml:space="preserve"> 多层次均衡布局。</w:t>
      </w:r>
    </w:p>
    <w:p w14:paraId="0E48FEF2">
      <w:pPr>
        <w:spacing w:before="52" w:line="226" w:lineRule="auto"/>
        <w:ind w:left="65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三、推动环境风格焕新</w:t>
      </w:r>
    </w:p>
    <w:p w14:paraId="414BAC91">
      <w:pPr>
        <w:pStyle w:val="2"/>
        <w:spacing w:before="179" w:line="327" w:lineRule="auto"/>
        <w:ind w:firstLine="660"/>
      </w:pPr>
      <w:r>
        <w:rPr>
          <w:spacing w:val="4"/>
        </w:rPr>
        <w:t>为推动社康机构标准化建设，我局印发《福田区社康机构标</w:t>
      </w:r>
      <w:r>
        <w:rPr>
          <w:spacing w:val="16"/>
        </w:rPr>
        <w:t xml:space="preserve"> </w:t>
      </w:r>
      <w:r>
        <w:rPr>
          <w:spacing w:val="6"/>
        </w:rPr>
        <w:t>识标牌设计规范》，制定社康机构统一标识和指引系</w:t>
      </w:r>
      <w:r>
        <w:rPr>
          <w:spacing w:val="5"/>
        </w:rPr>
        <w:t>统，优化社</w:t>
      </w:r>
      <w:r>
        <w:t xml:space="preserve"> </w:t>
      </w:r>
      <w:r>
        <w:rPr>
          <w:spacing w:val="10"/>
        </w:rPr>
        <w:t>康机构视觉风格及功能布局。2023</w:t>
      </w:r>
      <w:r>
        <w:rPr>
          <w:spacing w:val="-52"/>
        </w:rPr>
        <w:t xml:space="preserve"> </w:t>
      </w:r>
      <w:r>
        <w:rPr>
          <w:spacing w:val="10"/>
        </w:rPr>
        <w:t>年以来，</w:t>
      </w:r>
      <w:r>
        <w:rPr>
          <w:spacing w:val="-67"/>
        </w:rPr>
        <w:t xml:space="preserve"> </w:t>
      </w:r>
      <w:r>
        <w:rPr>
          <w:spacing w:val="10"/>
        </w:rPr>
        <w:t>已</w:t>
      </w:r>
      <w:r>
        <w:rPr>
          <w:spacing w:val="9"/>
        </w:rPr>
        <w:t>新建东海社康中</w:t>
      </w:r>
      <w:r>
        <w:t xml:space="preserve"> </w:t>
      </w:r>
      <w:r>
        <w:rPr>
          <w:spacing w:val="5"/>
        </w:rPr>
        <w:t>心、景田北社区医院等</w:t>
      </w:r>
      <w:r>
        <w:rPr>
          <w:spacing w:val="-29"/>
        </w:rPr>
        <w:t xml:space="preserve"> </w:t>
      </w:r>
      <w:r>
        <w:rPr>
          <w:spacing w:val="5"/>
        </w:rPr>
        <w:t>6</w:t>
      </w:r>
      <w:r>
        <w:rPr>
          <w:spacing w:val="-54"/>
        </w:rPr>
        <w:t xml:space="preserve"> </w:t>
      </w:r>
      <w:r>
        <w:rPr>
          <w:spacing w:val="5"/>
        </w:rPr>
        <w:t>家社康机构，改扩建上梅林社康中心、</w:t>
      </w:r>
      <w:r>
        <w:t xml:space="preserve"> </w:t>
      </w:r>
      <w:r>
        <w:rPr>
          <w:spacing w:val="4"/>
        </w:rPr>
        <w:t>香安社康站等</w:t>
      </w:r>
      <w:r>
        <w:rPr>
          <w:spacing w:val="-47"/>
        </w:rPr>
        <w:t xml:space="preserve"> </w:t>
      </w:r>
      <w:r>
        <w:rPr>
          <w:spacing w:val="4"/>
        </w:rPr>
        <w:t>9</w:t>
      </w:r>
      <w:r>
        <w:rPr>
          <w:spacing w:val="-55"/>
        </w:rPr>
        <w:t xml:space="preserve"> </w:t>
      </w:r>
      <w:r>
        <w:rPr>
          <w:spacing w:val="4"/>
        </w:rPr>
        <w:t>家社康机构，形成了具有福田特色的社康装饰风</w:t>
      </w:r>
    </w:p>
    <w:p w14:paraId="286E049F">
      <w:pPr>
        <w:spacing w:line="327" w:lineRule="auto"/>
        <w:sectPr>
          <w:footerReference r:id="rId6" w:type="default"/>
          <w:pgSz w:w="11916" w:h="16848"/>
          <w:pgMar w:top="1432" w:right="1433" w:bottom="400" w:left="1588" w:header="0" w:footer="0" w:gutter="0"/>
          <w:cols w:space="720" w:num="1"/>
        </w:sectPr>
      </w:pPr>
    </w:p>
    <w:p w14:paraId="02427EE8">
      <w:pPr>
        <w:spacing w:line="358" w:lineRule="auto"/>
        <w:rPr>
          <w:rFonts w:ascii="FreeSerif"/>
          <w:sz w:val="21"/>
        </w:rPr>
      </w:pPr>
    </w:p>
    <w:p w14:paraId="6389FDCE">
      <w:pPr>
        <w:spacing w:line="358" w:lineRule="auto"/>
        <w:rPr>
          <w:rFonts w:ascii="FreeSerif"/>
          <w:sz w:val="21"/>
        </w:rPr>
      </w:pPr>
    </w:p>
    <w:p w14:paraId="622862BD">
      <w:pPr>
        <w:pStyle w:val="2"/>
        <w:spacing w:before="101" w:line="316" w:lineRule="auto"/>
        <w:ind w:left="9" w:right="246" w:hanging="8"/>
      </w:pPr>
      <w:r>
        <w:rPr>
          <w:spacing w:val="9"/>
        </w:rPr>
        <w:t>格。辖区共有</w:t>
      </w:r>
      <w:r>
        <w:rPr>
          <w:spacing w:val="-40"/>
        </w:rPr>
        <w:t xml:space="preserve"> </w:t>
      </w:r>
      <w:r>
        <w:rPr>
          <w:spacing w:val="9"/>
        </w:rPr>
        <w:t>19</w:t>
      </w:r>
      <w:r>
        <w:rPr>
          <w:spacing w:val="-52"/>
        </w:rPr>
        <w:t xml:space="preserve"> </w:t>
      </w:r>
      <w:r>
        <w:rPr>
          <w:spacing w:val="9"/>
        </w:rPr>
        <w:t>家社康机构完成改造并挂牌</w:t>
      </w:r>
      <w:r>
        <w:rPr>
          <w:spacing w:val="8"/>
        </w:rPr>
        <w:t>港式金牌家庭医生</w:t>
      </w:r>
      <w:r>
        <w:t xml:space="preserve"> </w:t>
      </w:r>
      <w:r>
        <w:rPr>
          <w:spacing w:val="8"/>
        </w:rPr>
        <w:t>工作室，实现港式诊疗服务十个街道全覆盖。</w:t>
      </w:r>
    </w:p>
    <w:p w14:paraId="0AFF95DD">
      <w:pPr>
        <w:pStyle w:val="2"/>
        <w:spacing w:before="57" w:line="325" w:lineRule="auto"/>
        <w:ind w:left="2" w:right="149" w:firstLine="653"/>
      </w:pPr>
      <w:r>
        <w:rPr>
          <w:spacing w:val="12"/>
        </w:rPr>
        <w:t>2024</w:t>
      </w:r>
      <w:r>
        <w:rPr>
          <w:spacing w:val="-48"/>
        </w:rPr>
        <w:t xml:space="preserve"> </w:t>
      </w:r>
      <w:r>
        <w:rPr>
          <w:spacing w:val="12"/>
        </w:rPr>
        <w:t>年，我局启动实施在每个街道建设一处标准化社康机</w:t>
      </w:r>
      <w:r>
        <w:t xml:space="preserve"> </w:t>
      </w:r>
      <w:r>
        <w:rPr>
          <w:spacing w:val="-2"/>
        </w:rPr>
        <w:t>构，福民、新沙、黄木岗等社康中心均已申报政府投资</w:t>
      </w:r>
      <w:r>
        <w:rPr>
          <w:spacing w:val="-3"/>
        </w:rPr>
        <w:t>装修改造，</w:t>
      </w:r>
      <w:r>
        <w:t xml:space="preserve"> </w:t>
      </w:r>
      <w:r>
        <w:rPr>
          <w:spacing w:val="-2"/>
        </w:rPr>
        <w:t>采取“专项债”的形式推动项目建设，目前各项目均在</w:t>
      </w:r>
      <w:r>
        <w:rPr>
          <w:spacing w:val="-3"/>
        </w:rPr>
        <w:t>积极沟通、</w:t>
      </w:r>
      <w:r>
        <w:t xml:space="preserve"> </w:t>
      </w:r>
      <w:r>
        <w:rPr>
          <w:spacing w:val="6"/>
        </w:rPr>
        <w:t>稳步推进中。</w:t>
      </w:r>
    </w:p>
    <w:p w14:paraId="002546E0">
      <w:pPr>
        <w:spacing w:before="55" w:line="227" w:lineRule="auto"/>
        <w:ind w:left="76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四、加强社康设备配置</w:t>
      </w:r>
    </w:p>
    <w:p w14:paraId="12A03EDB">
      <w:pPr>
        <w:pStyle w:val="2"/>
        <w:spacing w:before="179" w:line="329" w:lineRule="auto"/>
        <w:ind w:firstLine="653"/>
      </w:pPr>
      <w:r>
        <w:rPr>
          <w:spacing w:val="2"/>
        </w:rPr>
        <w:t xml:space="preserve">为持续提升社康服务能力，满足居民多样化的健康服务需求， </w:t>
      </w:r>
      <w:r>
        <w:rPr>
          <w:spacing w:val="12"/>
        </w:rPr>
        <w:t>2024</w:t>
      </w:r>
      <w:r>
        <w:rPr>
          <w:spacing w:val="-40"/>
        </w:rPr>
        <w:t xml:space="preserve"> </w:t>
      </w:r>
      <w:r>
        <w:rPr>
          <w:spacing w:val="12"/>
        </w:rPr>
        <w:t>年我局印发《福田区社康机构设施设备配置指引》，推进</w:t>
      </w:r>
      <w:r>
        <w:t xml:space="preserve">  </w:t>
      </w:r>
      <w:r>
        <w:rPr>
          <w:spacing w:val="5"/>
        </w:rPr>
        <w:t>全区社康机构设施设备的更新和提质扩容。探索在有条件的社康</w:t>
      </w:r>
      <w:r>
        <w:rPr>
          <w:spacing w:val="8"/>
        </w:rPr>
        <w:t xml:space="preserve">  </w:t>
      </w:r>
      <w:r>
        <w:rPr>
          <w:spacing w:val="14"/>
        </w:rPr>
        <w:t>机构配置</w:t>
      </w:r>
      <w:r>
        <w:rPr>
          <w:spacing w:val="-40"/>
        </w:rPr>
        <w:t xml:space="preserve"> </w:t>
      </w:r>
      <w:r>
        <w:t>CT</w:t>
      </w:r>
      <w:r>
        <w:rPr>
          <w:spacing w:val="14"/>
        </w:rPr>
        <w:t>、</w:t>
      </w:r>
      <w:r>
        <w:t>DR</w:t>
      </w:r>
      <w:r>
        <w:rPr>
          <w:spacing w:val="14"/>
        </w:rPr>
        <w:t>、彩超、生化检测等大型检验检查设备，提升</w:t>
      </w:r>
      <w:r>
        <w:t xml:space="preserve">  </w:t>
      </w:r>
      <w:r>
        <w:rPr>
          <w:spacing w:val="5"/>
        </w:rPr>
        <w:t>大型社康机构硬件支撑水平与诊疗服务辐射带动能力。目前中航</w:t>
      </w:r>
      <w:r>
        <w:rPr>
          <w:spacing w:val="6"/>
        </w:rPr>
        <w:t xml:space="preserve">  </w:t>
      </w:r>
      <w:r>
        <w:rPr>
          <w:spacing w:val="-1"/>
        </w:rPr>
        <w:t>苑社康已配置</w:t>
      </w:r>
      <w:r>
        <w:rPr>
          <w:spacing w:val="-41"/>
        </w:rPr>
        <w:t xml:space="preserve"> </w:t>
      </w:r>
      <w:r>
        <w:rPr>
          <w:spacing w:val="-1"/>
        </w:rPr>
        <w:t>1 台</w:t>
      </w:r>
      <w:r>
        <w:rPr>
          <w:spacing w:val="-48"/>
        </w:rPr>
        <w:t xml:space="preserve"> </w:t>
      </w:r>
      <w:r>
        <w:rPr>
          <w:spacing w:val="-1"/>
        </w:rPr>
        <w:t>64</w:t>
      </w:r>
      <w:r>
        <w:rPr>
          <w:spacing w:val="-56"/>
        </w:rPr>
        <w:t xml:space="preserve"> </w:t>
      </w:r>
      <w:r>
        <w:rPr>
          <w:spacing w:val="-1"/>
        </w:rPr>
        <w:t>排</w:t>
      </w:r>
      <w:r>
        <w:rPr>
          <w:spacing w:val="-60"/>
        </w:rPr>
        <w:t xml:space="preserve"> </w:t>
      </w:r>
      <w:r>
        <w:rPr>
          <w:spacing w:val="-1"/>
        </w:rPr>
        <w:t>CT</w:t>
      </w:r>
      <w:r>
        <w:rPr>
          <w:spacing w:val="-62"/>
        </w:rPr>
        <w:t xml:space="preserve"> </w:t>
      </w:r>
      <w:r>
        <w:rPr>
          <w:spacing w:val="-1"/>
        </w:rPr>
        <w:t>设备，福南等</w:t>
      </w:r>
      <w:r>
        <w:rPr>
          <w:spacing w:val="-43"/>
        </w:rPr>
        <w:t xml:space="preserve"> </w:t>
      </w:r>
      <w:r>
        <w:rPr>
          <w:spacing w:val="-1"/>
        </w:rPr>
        <w:t>1</w:t>
      </w:r>
      <w:r>
        <w:rPr>
          <w:spacing w:val="-2"/>
        </w:rPr>
        <w:t>5</w:t>
      </w:r>
      <w:r>
        <w:rPr>
          <w:spacing w:val="-52"/>
        </w:rPr>
        <w:t xml:space="preserve"> </w:t>
      </w:r>
      <w:r>
        <w:rPr>
          <w:spacing w:val="-2"/>
        </w:rPr>
        <w:t>家社康机构配置</w:t>
      </w:r>
      <w:r>
        <w:rPr>
          <w:spacing w:val="-63"/>
        </w:rPr>
        <w:t xml:space="preserve"> </w:t>
      </w:r>
      <w:r>
        <w:rPr>
          <w:spacing w:val="-2"/>
        </w:rPr>
        <w:t>DR</w:t>
      </w:r>
      <w:r>
        <w:t xml:space="preserve">  </w:t>
      </w:r>
      <w:r>
        <w:rPr>
          <w:spacing w:val="4"/>
        </w:rPr>
        <w:t>设备，覆盖辖区</w:t>
      </w:r>
      <w:r>
        <w:rPr>
          <w:spacing w:val="-44"/>
        </w:rPr>
        <w:t xml:space="preserve"> </w:t>
      </w:r>
      <w:r>
        <w:rPr>
          <w:spacing w:val="4"/>
        </w:rPr>
        <w:t>8</w:t>
      </w:r>
      <w:r>
        <w:rPr>
          <w:spacing w:val="-59"/>
        </w:rPr>
        <w:t xml:space="preserve"> </w:t>
      </w:r>
      <w:r>
        <w:rPr>
          <w:spacing w:val="4"/>
        </w:rPr>
        <w:t>个街道。</w:t>
      </w:r>
    </w:p>
    <w:p w14:paraId="3E1D67D5">
      <w:pPr>
        <w:pStyle w:val="2"/>
        <w:spacing w:before="54" w:line="327" w:lineRule="auto"/>
        <w:ind w:left="8" w:right="243" w:firstLine="648"/>
        <w:jc w:val="both"/>
      </w:pPr>
      <w:r>
        <w:rPr>
          <w:spacing w:val="4"/>
        </w:rPr>
        <w:t>下一步，我局将结合社康新改扩建项目，在充分调研论证服</w:t>
      </w:r>
      <w:r>
        <w:rPr>
          <w:spacing w:val="12"/>
        </w:rPr>
        <w:t xml:space="preserve"> </w:t>
      </w:r>
      <w:r>
        <w:rPr>
          <w:spacing w:val="5"/>
        </w:rPr>
        <w:t>务需求的前期下，加强大型检验检查设备的配置，同时积极探索</w:t>
      </w:r>
      <w:r>
        <w:rPr>
          <w:spacing w:val="7"/>
        </w:rPr>
        <w:t xml:space="preserve"> </w:t>
      </w:r>
      <w:r>
        <w:rPr>
          <w:spacing w:val="5"/>
        </w:rPr>
        <w:t>实施医疗设备经营性租赁，采取多种筹资形式保障社康机构设备</w:t>
      </w:r>
      <w:r>
        <w:rPr>
          <w:spacing w:val="6"/>
        </w:rPr>
        <w:t xml:space="preserve"> </w:t>
      </w:r>
      <w:r>
        <w:rPr>
          <w:spacing w:val="-1"/>
        </w:rPr>
        <w:t>配置。</w:t>
      </w:r>
    </w:p>
    <w:p w14:paraId="014B8BCF">
      <w:pPr>
        <w:spacing w:line="252" w:lineRule="auto"/>
        <w:rPr>
          <w:rFonts w:ascii="FreeSerif"/>
          <w:sz w:val="21"/>
        </w:rPr>
      </w:pPr>
    </w:p>
    <w:p w14:paraId="52B8A03F">
      <w:pPr>
        <w:spacing w:line="252" w:lineRule="auto"/>
        <w:rPr>
          <w:rFonts w:ascii="FreeSerif"/>
          <w:sz w:val="21"/>
        </w:rPr>
      </w:pPr>
    </w:p>
    <w:p w14:paraId="693764E2">
      <w:pPr>
        <w:spacing w:line="252" w:lineRule="auto"/>
        <w:rPr>
          <w:rFonts w:ascii="FreeSerif"/>
          <w:sz w:val="21"/>
        </w:rPr>
      </w:pPr>
    </w:p>
    <w:p w14:paraId="03FF748A">
      <w:pPr>
        <w:spacing w:line="252" w:lineRule="auto"/>
        <w:rPr>
          <w:rFonts w:ascii="FreeSerif"/>
          <w:sz w:val="21"/>
        </w:rPr>
      </w:pPr>
    </w:p>
    <w:p w14:paraId="45213226">
      <w:pPr>
        <w:pStyle w:val="2"/>
        <w:spacing w:before="101" w:line="319" w:lineRule="auto"/>
        <w:ind w:left="5100" w:right="1525" w:hanging="86"/>
      </w:pPr>
      <w:bookmarkStart w:id="0" w:name="_GoBack"/>
      <w:bookmarkEnd w:id="0"/>
      <w:r>
        <w:rPr>
          <w:spacing w:val="7"/>
        </w:rPr>
        <w:t>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5"/>
        </w:rPr>
        <w:t xml:space="preserve"> </w:t>
      </w:r>
      <w:r>
        <w:rPr>
          <w:spacing w:val="-14"/>
        </w:rPr>
        <w:t>月</w:t>
      </w:r>
      <w:r>
        <w:rPr>
          <w:spacing w:val="-43"/>
        </w:rPr>
        <w:t xml:space="preserve"> </w:t>
      </w:r>
      <w:r>
        <w:rPr>
          <w:spacing w:val="-14"/>
        </w:rPr>
        <w:t>19 日</w:t>
      </w:r>
    </w:p>
    <w:sectPr>
      <w:pgSz w:w="11916" w:h="16848"/>
      <w:pgMar w:top="1432" w:right="1238" w:bottom="400" w:left="159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37629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505FB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EB5588"/>
    <w:rsid w:val="D7B54E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2024-09-20T18:23:00Z</dcterms:created>
  <dc:creator>null</dc:creator>
  <cp:lastModifiedBy>测试</cp:lastModifiedBy>
  <dcterms:modified xsi:type="dcterms:W3CDTF">2025-12-24T11:36:19Z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2025-12-24T10:55:03Z</vt:filetime>
  </property>
  <property fmtid="{D5CDD505-2E9C-101B-9397-08002B2CF9AE}" pid="4" name="KSOProductBuildVer">
    <vt:lpwstr>2052-12.8.2.1119</vt:lpwstr>
  </property>
  <property fmtid="{D5CDD505-2E9C-101B-9397-08002B2CF9AE}" pid="5" name="ICV">
    <vt:lpwstr>F90E1B0043D2696C5B564B69310DC39F_42</vt:lpwstr>
  </property>
</Properties>
</file>