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91D34">
      <w:pPr>
        <w:spacing w:line="307" w:lineRule="auto"/>
        <w:rPr>
          <w:rFonts w:ascii="Arial"/>
          <w:sz w:val="21"/>
        </w:rPr>
      </w:pPr>
    </w:p>
    <w:p w14:paraId="49EFEAE7">
      <w:pPr>
        <w:spacing w:before="153" w:line="223" w:lineRule="auto"/>
        <w:ind w:left="1716" w:right="825" w:hanging="440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b/>
          <w:bCs/>
          <w:spacing w:val="-35"/>
          <w:sz w:val="47"/>
          <w:szCs w:val="47"/>
        </w:rPr>
        <w:t>福田区卫生健康局关于福田区政协会议</w:t>
      </w:r>
      <w:r>
        <w:rPr>
          <w:rFonts w:ascii="宋体" w:hAnsi="宋体" w:eastAsia="宋体" w:cs="宋体"/>
          <w:spacing w:val="8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47"/>
          <w:szCs w:val="47"/>
        </w:rPr>
        <w:t>委员提案第2024248号建议的答复</w:t>
      </w:r>
    </w:p>
    <w:p w14:paraId="7F85B29E">
      <w:pPr>
        <w:spacing w:line="269" w:lineRule="auto"/>
        <w:rPr>
          <w:rFonts w:ascii="Arial"/>
          <w:sz w:val="21"/>
        </w:rPr>
      </w:pPr>
    </w:p>
    <w:p w14:paraId="626E7BE1">
      <w:pPr>
        <w:spacing w:line="269" w:lineRule="auto"/>
        <w:rPr>
          <w:rFonts w:ascii="Arial"/>
          <w:sz w:val="21"/>
        </w:rPr>
      </w:pPr>
    </w:p>
    <w:p w14:paraId="2B150193">
      <w:pPr>
        <w:pStyle w:val="2"/>
        <w:spacing w:before="101" w:line="220" w:lineRule="auto"/>
        <w:ind w:left="580"/>
      </w:pPr>
      <w:r>
        <w:t>尊敬的季宪莉代表：</w:t>
      </w:r>
    </w:p>
    <w:p w14:paraId="7A00210C">
      <w:pPr>
        <w:pStyle w:val="2"/>
        <w:spacing w:before="260" w:line="316" w:lineRule="auto"/>
        <w:ind w:left="580" w:right="124" w:firstLine="609"/>
      </w:pPr>
      <w:r>
        <w:rPr>
          <w:spacing w:val="11"/>
        </w:rPr>
        <w:t>您提出的福田区政协六届四次会议第2024248</w:t>
      </w:r>
      <w:r>
        <w:rPr>
          <w:spacing w:val="10"/>
        </w:rPr>
        <w:t>号《关于在福</w:t>
      </w:r>
      <w:r>
        <w:t xml:space="preserve"> </w:t>
      </w:r>
      <w:r>
        <w:rPr>
          <w:spacing w:val="7"/>
        </w:rPr>
        <w:t>田区加快推动职业女性二胎三胎生育的建议》建议我局已收悉。</w:t>
      </w:r>
    </w:p>
    <w:p w14:paraId="2DE16368">
      <w:pPr>
        <w:pStyle w:val="2"/>
        <w:spacing w:line="222" w:lineRule="auto"/>
        <w:ind w:left="489"/>
      </w:pPr>
      <w:r>
        <w:rPr>
          <w:spacing w:val="5"/>
        </w:rPr>
        <w:t>现将建议有关办理情况汇报如下：</w:t>
      </w:r>
    </w:p>
    <w:p w14:paraId="1D69C3DF">
      <w:pPr>
        <w:spacing w:before="184" w:line="221" w:lineRule="auto"/>
        <w:ind w:left="1194"/>
        <w:outlineLvl w:val="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z w:val="31"/>
          <w:szCs w:val="31"/>
        </w:rPr>
        <w:t>一</w:t>
      </w:r>
      <w:r>
        <w:rPr>
          <w:rFonts w:ascii="SimHei" w:hAnsi="SimHei" w:eastAsia="SimHei" w:cs="SimHei"/>
          <w:spacing w:val="-89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z w:val="31"/>
          <w:szCs w:val="31"/>
        </w:rPr>
        <w:t>、新生儿证照办理套餐式服务。</w:t>
      </w:r>
    </w:p>
    <w:p w14:paraId="37B7D280">
      <w:pPr>
        <w:pStyle w:val="2"/>
        <w:spacing w:before="294" w:line="322" w:lineRule="auto"/>
        <w:ind w:left="439" w:right="214" w:firstLine="750"/>
        <w:jc w:val="both"/>
      </w:pPr>
      <w:r>
        <w:rPr>
          <w:spacing w:val="17"/>
        </w:rPr>
        <w:t>目前在我区出生证助产机构内分娩的新生儿</w:t>
      </w:r>
      <w:r>
        <w:rPr>
          <w:spacing w:val="16"/>
        </w:rPr>
        <w:t>的出生医学证</w:t>
      </w:r>
      <w:r>
        <w:t xml:space="preserve"> </w:t>
      </w:r>
      <w:r>
        <w:rPr>
          <w:spacing w:val="8"/>
        </w:rPr>
        <w:t>明，首次申领已经可由新生儿母亲通过粤省事在“出生医学证明</w:t>
      </w:r>
      <w:r>
        <w:rPr>
          <w:spacing w:val="6"/>
        </w:rPr>
        <w:t xml:space="preserve"> </w:t>
      </w:r>
      <w:r>
        <w:rPr>
          <w:spacing w:val="9"/>
        </w:rPr>
        <w:t>网上申领”微信小程序，完成刷脸身份认证、分娩等信息确认，</w:t>
      </w:r>
      <w:r>
        <w:rPr>
          <w:spacing w:val="2"/>
        </w:rPr>
        <w:t xml:space="preserve"> </w:t>
      </w:r>
      <w:r>
        <w:rPr>
          <w:spacing w:val="8"/>
        </w:rPr>
        <w:t>填写新生儿姓名，新生儿父亲刷脸身份认证，经新生儿母亲签名</w:t>
      </w:r>
      <w:r>
        <w:rPr>
          <w:spacing w:val="16"/>
        </w:rPr>
        <w:t xml:space="preserve"> </w:t>
      </w:r>
      <w:r>
        <w:rPr>
          <w:spacing w:val="8"/>
        </w:rPr>
        <w:t>确认后，即可选取邮政速递到家领取或机构现场领取出生证</w:t>
      </w:r>
      <w:r>
        <w:rPr>
          <w:spacing w:val="7"/>
        </w:rPr>
        <w:t>，简</w:t>
      </w:r>
      <w:r>
        <w:t xml:space="preserve"> </w:t>
      </w:r>
      <w:r>
        <w:rPr>
          <w:spacing w:val="8"/>
        </w:rPr>
        <w:t>化流程方便市民办理。同时我区已落实广东省粤省事上线的“出</w:t>
      </w:r>
      <w:r>
        <w:rPr>
          <w:spacing w:val="10"/>
        </w:rPr>
        <w:t xml:space="preserve"> </w:t>
      </w:r>
      <w:r>
        <w:rPr>
          <w:spacing w:val="6"/>
        </w:rPr>
        <w:t>生一件事”集成化办理，系统可以为符合条件的新生儿实行生育</w:t>
      </w:r>
      <w:r>
        <w:rPr>
          <w:spacing w:val="7"/>
        </w:rPr>
        <w:t xml:space="preserve"> </w:t>
      </w:r>
      <w:r>
        <w:rPr>
          <w:spacing w:val="18"/>
        </w:rPr>
        <w:t>登记凭证、出生医学证明签发、预防接种电子信息、国(境)内</w:t>
      </w:r>
      <w:r>
        <w:rPr>
          <w:spacing w:val="4"/>
        </w:rPr>
        <w:t xml:space="preserve"> </w:t>
      </w:r>
      <w:r>
        <w:rPr>
          <w:spacing w:val="18"/>
        </w:rPr>
        <w:t>出生登记、城乡居民参保登记(基本医疗保险)、社会保障卡申</w:t>
      </w:r>
      <w:r>
        <w:rPr>
          <w:spacing w:val="8"/>
        </w:rPr>
        <w:t xml:space="preserve"> </w:t>
      </w:r>
      <w:r>
        <w:rPr>
          <w:spacing w:val="18"/>
        </w:rPr>
        <w:t>领、城乡居民基本医疗保险费申报(新生儿医保缴费)等七个事</w:t>
      </w:r>
      <w:r>
        <w:rPr>
          <w:spacing w:val="1"/>
        </w:rPr>
        <w:t xml:space="preserve"> </w:t>
      </w:r>
      <w:r>
        <w:rPr>
          <w:spacing w:val="2"/>
        </w:rPr>
        <w:t>项的统一联办。</w:t>
      </w:r>
    </w:p>
    <w:p w14:paraId="1FE5FB01">
      <w:pPr>
        <w:spacing w:before="87" w:line="221" w:lineRule="auto"/>
        <w:ind w:left="1084"/>
        <w:outlineLvl w:val="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4"/>
          <w:sz w:val="31"/>
          <w:szCs w:val="31"/>
        </w:rPr>
        <w:t>二、进一步完善社会托育机构。</w:t>
      </w:r>
    </w:p>
    <w:p w14:paraId="4647C1D7">
      <w:pPr>
        <w:pStyle w:val="2"/>
        <w:spacing w:before="241" w:line="222" w:lineRule="auto"/>
        <w:ind w:left="1079"/>
      </w:pPr>
      <w:r>
        <w:rPr>
          <w:spacing w:val="7"/>
        </w:rPr>
        <w:t>托育机构补贴方面，已按照市卫健委的统一要求开展受理和</w:t>
      </w:r>
    </w:p>
    <w:p w14:paraId="5844234D">
      <w:pPr>
        <w:spacing w:line="222" w:lineRule="auto"/>
        <w:sectPr>
          <w:footerReference r:id="rId5" w:type="default"/>
          <w:pgSz w:w="11900" w:h="16820"/>
          <w:pgMar w:top="1164" w:right="1209" w:bottom="2059" w:left="1100" w:header="0" w:footer="2000" w:gutter="0"/>
          <w:cols w:space="720" w:num="1"/>
        </w:sectPr>
      </w:pPr>
    </w:p>
    <w:p w14:paraId="4226D34C">
      <w:pPr>
        <w:rPr>
          <w:rFonts w:ascii="Arial"/>
          <w:sz w:val="21"/>
        </w:rPr>
      </w:pPr>
    </w:p>
    <w:p w14:paraId="173B8C5C">
      <w:pPr>
        <w:rPr>
          <w:rFonts w:ascii="Arial"/>
          <w:sz w:val="21"/>
        </w:rPr>
      </w:pPr>
    </w:p>
    <w:p w14:paraId="7762CD25">
      <w:pPr>
        <w:rPr>
          <w:rFonts w:ascii="Arial"/>
          <w:sz w:val="21"/>
        </w:rPr>
      </w:pPr>
    </w:p>
    <w:p w14:paraId="2B054232">
      <w:pPr>
        <w:pStyle w:val="2"/>
        <w:spacing w:before="101" w:line="333" w:lineRule="auto"/>
        <w:jc w:val="both"/>
      </w:pPr>
      <w:r>
        <w:rPr>
          <w:spacing w:val="16"/>
        </w:rPr>
        <w:t>审核托育机构补助申请材料，2023年已</w:t>
      </w:r>
      <w:r>
        <w:rPr>
          <w:spacing w:val="15"/>
        </w:rPr>
        <w:t>有10家机构通过了普惠</w:t>
      </w:r>
      <w:r>
        <w:t xml:space="preserve"> </w:t>
      </w:r>
      <w:r>
        <w:rPr>
          <w:spacing w:val="16"/>
        </w:rPr>
        <w:t>补贴申请。机构建设方面，我局指导10个街道通过购买服务或</w:t>
      </w:r>
      <w:r>
        <w:rPr>
          <w:spacing w:val="8"/>
        </w:rPr>
        <w:t xml:space="preserve"> </w:t>
      </w:r>
      <w:r>
        <w:rPr>
          <w:spacing w:val="-2"/>
        </w:rPr>
        <w:t>提供场地、部分经费支持等方式，与已通过备案的托育机构合作，</w:t>
      </w:r>
      <w:r>
        <w:rPr>
          <w:spacing w:val="1"/>
        </w:rPr>
        <w:t xml:space="preserve"> </w:t>
      </w:r>
      <w:r>
        <w:rPr>
          <w:spacing w:val="16"/>
        </w:rPr>
        <w:t>建设示范性托育机构，目前10个街道均与备案机构合作建成示</w:t>
      </w:r>
      <w:r>
        <w:rPr>
          <w:spacing w:val="4"/>
        </w:rPr>
        <w:t xml:space="preserve"> </w:t>
      </w:r>
      <w:r>
        <w:rPr>
          <w:spacing w:val="5"/>
        </w:rPr>
        <w:t>范托育机构。其中，香蜜湖街道、福保街道分别通过提供政府物</w:t>
      </w:r>
      <w:r>
        <w:rPr>
          <w:spacing w:val="1"/>
        </w:rPr>
        <w:t xml:space="preserve"> </w:t>
      </w:r>
      <w:r>
        <w:rPr>
          <w:spacing w:val="10"/>
        </w:rPr>
        <w:t>业，各建成1家街道级普惠托育机构。华强北街道也正在建设街</w:t>
      </w:r>
      <w:r>
        <w:rPr>
          <w:spacing w:val="13"/>
        </w:rPr>
        <w:t xml:space="preserve"> </w:t>
      </w:r>
      <w:r>
        <w:rPr>
          <w:spacing w:val="8"/>
        </w:rPr>
        <w:t>道级普惠托育园。同时我区还积极做好幼儿园托幼一体化工作，</w:t>
      </w:r>
      <w:r>
        <w:rPr>
          <w:spacing w:val="9"/>
        </w:rPr>
        <w:t xml:space="preserve"> </w:t>
      </w:r>
      <w:r>
        <w:rPr>
          <w:spacing w:val="10"/>
        </w:rPr>
        <w:t>在满足辖区3-6岁幼儿入园需求基础上，系统梳理我区符合条件</w:t>
      </w:r>
      <w:r>
        <w:rPr>
          <w:spacing w:val="4"/>
        </w:rPr>
        <w:t xml:space="preserve"> </w:t>
      </w:r>
      <w:r>
        <w:rPr>
          <w:spacing w:val="-6"/>
        </w:rPr>
        <w:t>的幼儿园，精心谋划、稳步推进，鼓励、支持符合条件的幼儿园开</w:t>
      </w:r>
      <w:r>
        <w:rPr>
          <w:spacing w:val="5"/>
        </w:rPr>
        <w:t xml:space="preserve"> </w:t>
      </w:r>
      <w:r>
        <w:rPr>
          <w:spacing w:val="6"/>
        </w:rPr>
        <w:t>设全日制或半日制托班，招收2-3岁幼儿。</w:t>
      </w:r>
    </w:p>
    <w:p w14:paraId="091441EC">
      <w:pPr>
        <w:spacing w:line="221" w:lineRule="auto"/>
        <w:ind w:left="654"/>
        <w:outlineLvl w:val="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3"/>
          <w:sz w:val="31"/>
          <w:szCs w:val="31"/>
        </w:rPr>
        <w:t>三、对高龄产妇的保障政策。</w:t>
      </w:r>
    </w:p>
    <w:p w14:paraId="6DA4D28F">
      <w:pPr>
        <w:pStyle w:val="2"/>
        <w:spacing w:before="191" w:line="328" w:lineRule="auto"/>
        <w:ind w:firstLine="659"/>
        <w:jc w:val="both"/>
      </w:pPr>
      <w:r>
        <w:rPr>
          <w:spacing w:val="4"/>
        </w:rPr>
        <w:t>孕产妇产检方面，已建立对高龄孕产妇建立妊娠风险筛查与</w:t>
      </w:r>
      <w:r>
        <w:rPr>
          <w:spacing w:val="12"/>
        </w:rPr>
        <w:t xml:space="preserve"> </w:t>
      </w:r>
      <w:r>
        <w:rPr>
          <w:spacing w:val="7"/>
        </w:rPr>
        <w:t>评估制度，孕产妇首次建册就进行孕产妇风险因素初筛、评级，</w:t>
      </w:r>
      <w:r>
        <w:rPr>
          <w:spacing w:val="17"/>
        </w:rPr>
        <w:t xml:space="preserve"> </w:t>
      </w:r>
      <w:r>
        <w:rPr>
          <w:spacing w:val="5"/>
        </w:rPr>
        <w:t>按“色标法”分类管理，对不符合本单位管理评级及分娩的及时</w:t>
      </w:r>
      <w:r>
        <w:rPr>
          <w:spacing w:val="18"/>
        </w:rPr>
        <w:t xml:space="preserve"> </w:t>
      </w:r>
      <w:r>
        <w:rPr>
          <w:spacing w:val="5"/>
        </w:rPr>
        <w:t>逐级转诊对口片区产科中心或危重产妇救治中心。救治方面，严</w:t>
      </w:r>
      <w:r>
        <w:rPr>
          <w:spacing w:val="11"/>
        </w:rPr>
        <w:t xml:space="preserve"> </w:t>
      </w:r>
      <w:r>
        <w:rPr>
          <w:spacing w:val="5"/>
        </w:rPr>
        <w:t>格落实危急重症救治制度，已成立危重孕产妇及危重新生儿领导</w:t>
      </w:r>
      <w:r>
        <w:rPr>
          <w:spacing w:val="2"/>
        </w:rPr>
        <w:t xml:space="preserve"> </w:t>
      </w:r>
      <w:r>
        <w:rPr>
          <w:spacing w:val="-2"/>
        </w:rPr>
        <w:t>小组，明确本院重孕产妇、危重新生儿救治中心，划分责任片区，</w:t>
      </w:r>
      <w:r>
        <w:rPr>
          <w:spacing w:val="2"/>
        </w:rPr>
        <w:t xml:space="preserve"> </w:t>
      </w:r>
      <w:r>
        <w:rPr>
          <w:spacing w:val="7"/>
        </w:rPr>
        <w:t>组建助产医疗机构、急救中心、中心血站联动机制，强化转运、</w:t>
      </w:r>
      <w:r>
        <w:rPr>
          <w:spacing w:val="17"/>
        </w:rPr>
        <w:t xml:space="preserve"> </w:t>
      </w:r>
      <w:r>
        <w:rPr>
          <w:spacing w:val="6"/>
        </w:rPr>
        <w:t>救治、用血等重点环节保障，同时保障专项救治</w:t>
      </w:r>
      <w:r>
        <w:rPr>
          <w:spacing w:val="5"/>
        </w:rPr>
        <w:t>经费。休假福利</w:t>
      </w:r>
      <w:r>
        <w:t xml:space="preserve"> </w:t>
      </w:r>
      <w:r>
        <w:rPr>
          <w:spacing w:val="21"/>
        </w:rPr>
        <w:t>方面，我区已依据《广东省人口与计划生育条例》(2</w:t>
      </w:r>
      <w:r>
        <w:rPr>
          <w:spacing w:val="20"/>
        </w:rPr>
        <w:t>021年12</w:t>
      </w:r>
      <w:r>
        <w:t xml:space="preserve"> </w:t>
      </w:r>
      <w:r>
        <w:rPr>
          <w:spacing w:val="16"/>
        </w:rPr>
        <w:t>月1日最新修订)及省人力资源和社会保障</w:t>
      </w:r>
      <w:r>
        <w:rPr>
          <w:spacing w:val="15"/>
        </w:rPr>
        <w:t>厅、省卫生健康委员</w:t>
      </w:r>
      <w:r>
        <w:t xml:space="preserve"> </w:t>
      </w:r>
      <w:r>
        <w:rPr>
          <w:spacing w:val="5"/>
        </w:rPr>
        <w:t>会出台的《关于进一步做好〈广东省人口与计划生育条例〉相关</w:t>
      </w:r>
    </w:p>
    <w:p w14:paraId="456A90E1">
      <w:pPr>
        <w:spacing w:line="328" w:lineRule="auto"/>
        <w:sectPr>
          <w:footerReference r:id="rId6" w:type="default"/>
          <w:pgSz w:w="11900" w:h="16820"/>
          <w:pgMar w:top="1429" w:right="1314" w:bottom="400" w:left="1650" w:header="0" w:footer="0" w:gutter="0"/>
          <w:cols w:space="720" w:num="1"/>
        </w:sectPr>
      </w:pPr>
    </w:p>
    <w:p w14:paraId="285D54C7">
      <w:pPr>
        <w:spacing w:line="250" w:lineRule="auto"/>
        <w:rPr>
          <w:rFonts w:ascii="Arial"/>
          <w:sz w:val="21"/>
        </w:rPr>
      </w:pPr>
    </w:p>
    <w:p w14:paraId="1485BEC7">
      <w:pPr>
        <w:spacing w:line="250" w:lineRule="auto"/>
        <w:rPr>
          <w:rFonts w:ascii="Arial"/>
          <w:sz w:val="21"/>
        </w:rPr>
      </w:pPr>
    </w:p>
    <w:p w14:paraId="3832B121">
      <w:pPr>
        <w:spacing w:line="251" w:lineRule="auto"/>
        <w:rPr>
          <w:rFonts w:ascii="Arial"/>
          <w:sz w:val="21"/>
        </w:rPr>
      </w:pPr>
    </w:p>
    <w:p w14:paraId="03074452">
      <w:pPr>
        <w:pStyle w:val="2"/>
        <w:spacing w:before="97" w:line="340" w:lineRule="auto"/>
        <w:jc w:val="both"/>
        <w:rPr>
          <w:sz w:val="30"/>
          <w:szCs w:val="30"/>
        </w:rPr>
      </w:pPr>
      <w:r>
        <w:rPr>
          <w:b/>
          <w:bCs/>
          <w:spacing w:val="23"/>
          <w:sz w:val="30"/>
          <w:szCs w:val="30"/>
        </w:rPr>
        <w:t>假期贯彻落实工作的通知》(粤人社规〔2023〕1号)的内容，</w:t>
      </w:r>
      <w:r>
        <w:rPr>
          <w:spacing w:val="7"/>
          <w:sz w:val="30"/>
          <w:szCs w:val="30"/>
        </w:rPr>
        <w:t xml:space="preserve">  </w:t>
      </w:r>
      <w:r>
        <w:rPr>
          <w:b/>
          <w:bCs/>
          <w:spacing w:val="26"/>
          <w:sz w:val="30"/>
          <w:szCs w:val="30"/>
        </w:rPr>
        <w:t>已全面落实与生育相关的生育奖励假(80天)、育儿假(子女三</w:t>
      </w:r>
      <w:r>
        <w:rPr>
          <w:spacing w:val="18"/>
          <w:sz w:val="30"/>
          <w:szCs w:val="30"/>
        </w:rPr>
        <w:t xml:space="preserve"> </w:t>
      </w:r>
      <w:r>
        <w:rPr>
          <w:b/>
          <w:bCs/>
          <w:spacing w:val="20"/>
          <w:sz w:val="30"/>
          <w:szCs w:val="30"/>
        </w:rPr>
        <w:t>周岁以内每年10天)。</w:t>
      </w:r>
    </w:p>
    <w:p w14:paraId="581D8AA1">
      <w:pPr>
        <w:spacing w:line="273" w:lineRule="auto"/>
        <w:rPr>
          <w:rFonts w:ascii="Arial"/>
          <w:sz w:val="21"/>
        </w:rPr>
      </w:pPr>
    </w:p>
    <w:p w14:paraId="6ADF3933">
      <w:pPr>
        <w:spacing w:line="273" w:lineRule="auto"/>
        <w:rPr>
          <w:rFonts w:ascii="Arial"/>
          <w:sz w:val="21"/>
        </w:rPr>
      </w:pPr>
    </w:p>
    <w:p w14:paraId="5148DD52">
      <w:pPr>
        <w:spacing w:line="274" w:lineRule="auto"/>
        <w:rPr>
          <w:rFonts w:ascii="Arial"/>
          <w:sz w:val="21"/>
        </w:rPr>
      </w:pPr>
    </w:p>
    <w:p w14:paraId="4D0E308C">
      <w:pPr>
        <w:spacing w:line="274" w:lineRule="auto"/>
        <w:rPr>
          <w:rFonts w:ascii="Arial"/>
          <w:sz w:val="21"/>
        </w:rPr>
      </w:pPr>
    </w:p>
    <w:p w14:paraId="51952C59">
      <w:pPr>
        <w:spacing w:line="274" w:lineRule="auto"/>
        <w:rPr>
          <w:rFonts w:ascii="Arial"/>
          <w:sz w:val="21"/>
        </w:rPr>
      </w:pPr>
    </w:p>
    <w:p w14:paraId="7EBC452F">
      <w:pPr>
        <w:spacing w:line="274" w:lineRule="auto"/>
        <w:rPr>
          <w:rFonts w:ascii="Arial"/>
          <w:sz w:val="21"/>
        </w:rPr>
      </w:pPr>
    </w:p>
    <w:p w14:paraId="73F93D0E">
      <w:pPr>
        <w:pStyle w:val="2"/>
        <w:spacing w:before="97" w:line="222" w:lineRule="auto"/>
        <w:ind w:left="5535"/>
        <w:rPr>
          <w:sz w:val="30"/>
          <w:szCs w:val="30"/>
        </w:rPr>
      </w:pPr>
      <w:bookmarkStart w:id="0" w:name="_GoBack"/>
      <w:bookmarkEnd w:id="0"/>
      <w:r>
        <w:rPr>
          <w:spacing w:val="13"/>
          <w:sz w:val="30"/>
          <w:szCs w:val="30"/>
        </w:rPr>
        <w:t>福田区卫生健康局</w:t>
      </w:r>
    </w:p>
    <w:p w14:paraId="0581677B">
      <w:pPr>
        <w:pStyle w:val="2"/>
        <w:spacing w:before="189" w:line="222" w:lineRule="auto"/>
        <w:ind w:left="5575"/>
        <w:rPr>
          <w:sz w:val="30"/>
          <w:szCs w:val="30"/>
        </w:rPr>
      </w:pPr>
      <w:r>
        <w:rPr>
          <w:spacing w:val="40"/>
          <w:w w:val="105"/>
          <w:sz w:val="30"/>
          <w:szCs w:val="30"/>
        </w:rPr>
        <w:t>2024年9月24日</w:t>
      </w:r>
    </w:p>
    <w:p w14:paraId="0BDD3A4E">
      <w:pPr>
        <w:spacing w:line="248" w:lineRule="auto"/>
        <w:rPr>
          <w:rFonts w:ascii="Arial"/>
          <w:sz w:val="21"/>
        </w:rPr>
      </w:pPr>
    </w:p>
    <w:p w14:paraId="6615E835">
      <w:pPr>
        <w:spacing w:line="248" w:lineRule="auto"/>
        <w:rPr>
          <w:rFonts w:ascii="Arial"/>
          <w:sz w:val="21"/>
        </w:rPr>
      </w:pPr>
    </w:p>
    <w:p w14:paraId="23D5EE11">
      <w:pPr>
        <w:spacing w:line="248" w:lineRule="auto"/>
        <w:rPr>
          <w:rFonts w:ascii="Arial"/>
          <w:sz w:val="21"/>
        </w:rPr>
      </w:pPr>
    </w:p>
    <w:p w14:paraId="543D90B2">
      <w:pPr>
        <w:spacing w:line="248" w:lineRule="auto"/>
        <w:rPr>
          <w:rFonts w:ascii="Arial"/>
          <w:sz w:val="21"/>
        </w:rPr>
      </w:pPr>
    </w:p>
    <w:p w14:paraId="1E277480">
      <w:pPr>
        <w:spacing w:line="248" w:lineRule="auto"/>
        <w:rPr>
          <w:rFonts w:ascii="Arial"/>
          <w:sz w:val="21"/>
        </w:rPr>
      </w:pPr>
    </w:p>
    <w:p w14:paraId="31BA85D6">
      <w:pPr>
        <w:spacing w:line="248" w:lineRule="auto"/>
        <w:rPr>
          <w:rFonts w:ascii="Arial"/>
          <w:sz w:val="21"/>
        </w:rPr>
      </w:pPr>
    </w:p>
    <w:p w14:paraId="232F7BD9">
      <w:pPr>
        <w:spacing w:line="249" w:lineRule="auto"/>
        <w:rPr>
          <w:rFonts w:ascii="Arial"/>
          <w:sz w:val="21"/>
        </w:rPr>
      </w:pPr>
    </w:p>
    <w:p w14:paraId="46E78C4A">
      <w:pPr>
        <w:pStyle w:val="2"/>
        <w:spacing w:before="97" w:line="223" w:lineRule="auto"/>
        <w:ind w:left="709"/>
        <w:rPr>
          <w:sz w:val="30"/>
          <w:szCs w:val="30"/>
        </w:rPr>
      </w:pPr>
      <w:r>
        <w:rPr>
          <w:b/>
          <w:bCs/>
          <w:spacing w:val="12"/>
          <w:sz w:val="30"/>
          <w:szCs w:val="30"/>
        </w:rPr>
        <w:t>(联系人：陈剑平，联系电话：13632523963)</w:t>
      </w:r>
    </w:p>
    <w:p w14:paraId="1EEB0A1B">
      <w:pPr>
        <w:spacing w:line="223" w:lineRule="auto"/>
        <w:rPr>
          <w:sz w:val="30"/>
          <w:szCs w:val="30"/>
        </w:rPr>
        <w:sectPr>
          <w:pgSz w:w="11900" w:h="16820"/>
          <w:pgMar w:top="1429" w:right="1370" w:bottom="400" w:left="1714" w:header="0" w:footer="0" w:gutter="0"/>
          <w:cols w:space="720" w:num="1"/>
        </w:sectPr>
      </w:pPr>
    </w:p>
    <w:p w14:paraId="774F1F93">
      <w:pPr>
        <w:rPr>
          <w:rFonts w:ascii="Arial"/>
          <w:sz w:val="21"/>
        </w:rPr>
      </w:pPr>
    </w:p>
    <w:sectPr>
      <w:headerReference r:id="rId7" w:type="default"/>
      <w:pgSz w:w="11900" w:h="16820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3A481B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381EA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B9B93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37D1D11"/>
    <w:rsid w:val="7ABFD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" w:hAnsi="FangSong" w:eastAsia="FangSong" w:cs="FangSong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2025-12-25T02:55:00Z</dcterms:created>
  <dc:creator>ly</dc:creator>
  <cp:lastModifiedBy>测试</cp:lastModifiedBy>
  <dcterms:modified xsi:type="dcterms:W3CDTF">2025-12-24T11:16:20Z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2025-12-24T10:55:05Z</vt:filetime>
  </property>
  <property fmtid="{D5CDD505-2E9C-101B-9397-08002B2CF9AE}" pid="4" name="UsrData">
    <vt:lpwstr>694b56056df830001f9f90bdwl</vt:lpwstr>
  </property>
  <property fmtid="{D5CDD505-2E9C-101B-9397-08002B2CF9AE}" pid="5" name="KSOProductBuildVer">
    <vt:lpwstr>2052-12.8.2.1119</vt:lpwstr>
  </property>
  <property fmtid="{D5CDD505-2E9C-101B-9397-08002B2CF9AE}" pid="6" name="ICV">
    <vt:lpwstr>A5DB2B518020CBD153574B699563C43A_42</vt:lpwstr>
  </property>
</Properties>
</file>