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政治协商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会议第六届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委员会第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次会议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2025050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号提案的答复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尊敬的王承旭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您好！您</w:t>
      </w:r>
      <w:r>
        <w:rPr>
          <w:rFonts w:hint="eastAsia" w:ascii="仿宋_GB2312" w:hAnsi="仿宋_GB2312" w:eastAsia="仿宋_GB2312" w:cs="仿宋_GB2312"/>
          <w:sz w:val="32"/>
          <w:szCs w:val="32"/>
        </w:rPr>
        <w:t>在福田区政协六届五次会议上提出的《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关于改善城中村儿童友好建设环境的建议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2025050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）我街道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已收悉。经认真研究，结合街道实际情况，现答复如下：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我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街道儿童友好建设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街道辖区范围内不存在城中村，但老旧小区较多，存在39个2000年底以前建成的老旧小区，人口密度较高，同样存在场地拓展空间紧缺、建设维护资金紧缺、运行维护人员紧缺等问题，近年来已着力推进以下工作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实现“家门口”童乐空间全覆盖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我办</w:t>
      </w:r>
      <w:r>
        <w:rPr>
          <w:rFonts w:hint="eastAsia" w:ascii="仿宋_GB2312" w:hAnsi="仿宋_GB2312" w:eastAsia="仿宋_GB2312" w:cs="仿宋_GB2312"/>
          <w:sz w:val="32"/>
          <w:szCs w:val="32"/>
          <w:rtl w:val="0"/>
          <w:lang w:val="en-US" w:eastAsia="zh-CN"/>
        </w:rPr>
        <w:t>深入推进“童乐福田计划”，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“一社区一童乐空间”格局已形成。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年新建群众家门口的童乐空间15个，新增童乐空间约2700平方米，实现群众家门口500米服务半径全覆盖，新增童乐空间主题10个，满足全年龄段儿童游乐需求，其中在东海城</w:t>
      </w: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市广场打造全市面积最大、硬件最新的海洋主题童乐空间示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范点。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实现社区公共空间适儿化提升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我街道9个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基本都完成一定程度的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适儿化改造，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引入色彩明快的儿童家具、添置适龄图书玩具、开辟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通过社区议事会、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居民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微信群等渠道倾听儿童及家庭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需求，定期组织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相应的托管自习、科普体验、非遗文化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、安全教育课堂等活动，显著提升空间对儿童的吸引力与友好度。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梳理摸排空间潜力。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在老旧小区改造前期论证阶段，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系统梳理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小区内低效利用空间，在保障安全及功能前提下，科学论证其改造为儿童友好设施的可行性，通过居民问卷、座谈会等形式收集有效建议，制定“一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一策”改造计划，为后续建设提供精准依据。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推进试点改造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项目。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选取儿童人口密集、公共空间具备改造条件的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小区作为试点，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争取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政府投资资金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或社会资本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实施微更新项目，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小区闲置空地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方便儿童游憩玩耍的活力节点，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将闲置空间或特定时段的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物业办公室向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儿童开放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作为学习场地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，灵活拓展活动空间。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建立长效运维机制。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我办将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结合老旧小区物业管理现状，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推动社区主导+居民共治+社会参与，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由社区居委会牵头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空间使用，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居民参与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“家长志愿岗”负责日常维护，联动辖区学校、公益组织定期开展绘本共读、环保实践等活动，确保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儿童友好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空间可持续运营。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4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4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深圳市福田区香蜜湖街道办事处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40" w:lineRule="exact"/>
        <w:ind w:firstLine="1200" w:firstLineChars="37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王军田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0755-83898123）</w:t>
      </w:r>
    </w:p>
    <w:sectPr>
      <w:pgSz w:w="11906" w:h="16838"/>
      <w:pgMar w:top="2098" w:right="1474" w:bottom="1587" w:left="19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1E53E1"/>
    <w:multiLevelType w:val="singleLevel"/>
    <w:tmpl w:val="E11E53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A384A5"/>
    <w:multiLevelType w:val="singleLevel"/>
    <w:tmpl w:val="0AA384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B7A969A"/>
    <w:multiLevelType w:val="singleLevel"/>
    <w:tmpl w:val="2B7A96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705B"/>
    <w:rsid w:val="02686DB4"/>
    <w:rsid w:val="08806965"/>
    <w:rsid w:val="1CFAEE50"/>
    <w:rsid w:val="1DB44117"/>
    <w:rsid w:val="31426CF4"/>
    <w:rsid w:val="33225FEC"/>
    <w:rsid w:val="333402A0"/>
    <w:rsid w:val="37E57CEC"/>
    <w:rsid w:val="3F5E627C"/>
    <w:rsid w:val="411F04FE"/>
    <w:rsid w:val="440B0B32"/>
    <w:rsid w:val="45C36149"/>
    <w:rsid w:val="4B432F41"/>
    <w:rsid w:val="4C2C2D50"/>
    <w:rsid w:val="4D724A9B"/>
    <w:rsid w:val="52360AEF"/>
    <w:rsid w:val="53E305A8"/>
    <w:rsid w:val="54E93794"/>
    <w:rsid w:val="5C3029C3"/>
    <w:rsid w:val="5E50709F"/>
    <w:rsid w:val="65B92611"/>
    <w:rsid w:val="68A65F6E"/>
    <w:rsid w:val="6C3E0FE0"/>
    <w:rsid w:val="75365F80"/>
    <w:rsid w:val="75C604E8"/>
    <w:rsid w:val="7BFE698B"/>
    <w:rsid w:val="7CAE7EF4"/>
    <w:rsid w:val="7DB7974A"/>
    <w:rsid w:val="7DF779F6"/>
    <w:rsid w:val="BB47335E"/>
    <w:rsid w:val="F327F182"/>
    <w:rsid w:val="FDF769AF"/>
    <w:rsid w:val="FEDA6486"/>
    <w:rsid w:val="FF8F2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2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1"/>
    <w:basedOn w:val="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996</Words>
  <Characters>1019</Characters>
  <Lines>0</Lines>
  <Paragraphs>0</Paragraphs>
  <TotalTime>3</TotalTime>
  <ScaleCrop>false</ScaleCrop>
  <LinksUpToDate>false</LinksUpToDate>
  <CharactersWithSpaces>1075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2024-03-23T15:54:00Z</dcterms:created>
  <dc:creator>xmh01</dc:creator>
  <cp:lastModifiedBy>汪鹏飞</cp:lastModifiedBy>
  <cp:lastPrinted>2025-04-11T01:25:00Z</cp:lastPrinted>
  <dcterms:modified xsi:type="dcterms:W3CDTF">2025-08-21T15:43:54Z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546BB17FCD41386C31898968ECA6FC4A_43</vt:lpwstr>
  </property>
  <property fmtid="{D5CDD505-2E9C-101B-9397-08002B2CF9AE}" pid="4" name="KSOTemplateDocerSaveRecord">
    <vt:lpwstr>eyJoZGlkIjoiOWFkYmU3ZTk4ZjVhNzZmNzAzMzdhNjE5MWNiYjU0NjMiLCJ1c2VySWQiOiI2MjgzNzE3NTgifQ==</vt:lpwstr>
  </property>
</Properties>
</file>