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w w:val="105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w w:val="105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w w:val="105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w w:val="105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  <w:lang w:val="en-US" w:eastAsia="zh-CN"/>
        </w:rPr>
        <w:t>2025062</w:t>
      </w:r>
      <w:r>
        <w:rPr>
          <w:rFonts w:hint="eastAsia" w:ascii="方正小标宋简体" w:hAnsi="方正小标宋简体" w:eastAsia="方正小标宋简体" w:cs="方正小标宋简体"/>
          <w:w w:val="105"/>
          <w:sz w:val="44"/>
          <w:szCs w:val="44"/>
          <w:lang w:eastAsia="zh-CN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eastAsia="仿宋_GB2312" w:cs="仿宋_GB2312"/>
          <w:w w:val="105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w w:val="105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  <w:t>民政局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仿宋_GB2312" w:hAnsi="仿宋_GB2312" w:eastAsia="仿宋_GB2312" w:cs="仿宋_GB2312"/>
          <w:w w:val="105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熊琳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在福田区政协六届五次会议上提出的《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  <w:t>提案标题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2025062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已收悉。我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 xml:space="preserve">进行了认真研究，现答复如下：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黑体" w:hAnsi="黑体" w:eastAsia="黑体" w:cs="黑体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  <w:lang w:eastAsia="zh-CN"/>
        </w:rPr>
        <w:t>工作概况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default" w:ascii="仿宋_GB2312" w:hAnsi="仿宋_GB2312" w:eastAsia="仿宋_GB2312" w:cs="仿宋_GB2312"/>
          <w:w w:val="105"/>
          <w:sz w:val="32"/>
          <w:szCs w:val="32"/>
        </w:rPr>
      </w:pP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在养老服务领域，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一是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已建成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1家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集日间照料、护理托养、助餐配餐、医疗保健、辅具租赁、需求评估等服务的综合型为老服务设施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同时负责辖区内社区、居家各类延伸服务的指导工作，中心内配备长者服务中心长者饭堂，为辖区长者提供助餐服务。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二是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已在侨香、东海、竹林、香安、竹园、农园、香岭、香梅八个社区中，利用现有的社区党群服务中心等配套物业场地，进一步拓展助餐配餐、老年教育等服务，转型升级为社区“长者服务站”。三是现已在侨香社区金地网球花园和侨香村小区、香安社区深康村，香蜜社区熙园、水榭花都和新天国际小区、东海社区东海花园、香梅社区特发小区、香岭社区越海家园和竹盛花园共设立11个“小区长者服务点”，负责掌握辖区老年人分布状况、年龄结构和身体状况等动态信息，为居家养老服务提供场地和服务支持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672" w:firstLineChars="200"/>
        <w:textAlignment w:val="auto"/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w w:val="105"/>
          <w:sz w:val="32"/>
          <w:szCs w:val="32"/>
          <w:lang w:eastAsia="zh-CN"/>
        </w:rPr>
        <w:t>二、下一步工作计划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（一）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打造小微 “福龄” 养老社区：在现有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长者服务站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 xml:space="preserve">点基础上，新增 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1家社区长者服务站和1家小区长者服务点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，覆盖辖区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所有老龄化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社区。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进一步探索 “自我造血” 机制，打造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公益 + 经营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公共文化服务新场景。一是坚持社会效益与经济效益相统一，通过挖掘辖区新文化空间、增设公共文化服务场景，让居民在体验基础服务的同时，可以通过自费享受到更高水平增值服务；二是将辖区企业链接至街道品牌活动中，通过车展进商圈、主题活动冠名、品牌摊位展示等方式，促进宣传、文化、旅游、商业领域协同发展；三是以各社区为阵地，通过 “以时间换空间” 资源置换策略，打造各类半公益课程，以优质文化供给提升居民获得感。所得收益将专项用于场馆设施升级和公益活动拓展，实现经营与公益的良性循环。同时，建立场馆运营监督机制，保障公益性功能不弱化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（三）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提升医疗服务覆盖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。一是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协助医疗机构宣传现有远程医疗平台，通过社区公告栏、居民微信群等渠道扩大知晓率。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二是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协调社区党群的活动中心等场所提供网络设备及安静空间，方便居民使用远程问诊。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三是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探索与医疗机构合作开展 "远程健康讲堂"，提升居民健康管理意识。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四是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将提案内容反馈至区卫健局，建议上级部门统筹辖区医疗服务机构建立远程医疗协作网。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五是加强与区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民政、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区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残联等部门，争取为特殊群体配备便携式健康监测设备。​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香蜜湖街道接下来将</w:t>
      </w:r>
      <w:r>
        <w:rPr>
          <w:rFonts w:hint="default" w:ascii="仿宋_GB2312" w:hAnsi="仿宋_GB2312" w:eastAsia="仿宋_GB2312" w:cs="仿宋_GB2312"/>
          <w:w w:val="105"/>
          <w:sz w:val="32"/>
          <w:szCs w:val="32"/>
          <w:lang w:val="en-US" w:eastAsia="zh-CN"/>
        </w:rPr>
        <w:t>不断完善 “弱有众扶” 工作体系，切实提升辖区群众的获得感和幸福感。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w w:val="105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w w:val="105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60" w:firstLineChars="375"/>
        <w:jc w:val="left"/>
        <w:textAlignment w:val="auto"/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60" w:firstLineChars="375"/>
        <w:jc w:val="left"/>
        <w:textAlignment w:val="auto"/>
        <w:rPr>
          <w:rFonts w:hint="eastAsia" w:ascii="仿宋_GB2312" w:hAnsi="仿宋_GB2312" w:eastAsia="仿宋_GB2312" w:cs="仿宋_GB2312"/>
          <w:w w:val="105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344" w:firstLineChars="400"/>
        <w:textAlignment w:val="auto"/>
        <w:rPr>
          <w:rFonts w:hint="eastAsia" w:ascii="仿宋_GB2312" w:hAnsi="仿宋_GB2312" w:eastAsia="仿宋_GB2312" w:cs="仿宋_GB2312"/>
          <w:w w:val="105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w w:val="105"/>
        </w:rPr>
      </w:pP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梁庄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val="en-US" w:eastAsia="zh-CN"/>
        </w:rPr>
        <w:t>83710867）</w:t>
      </w:r>
    </w:p>
    <w:sectPr>
      <w:footerReference r:id="rId3" w:type="default"/>
      <w:pgSz w:w="11906" w:h="16838"/>
      <w:pgMar w:top="2211" w:right="1474" w:bottom="1871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53E1"/>
    <w:multiLevelType w:val="singleLevel"/>
    <w:tmpl w:val="E11E53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705B"/>
    <w:rsid w:val="02686DB4"/>
    <w:rsid w:val="1CFAEE50"/>
    <w:rsid w:val="1DB44117"/>
    <w:rsid w:val="2DF7A9EA"/>
    <w:rsid w:val="31426CF4"/>
    <w:rsid w:val="33225FEC"/>
    <w:rsid w:val="333402A0"/>
    <w:rsid w:val="3F5E627C"/>
    <w:rsid w:val="411F04FE"/>
    <w:rsid w:val="440B0B32"/>
    <w:rsid w:val="45C36149"/>
    <w:rsid w:val="4B432F41"/>
    <w:rsid w:val="4C2C2D50"/>
    <w:rsid w:val="4D724A9B"/>
    <w:rsid w:val="53E305A8"/>
    <w:rsid w:val="54E93794"/>
    <w:rsid w:val="5C3029C3"/>
    <w:rsid w:val="5E50709F"/>
    <w:rsid w:val="5EFD76F2"/>
    <w:rsid w:val="65B92611"/>
    <w:rsid w:val="68A65F6E"/>
    <w:rsid w:val="6C3E0FE0"/>
    <w:rsid w:val="75365F80"/>
    <w:rsid w:val="75C604E8"/>
    <w:rsid w:val="7BFE698B"/>
    <w:rsid w:val="7CAE7EF4"/>
    <w:rsid w:val="7DF779F6"/>
    <w:rsid w:val="FB77ABB1"/>
    <w:rsid w:val="FDF769AF"/>
    <w:rsid w:val="FEF76D10"/>
    <w:rsid w:val="FFFFE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  <w:style w:type="character" w:customStyle="1" w:styleId="7">
    <w:name w:val="font2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font11"/>
    <w:basedOn w:val="5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374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2024-03-22T15:54:00Z</dcterms:created>
  <dc:creator>xmh01</dc:creator>
  <cp:lastModifiedBy>汪鹏飞</cp:lastModifiedBy>
  <cp:lastPrinted>2025-04-10T01:25:00Z</cp:lastPrinted>
  <dcterms:modified xsi:type="dcterms:W3CDTF">2025-08-20T17:57:50Z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217968FE76765E967B7E906826BBD89B</vt:lpwstr>
  </property>
</Properties>
</file>