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福田区香蜜湖街道关于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政治协商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次会议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第2025175号提案的答复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尊敬的刘翀委员：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刘翀委员在福田区政协六届五次会议上提出的《关注妇女儿童身心健康，提升家庭幸福指数》（第2025175号）已收悉。我街道进行了认真研究，现答复如下：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80" w:leftChars="0" w:firstLine="0" w:firstLineChars="0"/>
        <w:textAlignment w:val="auto"/>
        <w:rPr>
          <w:rStyle w:val="7"/>
          <w:rFonts w:hint="eastAsia" w:ascii="仿宋" w:hAnsi="仿宋" w:eastAsia="仿宋" w:cs="仿宋"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我办开展工作情况：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（一）开展假期儿童关爱服务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1、“福家·无忧假期”。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香蜜湖街道妇联结合辖区实际，不断优化关爱服务内容和品质，因地制宜开展2025年寒假“福家·无忧假期”儿童友好关爱服务。香蜜湖街道共开展31期寒假“福家·无忧假期”儿童友好关爱服务，其中多日班25期，半日班16期，服务内容涵盖文体活动、兴趣培养、课业辅导等，发动志愿者111人，累计覆盖463人，链接海港人寿、深圳市悠贝志愿服务队、德正堂名医等爱心企业捐赠约1.28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2、“把爱带回家 同心护成长”。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香蜜湖街道共开展19场“把爱带回家 同心护成长”寒假儿童关爱服务，活动类别主要有思想引领润童真、亲子陪伴添童趣、关爱帮扶暖童心、安全知识护童行。带动活动志愿者97人，走访慰问儿童数81人，受益家长儿童数423人。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（二）开展“舒心驿站”心理咨询服务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香蜜湖街道已实现“舒心驿站”全覆盖，积极推动“舒心驿站”广泛开展心理健康知识宣传，普及心理健康知识，提高妇女群众心理健康水平；通过个体咨询、家庭咨询、团体辅导等，为有需求的妇女和家庭提供心理辅导、情绪疏解、家庭关系调适等服务。2025年上半年“舒心驿站”心理热线服务总人次50人次，其中儿童、青少年10人次；心理咨询干预总人次31人次，其中儿童、青少年人次11人次，家庭咨询次数16次；心理筛查评估总人次26人次，其中儿童、青少年人次22人次；心理健康宣传教育（线上）场次6场，其中涉儿童、青少年场次5场，总人次761人次，其中儿童、青少年参与人次547人次；心理健康宣传教育（线下）场次7场，其中涉儿童、青少年场次6场，总人次167人次，其中儿童、青少年参与人次124场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（三）举办“三八”国际妇女节慰问仪式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香蜜湖街道妇联为庆祝第115个“三八”国际妇女节，3月7日上午，在香蜜湖街道办一楼大厅举办“三八”国际妇女节慰问仪式。街道领导出席仪式并为女职工代表们赠送纪念品，共同见证这个属于她们的美好时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（四）持续推进儿童友好建设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1、持续挖掘儿童友好建设点。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落实“坚持‘一米高度’看城市”，香蜜湖街道妇联深入挖掘儿童友好服务建设点，并按期开展项目建设。目前已完成儿童友好实践场所和儿童友好出行路径选点，香安社区图书馆儿童友好空间和香安社区鸣泉居社区公园。香蜜湖街道妇联结合选点实际情况，完成相应的儿童友好设计，增加儿童友好设施，完善儿童友好服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Style w:val="8"/>
          <w:rFonts w:hint="eastAsia" w:ascii="仿宋" w:hAnsi="仿宋" w:eastAsia="仿宋" w:cs="仿宋"/>
          <w:b/>
          <w:bCs/>
          <w:i w:val="0"/>
          <w:caps w:val="0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2、开展儿童友好服务建设。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香蜜湖街道开展儿童友好参与服务（儿童议事会）共19场，累计参加人数为202人，议事会主题有“童绘未来，共筑多彩社区蓝图”、“环保小卫士，创意护家园 ”、“文明礼让，安全同行”、“童乐时光，我的假期我做主”等，增强文化自信，充分发挥儿童议事的能力，给予儿童充分的发言权；儿童友好空间服务（儿童公益服务）共36场。服务类型主要有三大类：特色活动、教育培训、关爱服务，累计参加人数453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（五）完善志愿服务体系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1.完善巾帼志愿服务系。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深圳市妇联“深姐姐”志愿服务总队，根据“志愿深圳”组织信息备案和联系人实名要求，完成实名认证和完善系统信息。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2.完善家庭教育指导服务体系建设。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推进各类家庭教育指导服务站点和服务队伍入网落格（后续将录入到智慧维权系统），认真梳理并组织填报家庭教育指导服务站点和服务队伍情况。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（六）深化爱心妈妈结对关爱服务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香蜜湖街道积极开展爱心妈妈结对帮扶工作。截至目前香蜜湖街道爱心妈妈已开展122次帮扶服务，定期慰问93人次，入户探访23人次，提供心理疏导、普法宣传、家庭教育指导等关爱服务5场，覆盖儿童180人次。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rtl w:val="0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rtl w:val="0"/>
          <w:lang w:val="en-US" w:eastAsia="zh-CN"/>
        </w:rPr>
        <w:t>（七）启动2025年深圳家庭教育宣传周活动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  <w:t>街道妇联响应深圳市妇联的号召，在辖区范围内启动年度家庭教育宣传周活动，以“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涵养好家风 共筑家国梦</w:t>
      </w: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  <w:t>”为主题，在基层开展家庭教育、关爱青少年成长的活动，注重良好的家教家风建设。根据福田区妇联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“家教伴成长 润心护未来”</w:t>
      </w: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  <w:t>家庭教育宣传周活动主题，成立家庭教育指导服务志愿队，同时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围绕亲子沟通、亲子陪伴、共同成长等家庭教育主题，向辖区家长、孩子、家庭教育工作者征集心声和感悟</w:t>
      </w: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  <w:t>，更好地指导社区家庭建立科学育儿观念，传播科学育儿知识。</w:t>
      </w:r>
    </w:p>
    <w:p>
      <w:pPr>
        <w:pStyle w:val="9"/>
        <w:numPr>
          <w:ilvl w:val="0"/>
          <w:numId w:val="0"/>
        </w:numPr>
        <w:ind w:firstLine="640" w:firstLineChars="200"/>
        <w:rPr>
          <w:rFonts w:hint="eastAsia" w:ascii="楷体_GB2312" w:hAnsi="楷体_GB2312" w:eastAsia="楷体_GB2312" w:cs="楷体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rtl w:val="0"/>
          <w:lang w:val="en-US" w:eastAsia="zh-CN" w:bidi="ar-SA"/>
        </w:rPr>
        <w:t>（八）推进“三新”领域妇女组织建设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  <w:t>为深化“三新”领域妇联组织建设工作，落实《全国妇联关于印发&lt;娘家人暖“新”三年行动方案（2025-2027年）&gt;的通知》要求，充分发挥引领服务联系“三新”领域妇女群众作用，香蜜湖街道妇联积极开展“三新”领域走访排查工作，核查“三新”领域清单实际情况，为组建妇女组织做好铺垫，提高妇女保护权益，</w:t>
      </w:r>
    </w:p>
    <w:p>
      <w:pPr>
        <w:pStyle w:val="9"/>
        <w:numPr>
          <w:ilvl w:val="0"/>
          <w:numId w:val="0"/>
        </w:numPr>
        <w:ind w:firstLine="642" w:firstLineChars="200"/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</w:pPr>
      <w:r>
        <w:rPr>
          <w:rStyle w:val="8"/>
          <w:rFonts w:hint="eastAsia" w:ascii="仿宋" w:hAnsi="仿宋" w:eastAsia="仿宋" w:cs="仿宋"/>
          <w:b/>
          <w:bCs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  <w:t>二、下步工作计划：</w:t>
      </w:r>
    </w:p>
    <w:p>
      <w:pPr>
        <w:pStyle w:val="9"/>
        <w:numPr>
          <w:ilvl w:val="0"/>
          <w:numId w:val="0"/>
        </w:numPr>
        <w:ind w:firstLine="640" w:firstLineChars="200"/>
        <w:rPr>
          <w:rFonts w:hint="eastAsia" w:ascii="楷体_GB2312" w:hAnsi="楷体_GB2312" w:eastAsia="楷体_GB2312" w:cs="楷体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rtl w:val="0"/>
          <w:lang w:val="en-US" w:eastAsia="zh-CN" w:bidi="ar-SA"/>
        </w:rPr>
        <w:t>（一）持续推进“三新”领域妇女组织建设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rtl w:val="0"/>
          <w:lang w:val="en-US" w:eastAsia="zh-CN"/>
        </w:rPr>
        <w:t>1、深化“以老带新”机制。</w:t>
      </w: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  <w:t>搭建“三新”领域交流平台，邀请辖区“三新”领域企业交流座谈。通过已组建妇女组织的“三新”领域企业分享实践经验，示范带动相关相关行业中其他“三新”领域企业加入到妇女组织。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  <w:t>2、香蜜湖街道将充分发挥“党建带妇建”，通过党建工作带动妇建工作，努力实现“三新”领域全覆盖。后续香蜜湖街道将会深入挖掘“三新领域”积极组建妇联组织，通过多种形式为辖区女性从业人员提供更好的交流沟通组织平台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rtl w:val="0"/>
          <w:lang w:val="en-US" w:eastAsia="zh-CN" w:bidi="ar-SA"/>
        </w:rPr>
        <w:t>（二）持续开展儿童友好服务</w:t>
      </w:r>
      <w:r>
        <w:rPr>
          <w:rStyle w:val="7"/>
          <w:rFonts w:hint="eastAsia" w:ascii="仿宋" w:hAnsi="仿宋" w:eastAsia="仿宋" w:cs="仿宋"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rtl w:val="0"/>
          <w:lang w:val="en-US" w:eastAsia="zh-CN" w:bidi="ar"/>
        </w:rPr>
        <w:br w:type="textWrapping"/>
      </w:r>
      <w:r>
        <w:rPr>
          <w:rStyle w:val="7"/>
          <w:rFonts w:hint="eastAsia" w:ascii="仿宋" w:hAnsi="仿宋" w:eastAsia="仿宋" w:cs="仿宋"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rtl w:val="0"/>
          <w:lang w:val="en-US" w:eastAsia="zh-CN" w:bidi="ar"/>
        </w:rPr>
        <w:t xml:space="preserve">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 xml:space="preserve"> 为深入建设儿童友好城区，坚持以儿童视角看城区，香蜜湖街道将持续开展儿童友好服务建设。联合辖区学校开展关爱儿童服务，在本学期散学典礼上为参加儿童议事会的学生颁发“优秀儿童代表”奖项。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640" w:firstLineChars="200"/>
        <w:textAlignment w:val="auto"/>
        <w:rPr>
          <w:rFonts w:hint="default" w:ascii="楷体_GB2312" w:hAnsi="楷体_GB2312" w:eastAsia="楷体_GB2312" w:cs="楷体_GB2312"/>
          <w:b w:val="0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kern w:val="2"/>
          <w:sz w:val="32"/>
          <w:szCs w:val="32"/>
          <w:rtl w:val="0"/>
          <w:lang w:val="en-US" w:eastAsia="zh-CN" w:bidi="ar-SA"/>
        </w:rPr>
        <w:t>（三）</w:t>
      </w:r>
      <w:r>
        <w:rPr>
          <w:rFonts w:hint="default" w:ascii="楷体_GB2312" w:hAnsi="楷体_GB2312" w:eastAsia="楷体_GB2312" w:cs="楷体_GB2312"/>
          <w:b w:val="0"/>
          <w:kern w:val="2"/>
          <w:sz w:val="32"/>
          <w:szCs w:val="32"/>
          <w:rtl w:val="0"/>
          <w:lang w:val="en-US" w:eastAsia="zh-CN" w:bidi="ar-SA"/>
        </w:rPr>
        <w:t>创新工作方式方法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rtl w:val="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rtl w:val="0"/>
          <w:lang w:val="en-US" w:eastAsia="zh-CN"/>
        </w:rPr>
        <w:t>结合新时代妇女儿童的需求特点，不断创新工作方式方法，充分利用互联网、大数据等现代信息技术，搭建妇女儿童工作服务平台，提高工作效率和服务质量。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rtl w:val="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rtl w:val="0"/>
          <w:lang w:val="en-US" w:eastAsia="zh-CN"/>
        </w:rPr>
        <w:t>关注妇女儿童身心健康，提升家庭幸福指数是一项长期而艰巨的任务。我办将以更加饱满的热情、更加务实的作风，不断加大工作力度，创新工作方法，推动妇女儿童事业再上新台阶，为构建和谐社会做出更大的</w:t>
      </w: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  <w:t>努力</w:t>
      </w:r>
      <w:r>
        <w:rPr>
          <w:rFonts w:hint="default" w:ascii="仿宋_GB2312" w:hAnsi="仿宋_GB2312" w:eastAsia="仿宋_GB2312" w:cs="仿宋_GB2312"/>
          <w:sz w:val="32"/>
          <w:szCs w:val="32"/>
          <w:rtl w:val="0"/>
          <w:lang w:val="en-US" w:eastAsia="zh-CN"/>
        </w:rPr>
        <w:t>。</w:t>
      </w:r>
    </w:p>
    <w:p>
      <w:pPr>
        <w:rPr>
          <w:rStyle w:val="8"/>
          <w:rFonts w:hint="default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eastAsia="zh-CN"/>
        </w:rPr>
      </w:pP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  <w:t xml:space="preserve">               </w:t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</w:rPr>
        <w:t xml:space="preserve"> </w:t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eastAsia="zh-CN"/>
        </w:rPr>
        <w:t>深圳市福田区香蜜湖街道办事处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</w:rPr>
      </w:pP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</w:rPr>
        <w:t xml:space="preserve">                     </w:t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  <w:t>2025</w:t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</w:rPr>
        <w:t>年</w:t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  <w:t>7</w:t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</w:rPr>
        <w:t>月</w:t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  <w:t>16</w:t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80" w:firstLineChars="400"/>
        <w:textAlignment w:val="auto"/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</w:pP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</w:rPr>
        <w:t>（联系人：</w:t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  <w:t>李龙恒</w:t>
      </w:r>
      <w:bookmarkStart w:id="0" w:name="_GoBack"/>
      <w:bookmarkEnd w:id="0"/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eastAsia="zh-CN"/>
        </w:rPr>
        <w:t>，</w:t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</w:rPr>
        <w:t>联系电话：</w:t>
      </w:r>
      <w: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  <w:t>83839033）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</w:pPr>
    </w:p>
    <w:p>
      <w:pPr>
        <w:numPr>
          <w:ilvl w:val="0"/>
          <w:numId w:val="0"/>
        </w:numPr>
        <w:rPr>
          <w:rStyle w:val="8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highlight w:val="none"/>
          <w:rtl w:val="0"/>
          <w:lang w:val="en-US" w:eastAsia="zh-CN"/>
        </w:rPr>
      </w:pPr>
    </w:p>
    <w:p>
      <w:pPr>
        <w:numPr>
          <w:ilvl w:val="0"/>
          <w:numId w:val="0"/>
        </w:numPr>
        <w:ind w:left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01307C"/>
    <w:multiLevelType w:val="singleLevel"/>
    <w:tmpl w:val="1801307C"/>
    <w:lvl w:ilvl="0" w:tentative="0">
      <w:start w:val="1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86B2A"/>
    <w:rsid w:val="0CCE30F0"/>
    <w:rsid w:val="11103FD2"/>
    <w:rsid w:val="17EF3E5A"/>
    <w:rsid w:val="1E326F61"/>
    <w:rsid w:val="208E4638"/>
    <w:rsid w:val="20DF2F38"/>
    <w:rsid w:val="24A42027"/>
    <w:rsid w:val="2B4759FF"/>
    <w:rsid w:val="2E645CEC"/>
    <w:rsid w:val="32C464C7"/>
    <w:rsid w:val="337C6EB8"/>
    <w:rsid w:val="34C52CA4"/>
    <w:rsid w:val="4E7D4321"/>
    <w:rsid w:val="5327202F"/>
    <w:rsid w:val="623868E6"/>
    <w:rsid w:val="66511476"/>
    <w:rsid w:val="6FEA34BF"/>
    <w:rsid w:val="7E2171D4"/>
    <w:rsid w:val="FFFF8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NormalCharacter"/>
    <w:link w:val="1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NormalIndent"/>
    <w:basedOn w:val="1"/>
    <w:qFormat/>
    <w:uiPriority w:val="0"/>
    <w:pPr>
      <w:spacing w:line="560" w:lineRule="exact"/>
      <w:ind w:firstLine="420" w:firstLineChars="20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2445</Words>
  <Characters>2531</Characters>
  <Lines>0</Lines>
  <Paragraphs>0</Paragraphs>
  <TotalTime>6</TotalTime>
  <ScaleCrop>false</ScaleCrop>
  <LinksUpToDate>false</LinksUpToDate>
  <CharactersWithSpaces>2588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2025-07-11T11:01:00Z</dcterms:created>
  <dc:creator>lenovo</dc:creator>
  <cp:lastModifiedBy>汪鹏飞</cp:lastModifiedBy>
  <dcterms:modified xsi:type="dcterms:W3CDTF">2025-08-20T17:22:58Z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KSOTemplateDocerSaveRecord">
    <vt:lpwstr>eyJoZGlkIjoiMzBjMDJjNjVkOTgxZDRlNjgyMmU0ZDYxNDM3ZGI0MTYiLCJ1c2VySWQiOiIxNTc1NTU2NDcwIn0=</vt:lpwstr>
  </property>
  <property fmtid="{D5CDD505-2E9C-101B-9397-08002B2CF9AE}" pid="4" name="ICV">
    <vt:lpwstr>18090691B85B43E8A342C94CE67DF7A8_12</vt:lpwstr>
  </property>
</Properties>
</file>