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福保街道关于深圳市福田区第八届人民代表大会第五次会议代表建议第20250238号《关于加强对以“卖惨”为噱头的违规演艺团体管理的建议》的会办意见</w:t>
      </w:r>
      <w:bookmarkEnd w:id="0"/>
    </w:p>
    <w:p>
      <w:pPr>
        <w:jc w:val="both"/>
        <w:rPr>
          <w:rFonts w:hint="eastAsia"/>
        </w:rPr>
      </w:pPr>
    </w:p>
    <w:p>
      <w:pPr>
        <w:jc w:val="both"/>
        <w:rPr>
          <w:rFonts w:hint="eastAsia"/>
          <w:lang w:eastAsia="zh-CN"/>
        </w:rPr>
      </w:pPr>
      <w:r>
        <w:rPr>
          <w:rFonts w:hint="eastAsia"/>
          <w:lang w:val="en-US" w:eastAsia="zh-CN"/>
        </w:rPr>
        <w:t>福田</w:t>
      </w:r>
      <w:r>
        <w:rPr>
          <w:rFonts w:hint="eastAsia"/>
          <w:lang w:eastAsia="zh-CN"/>
        </w:rPr>
        <w:t>区城市管理和综合执法局：</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高颖等12名代表提出的《关于加强对以“卖惨”为噱头的违规演艺团体管理的建议》（深圳市福田区第八届人民代表大会第五次会议代表建议第20250238号）已收悉，经研究，现回复如下：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一、街道目前相关工作情况</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2024年第四季度，福田区残疾人团体街头卖艺事件频发，呈多点散布趋势，福保街道石厦铭苑小广场、益田村中心广场多次遭到残疾人群体占用卖唱。现场表演音量大，吸引大量市民围观，噪音污染引发大量居民投诉，表演现场也有居民与残疾人群体爆发冲突，社区秩序受到严重影响。因涉及特殊群体，若现场处置不当极易引发重大舆情，损害执法部门形象。为切实保障市民合法权益，维护辖区秩序稳定，福保街道高度重视，党工委深入研判，联合执法队、民警、社区、物业力量共同处置，采取提前预警、设置围挡、疏散群众等方式，减少卖艺团体获利，劝导其自行离开，最大限度降低影响，成功阻止残疾人卖艺团体落地5次，成功劝离3次，未引发较大舆情事件。今年以来，福保街道暂未发现残疾人演艺团体违规占道演艺问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二、工作意见</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一）针对建议1“公安部门联合区城管等相关部门对此类未经批准开展演艺活动展开整治”，福保街道坚持“早预防、早发现、早处理”原则，通过市容巡查、社区巡防、物业卡口等力量全面监管，同时借助街道智慧大屏高空鹰眼追踪可疑车辆，实时掌握演艺团体动向，研判可能的目的地，将人员控制在车内，迅速围合广场禁止进场，避免其音响设备开机后现场整体局面陷入被动。若演艺团体已落地表演，则采用“三圈”围合法，迅速以铁马、警戒带进行围合，将外围居民隔离开来，内圈便衣工作人员与团队沟通劝离，中圈社区红马甲隔离群众，外圈执法人员劝导疏散人群。建立联合处置机制，街道由执法队牵头，各社区、园区履行属地责任，同时联合民警、物业力量协同应对。</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lang w:val="en-US" w:eastAsia="zh-CN"/>
        </w:rPr>
      </w:pPr>
      <w:r>
        <w:rPr>
          <w:rFonts w:hint="eastAsia"/>
          <w:lang w:val="en-US" w:eastAsia="zh-CN"/>
        </w:rPr>
        <w:t>（二）针对建议2“区残联部门组织专业的劝导力量，对演艺行为进行劝导，对相关残疾人提供帮扶”，我办建议由区残联牵头，联合公安、城管部门及属地街道开展现场劝离处置工作，对确有困难的残疾人，要及时联系区残疾人联合会、民政局等单位进行帮扶。</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下一步，我办将继续按照区委区政府统一部署，联合相关部门持续做好残疾人演艺团体违规占道表演的劝离处置工作，避免对周围群众造成不良影响，维护好文明有序的城市形象。</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p>
    <w:p>
      <w:pPr>
        <w:keepNext w:val="0"/>
        <w:keepLines w:val="0"/>
        <w:pageBreakBefore w:val="0"/>
        <w:widowControl w:val="0"/>
        <w:kinsoku/>
        <w:wordWrap w:val="0"/>
        <w:overflowPunct/>
        <w:topLinePunct w:val="0"/>
        <w:autoSpaceDE/>
        <w:autoSpaceDN/>
        <w:bidi w:val="0"/>
        <w:adjustRightInd/>
        <w:snapToGrid/>
        <w:ind w:firstLine="640" w:firstLineChars="200"/>
        <w:jc w:val="right"/>
        <w:textAlignment w:val="auto"/>
        <w:rPr>
          <w:rFonts w:hint="eastAsia"/>
          <w:lang w:val="en-US" w:eastAsia="zh-CN"/>
        </w:rPr>
      </w:pPr>
      <w:r>
        <w:rPr>
          <w:rFonts w:hint="eastAsia"/>
          <w:lang w:val="en-US" w:eastAsia="zh-CN"/>
        </w:rPr>
        <w:t>福保街道办事处</w:t>
      </w:r>
    </w:p>
    <w:p>
      <w:pPr>
        <w:keepNext w:val="0"/>
        <w:keepLines w:val="0"/>
        <w:pageBreakBefore w:val="0"/>
        <w:widowControl w:val="0"/>
        <w:kinsoku/>
        <w:wordWrap w:val="0"/>
        <w:overflowPunct/>
        <w:topLinePunct w:val="0"/>
        <w:autoSpaceDE/>
        <w:autoSpaceDN/>
        <w:bidi w:val="0"/>
        <w:adjustRightInd/>
        <w:snapToGrid/>
        <w:ind w:firstLine="640" w:firstLineChars="200"/>
        <w:jc w:val="right"/>
        <w:textAlignment w:val="auto"/>
        <w:rPr>
          <w:rFonts w:hint="default"/>
          <w:lang w:val="en-US" w:eastAsia="zh-CN"/>
        </w:rPr>
      </w:pPr>
      <w:r>
        <w:rPr>
          <w:rFonts w:hint="eastAsia"/>
          <w:lang w:val="en-US" w:eastAsia="zh-CN"/>
        </w:rPr>
        <w:t>2025年4月7日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647A2"/>
    <w:rsid w:val="0D100737"/>
    <w:rsid w:val="11A56967"/>
    <w:rsid w:val="30C34E25"/>
    <w:rsid w:val="3BA03120"/>
    <w:rsid w:val="3F6923EB"/>
    <w:rsid w:val="5EFE10C7"/>
    <w:rsid w:val="68A647A2"/>
    <w:rsid w:val="69734A99"/>
    <w:rsid w:val="6DD334A6"/>
    <w:rsid w:val="7D533DE6"/>
    <w:rsid w:val="7FFFB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4"/>
    <w:basedOn w:val="1"/>
    <w:next w:val="1"/>
    <w:qFormat/>
    <w:uiPriority w:val="0"/>
    <w:rPr>
      <w:rFonts w:hint="eastAsia"/>
    </w:rPr>
  </w:style>
  <w:style w:type="paragraph" w:customStyle="1" w:styleId="6">
    <w:name w:val="样式6"/>
    <w:basedOn w:val="1"/>
    <w:next w:val="1"/>
    <w:qFormat/>
    <w:uiPriority w:val="0"/>
    <w:pPr>
      <w:keepNext/>
      <w:keepLines/>
      <w:spacing w:before="340" w:beforeLines="0" w:after="330" w:afterLines="0" w:line="240" w:lineRule="auto"/>
      <w:outlineLvl w:val="0"/>
    </w:pPr>
    <w:rPr>
      <w:rFonts w:hint="eastAsia"/>
      <w:kern w:val="44"/>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195</Words>
  <Characters>224</Characters>
  <Lines>0</Lines>
  <Paragraphs>0</Paragraphs>
  <TotalTime>10</TotalTime>
  <ScaleCrop>false</ScaleCrop>
  <LinksUpToDate>false</LinksUpToDate>
  <CharactersWithSpaces>290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2022-05-07T11:05:00Z</dcterms:created>
  <dc:creator>Administrator</dc:creator>
  <cp:lastModifiedBy>Administrator</cp:lastModifiedBy>
  <dcterms:modified xsi:type="dcterms:W3CDTF">2025-04-28T08:17:15Z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0FFD4D52DF9B44488EF44B0AC39D0B63</vt:lpwstr>
  </property>
  <property fmtid="{D5CDD505-2E9C-101B-9397-08002B2CF9AE}" pid="4" name="KSOTemplateDocerSaveRecord">
    <vt:lpwstr>eyJoZGlkIjoiZDE3NWU5ZmE0ODhjNmExYzRiMGZiMDU3YjMyMWQ5ZDEiLCJ1c2VySWQiOiIzMzM5OTg1NjcifQ==</vt:lpwstr>
  </property>
</Properties>
</file>