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福保街道关于深圳市福田区第八届人民代表大会第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次会议代表建议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Times New Roman" w:eastAsia="方正小标宋简体" w:cs="Times New Roman"/>
          <w:sz w:val="44"/>
          <w:szCs w:val="44"/>
        </w:rPr>
        <w:t>202502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val="en-US" w:eastAsia="zh-CN"/>
        </w:rPr>
        <w:t>75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eastAsia="方正小标宋简体"/>
          <w:sz w:val="44"/>
          <w:szCs w:val="44"/>
        </w:rPr>
        <w:t>《关于优化促进福田区电动自行车管理协调交通与发展关系的建议》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的会办意见</w:t>
      </w:r>
      <w:bookmarkEnd w:id="0"/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市公安局交通警察支队福田大队：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《</w:t>
      </w:r>
      <w:r>
        <w:rPr>
          <w:rFonts w:hint="eastAsia" w:ascii="仿宋_GB2312" w:eastAsia="仿宋_GB2312"/>
          <w:sz w:val="32"/>
          <w:szCs w:val="32"/>
        </w:rPr>
        <w:t>关于优化促进福田区电动自行车管理协调交通与发展关系的建议》</w:t>
      </w:r>
      <w:r>
        <w:rPr>
          <w:rFonts w:hint="eastAsia" w:ascii="仿宋_GB2312" w:hAnsi="仿宋_GB2312" w:eastAsia="仿宋_GB2312" w:cs="仿宋_GB2312"/>
          <w:sz w:val="32"/>
          <w:szCs w:val="32"/>
        </w:rPr>
        <w:t>收悉。经认真研阅，有关意见回复如下：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目前，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福保街道电动自行车保有量约2.2万辆，共享单车日均骑行辆超6000车次。鉴于非机动车辆通行频次较高，我街道高度重视非机动车停放管理与违规骑行整治工作，2023年以来已划设非机动车停放区域超35000米，面积约20000㎡，预计多可停放15000台非机动车，基本能够满足辖区居民日常停放需求；已分区域联合福民交警中队、各社（园）区开展涉电动自行车违规骑行整治行动。同时，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eastAsia="zh-CN" w:bidi="ar-SA"/>
        </w:rPr>
        <w:t>计划购置2套路面RFID抓拍识别设备，对接交警执法平台，并部署于交通繁忙路段，以增强电动自行车违规执法效能。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特此函复。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2025年4月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（联系人：温家铭 16620873984）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GZlYWJjZWMzOTY2YTRiMTNmZTEzZjkxMmVlM2YifQ=="/>
  </w:docVars>
  <w:rsids>
    <w:rsidRoot w:val="68A647A2"/>
    <w:rsid w:val="0D100737"/>
    <w:rsid w:val="11A56967"/>
    <w:rsid w:val="30C34E25"/>
    <w:rsid w:val="31D61798"/>
    <w:rsid w:val="3BA03120"/>
    <w:rsid w:val="3D4A58BD"/>
    <w:rsid w:val="503F4DC3"/>
    <w:rsid w:val="66810990"/>
    <w:rsid w:val="68A647A2"/>
    <w:rsid w:val="69734A99"/>
    <w:rsid w:val="6DD334A6"/>
    <w:rsid w:val="7BBA2DC5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样式4"/>
    <w:basedOn w:val="1"/>
    <w:next w:val="1"/>
    <w:qFormat/>
    <w:uiPriority w:val="0"/>
    <w:rPr>
      <w:rFonts w:hint="eastAsia"/>
    </w:rPr>
  </w:style>
  <w:style w:type="paragraph" w:customStyle="1" w:styleId="7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2025-04-27T06:17:33Z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90A2ED25FBA44621859E7D4740E6E739</vt:lpwstr>
  </property>
</Properties>
</file>