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</w:rPr>
        <w:t>福保街道关于福田区政协六届五次会议</w:t>
      </w:r>
    </w:p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  <w:lang w:eastAsia="zh-CN"/>
        </w:rPr>
      </w:pPr>
      <w:r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</w:rPr>
        <w:t>第2025050号</w:t>
      </w:r>
      <w:r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  <w:lang w:eastAsia="zh-CN"/>
        </w:rPr>
        <w:t>提案</w:t>
      </w:r>
      <w:r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</w:rPr>
        <w:t>《关于改善城中村儿童友好建设环境的建议》</w:t>
      </w:r>
      <w:bookmarkStart w:id="0" w:name="_GoBack"/>
      <w:bookmarkEnd w:id="0"/>
      <w:r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</w:rPr>
        <w:t>的</w:t>
      </w:r>
      <w:r>
        <w:rPr>
          <w:rFonts w:hint="eastAsia" w:ascii="方正小标宋简体" w:hAnsi="仿宋_GB2312" w:eastAsia="方正小标宋简体" w:cs="仿宋_GB2312"/>
          <w:b w:val="0"/>
          <w:bCs w:val="0"/>
          <w:sz w:val="44"/>
          <w:szCs w:val="44"/>
          <w:lang w:eastAsia="zh-CN"/>
        </w:rPr>
        <w:t>会办意见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区住建局：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提案</w:t>
      </w:r>
      <w:r>
        <w:rPr>
          <w:rFonts w:ascii="仿宋_GB2312" w:hAnsi="仿宋_GB2312" w:eastAsia="仿宋_GB2312" w:cs="仿宋_GB2312"/>
          <w:sz w:val="32"/>
          <w:szCs w:val="32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关于改善城中村儿童友好建设环境的建议</w:t>
      </w:r>
      <w:r>
        <w:rPr>
          <w:rFonts w:ascii="仿宋_GB2312" w:hAnsi="仿宋_GB2312" w:eastAsia="仿宋_GB2312" w:cs="仿宋_GB2312"/>
          <w:sz w:val="32"/>
          <w:szCs w:val="32"/>
        </w:rPr>
        <w:t>》（第2025</w:t>
      </w:r>
      <w:r>
        <w:rPr>
          <w:rFonts w:hint="eastAsia" w:ascii="仿宋_GB2312" w:hAnsi="仿宋_GB2312" w:eastAsia="仿宋_GB2312" w:cs="仿宋_GB2312"/>
          <w:sz w:val="32"/>
          <w:szCs w:val="32"/>
        </w:rPr>
        <w:t>050</w:t>
      </w:r>
      <w:r>
        <w:rPr>
          <w:rFonts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石厦社区</w:t>
      </w:r>
      <w:r>
        <w:rPr>
          <w:rFonts w:ascii="仿宋_GB2312" w:hAnsi="仿宋_GB2312" w:eastAsia="仿宋_GB2312" w:cs="仿宋_GB2312"/>
          <w:sz w:val="32"/>
          <w:szCs w:val="32"/>
        </w:rPr>
        <w:t>结合辖区</w:t>
      </w:r>
      <w:r>
        <w:rPr>
          <w:rFonts w:hint="eastAsia" w:ascii="仿宋_GB2312" w:hAnsi="仿宋_GB2312" w:eastAsia="仿宋_GB2312" w:cs="仿宋_GB2312"/>
          <w:sz w:val="32"/>
          <w:szCs w:val="32"/>
        </w:rPr>
        <w:t>创建儿童友好城中村</w:t>
      </w:r>
      <w:r>
        <w:rPr>
          <w:rFonts w:ascii="仿宋_GB2312" w:hAnsi="仿宋_GB2312" w:eastAsia="仿宋_GB2312" w:cs="仿宋_GB2312"/>
          <w:sz w:val="32"/>
          <w:szCs w:val="32"/>
        </w:rPr>
        <w:t>实践，现就相关建议答复如下：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一、区位优势与实践基础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石厦社区16岁以下儿童4593人，占比达15.96%，人均户外活动面积不足0.1㎡，儿童活动空间限制带来的成长环境不佳等问题逐渐凸显。2024年年初调研显示居民对社区儿童友好的满意度仅有33%。城中村儿童健康快乐成长的权益如何得到保障？我们始终坚持开展城中村儿童友好改造提升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二、现有工作成效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一是全市首创“福宝宝乐园”品牌，打造社区托育示范样板。</w:t>
      </w:r>
      <w:r>
        <w:rPr>
          <w:rFonts w:hint="eastAsia" w:ascii="仿宋_GB2312" w:hAnsi="仿宋_GB2312" w:eastAsia="仿宋_GB2312" w:cs="仿宋_GB2312"/>
          <w:sz w:val="32"/>
          <w:szCs w:val="32"/>
        </w:rPr>
        <w:t>“百千万工程”共建共营模式下，撬动社会资金超300万元，携手行业龙头深业幸福家，在社区党群服务中心率先打造全市首个社区临时托育点并升级服务</w:t>
      </w:r>
      <w:r>
        <w:rPr>
          <w:rFonts w:ascii="仿宋_GB2312" w:hAnsi="仿宋_GB2312" w:eastAsia="仿宋_GB2312" w:cs="仿宋_GB2312"/>
          <w:sz w:val="32"/>
          <w:szCs w:val="32"/>
        </w:rPr>
        <w:t>PLUS</w:t>
      </w:r>
      <w:r>
        <w:rPr>
          <w:rFonts w:hint="eastAsia" w:ascii="仿宋_GB2312" w:hAnsi="仿宋_GB2312" w:eastAsia="仿宋_GB2312" w:cs="仿宋_GB2312"/>
          <w:sz w:val="32"/>
          <w:szCs w:val="32"/>
        </w:rPr>
        <w:t>版，同时创新构建“妈妈义工”志愿服务兑换托育服务模式，打响“福宝宝乐园”托育服务品牌，为全市社区临时托服务提供“福保”模式，相关经验做法获中国计生协调研肯定并在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全市</w:t>
      </w:r>
      <w:r>
        <w:rPr>
          <w:rFonts w:hint="eastAsia" w:ascii="仿宋_GB2312" w:hAnsi="仿宋_GB2312" w:eastAsia="仿宋_GB2312" w:cs="仿宋_GB2312"/>
          <w:sz w:val="32"/>
          <w:szCs w:val="32"/>
        </w:rPr>
        <w:t>推广。</w:t>
      </w:r>
    </w:p>
    <w:p>
      <w:pPr>
        <w:spacing w:line="560" w:lineRule="exact"/>
        <w:ind w:firstLine="643" w:firstLineChars="200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二是精心打造城中村“童乐空间”，儿童人均活动面积大幅提升。</w:t>
      </w:r>
      <w:r>
        <w:rPr>
          <w:rFonts w:hint="eastAsia" w:ascii="仿宋_GB2312" w:hAnsi="仿宋_GB2312" w:eastAsia="仿宋_GB2312" w:cs="仿宋_GB2312"/>
          <w:sz w:val="32"/>
          <w:szCs w:val="32"/>
        </w:rPr>
        <w:t>充分挖掘大榕树公园、石厦时代广场等场地资源，筹集9块儿童友好服务“载体”用以建设“童乐空间”，新增近2000㎡儿童专属活动空间。其中，大榕树“福宝宝乐园”童乐空间2024年12月已建成投入使用，届时将成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全区首个融合“福气家族”主题IP的儿童友好乐园。</w:t>
      </w:r>
    </w:p>
    <w:p>
      <w:pPr>
        <w:spacing w:line="560" w:lineRule="exact"/>
        <w:ind w:firstLine="643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三是用心塑造“众孚文化”童趣版，制造石厦专属童年回忆。</w:t>
      </w:r>
      <w:r>
        <w:rPr>
          <w:rFonts w:hint="eastAsia" w:ascii="仿宋_GB2312" w:hAnsi="仿宋_GB2312" w:eastAsia="仿宋_GB2312" w:cs="仿宋_GB2312"/>
          <w:sz w:val="32"/>
          <w:szCs w:val="32"/>
        </w:rPr>
        <w:t>坚持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将儿童友好理念融入城中村全域性改造升级，提炼大榕树、杨侯宫等“老景观”“老建筑”的“老友联盟”特色，融合“福气家族”IP，描绘1个石厦“众孚记忆”IP形象。10月底前，在社区休息椅、斑马线等公共设施区域铺开建设1批儿童友好标识标牌，串联杨侯宫、碉楼等历史资源，定制1条趣味记忆路线，打造多处活力互动点。通过探趣街巷、寻趣古树、享趣石厦，让“众孚精神”联结深港两地儿童，让“众孚文化”传递石厦历史底蕴。今年7月，就</w:t>
      </w:r>
      <w:r>
        <w:rPr>
          <w:rFonts w:hint="eastAsia" w:ascii="仿宋_GB2312" w:hAnsi="仿宋_GB2312" w:eastAsia="仿宋_GB2312" w:cs="仿宋_GB2312"/>
          <w:sz w:val="32"/>
          <w:szCs w:val="32"/>
        </w:rPr>
        <w:t>城中村适儿化改造方案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征求居民意见时，社区居民对改造方案的满意率为90%。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三、未来推进方向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接下来，石厦社区将继续聚焦“一老一小”需求，打造“全龄友好”新标杆。围绕全生命周期服务需求，盘活养老驿站、儿童乐园等优质公共服务资源，推动“一老一小”民生服务供给优质均衡，实现全域民生服务综合集成、优质共享，争创“四全”美好社区典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黑体" w:hAnsi="黑体" w:eastAsia="黑体" w:cs="黑体"/>
          <w:sz w:val="32"/>
          <w:szCs w:val="32"/>
        </w:rPr>
        <w:t>四、结语</w:t>
      </w:r>
    </w:p>
    <w:p>
      <w:pPr>
        <w:spacing w:line="560" w:lineRule="exact"/>
        <w:ind w:firstLine="640" w:firstLineChars="200"/>
      </w:pPr>
      <w:r>
        <w:rPr>
          <w:rFonts w:hint="eastAsia" w:ascii="仿宋_GB2312" w:hAnsi="仿宋_GB2312" w:eastAsia="仿宋_GB2312" w:cs="仿宋_GB2312"/>
          <w:sz w:val="32"/>
          <w:szCs w:val="32"/>
        </w:rPr>
        <w:t>我们将深入贯彻落实党的二十届三中全会精神，认真贯彻“百千万工程”部署要求，始终坚持党建引领，以绣花精神扎实推进城中村治理机制和治理能力现代化。</w:t>
      </w:r>
    </w:p>
    <w:p>
      <w:pPr>
        <w:spacing w:line="560" w:lineRule="exact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福保街道办事处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2025年8月30日</w:t>
      </w: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xNjcxMWI3Y2VlZWVkMGU4NzM0MDI1MmUzZWM3NTAifQ=="/>
  </w:docVars>
  <w:rsids>
    <w:rsidRoot w:val="00172A27"/>
    <w:rsid w:val="000A2B6A"/>
    <w:rsid w:val="00172A27"/>
    <w:rsid w:val="00364F43"/>
    <w:rsid w:val="005867B6"/>
    <w:rsid w:val="00643E07"/>
    <w:rsid w:val="00864562"/>
    <w:rsid w:val="00950302"/>
    <w:rsid w:val="00BE642D"/>
    <w:rsid w:val="00CA7F25"/>
    <w:rsid w:val="07F95057"/>
    <w:rsid w:val="0B0E6F3B"/>
    <w:rsid w:val="0BF3115D"/>
    <w:rsid w:val="0E66613A"/>
    <w:rsid w:val="14C67887"/>
    <w:rsid w:val="23BC3453"/>
    <w:rsid w:val="25C8578A"/>
    <w:rsid w:val="272C39B8"/>
    <w:rsid w:val="2EB63922"/>
    <w:rsid w:val="320436AD"/>
    <w:rsid w:val="35212AED"/>
    <w:rsid w:val="3A59587E"/>
    <w:rsid w:val="3B1A27B6"/>
    <w:rsid w:val="3D8A670D"/>
    <w:rsid w:val="48EA066C"/>
    <w:rsid w:val="4B31054D"/>
    <w:rsid w:val="5025250B"/>
    <w:rsid w:val="50903205"/>
    <w:rsid w:val="51D13AD5"/>
    <w:rsid w:val="534962DD"/>
    <w:rsid w:val="53570FA5"/>
    <w:rsid w:val="54093EE4"/>
    <w:rsid w:val="57212E09"/>
    <w:rsid w:val="601259E5"/>
    <w:rsid w:val="60AE737D"/>
    <w:rsid w:val="624D0F56"/>
    <w:rsid w:val="679118E5"/>
    <w:rsid w:val="6AD80F64"/>
    <w:rsid w:val="6B2F557C"/>
    <w:rsid w:val="6FD0181C"/>
    <w:rsid w:val="70AA26E9"/>
    <w:rsid w:val="77F913B5"/>
    <w:rsid w:val="78F55AC8"/>
    <w:rsid w:val="79083885"/>
    <w:rsid w:val="7A317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171</Words>
  <Characters>975</Characters>
  <Lines>8</Lines>
  <Paragraphs>2</Paragraphs>
  <TotalTime>2</TotalTime>
  <ScaleCrop>false</ScaleCrop>
  <LinksUpToDate>false</LinksUpToDate>
  <CharactersWithSpaces>1144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2019-11-26T06:42:00Z</dcterms:created>
  <dc:creator>nxh</dc:creator>
  <cp:lastModifiedBy>Administrator</cp:lastModifiedBy>
  <dcterms:modified xsi:type="dcterms:W3CDTF">2025-12-30T03:46:40Z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6FB01D3A4E7D4EED8204D1DB8789696B_12</vt:lpwstr>
  </property>
  <property fmtid="{D5CDD505-2E9C-101B-9397-08002B2CF9AE}" pid="4" name="KSOTemplateDocerSaveRecord">
    <vt:lpwstr>eyJoZGlkIjoiOGNmMTFkN2ZjNDU3ZTZjMzc4NDdjNWFjYWFmOTZiOGUiLCJ1c2VySWQiOiI5MTYyNzM5MzIifQ==</vt:lpwstr>
  </property>
</Properties>
</file>