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79" w:lineRule="exact"/>
        <w:jc w:val="right"/>
        <w:rPr>
          <w:sz w:val="32"/>
          <w:szCs w:val="32"/>
        </w:rPr>
      </w:pPr>
    </w:p>
    <w:p>
      <w:pPr>
        <w:wordWrap w:val="0"/>
        <w:adjustRightInd w:val="0"/>
        <w:snapToGrid w:val="0"/>
        <w:spacing w:line="579" w:lineRule="exact"/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 w:asciiTheme="minorHAnsi" w:eastAsia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深福建函〔2025〕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152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napToGrid w:val="0"/>
          <w:spacing w:val="0"/>
          <w:sz w:val="44"/>
          <w:szCs w:val="44"/>
        </w:rPr>
        <w:t>深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</w:rPr>
        <w:t>圳市福田区住房和建设局对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  <w:t>福田区第八届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人民代表大会第五次会议第20250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002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9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尊敬的李志建、张珊等代表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</w:rPr>
        <w:t>深圳市福田区第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</w:rPr>
        <w:t>届人民代表大会第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</w:rPr>
        <w:t>次会议第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20250002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</w:rPr>
        <w:t>号《关于更好推行物业服务“阳光物管”的建议》已收悉。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经认真研究，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一、主要工作举措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eastAsia="zh-CN"/>
        </w:rPr>
        <w:t>（一）坚持党建引领物业管理活动。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加强对物业服务企业和居民小区建立党组织的指导，在区住房建设局设立区物业行业党委，负责指导全区物业服务企业党建工作，推动设立在福田区或在福田区有服务项目的57家全市综合实力百强物业企业党组织全覆盖。推动全区820个已建成居民小区全部单独组建党组织，定期调度新建小区情况，指导辖区街道及时摸排业主党员，在入伙前成立临时党组织，入伙后第一时间正式成立小区党组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val="en-US" w:eastAsia="zh-CN"/>
        </w:rPr>
        <w:t>（二）完善三方联动的议事协调机制。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加强多方协同合作，完善构建社区党委领导下的“小区党组织+物业服务企业+业主委员会”三方协同治理机制，建立“日谈周议月会”机制，小区党支部、业委会、物业企业负责人定期交流小区情况，每周支部党员集中议事，每月至少召开一次党群联席会议。搭建“党员服务市集”“小区议事会”“茶话会”“书记接待日”等小区协商议事平台，广泛听取居民意见建议，对物业管理意见建议速接速办速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val="en-US" w:eastAsia="zh-CN"/>
        </w:rPr>
        <w:t>（三）充实社区党委物业监管力量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。建立健全社区物业党建联建和协调共治机制，从区物业行业中党建工作成效较好的物业服务企业优选18名党员骨干担任社区党委兼职委员，承担和参与社区党委安排的工作任务，参与社区党委工作会议，对于小区有关议题充分发表意见，参加社区党群联席会议，听取收集居民群众意见，回应群众关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eastAsia="zh-CN"/>
        </w:rPr>
        <w:t>（四）</w:t>
      </w:r>
      <w:r>
        <w:rPr>
          <w:rFonts w:hint="eastAsia" w:ascii="楷体" w:hAnsi="楷体" w:eastAsia="楷体" w:cs="楷体"/>
          <w:snapToGrid w:val="0"/>
          <w:sz w:val="32"/>
          <w:szCs w:val="32"/>
          <w:lang w:val="en-US" w:eastAsia="zh-CN"/>
        </w:rPr>
        <w:t>完善物业管理信息公开机制。</w:t>
      </w:r>
      <w:r>
        <w:rPr>
          <w:rFonts w:hint="eastAsia" w:ascii="仿宋_GB2312" w:hAnsi="仿宋_GB2312" w:eastAsia="仿宋_GB2312" w:cs="仿宋_GB2312"/>
          <w:snapToGrid/>
          <w:color w:val="auto"/>
          <w:sz w:val="32"/>
          <w:szCs w:val="32"/>
          <w:highlight w:val="none"/>
          <w:lang w:val="en-US" w:eastAsia="zh-CN"/>
        </w:rPr>
        <w:t>2024年，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全市首发《福田区物业服务企业合规化建设指引》，20家头部物业服务企业签署《福田区物业服务企业合规化建设承诺书》，推动物业行业规范化和标准化建设，指导物业企业严格依照《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深圳市住宅小区信息公开指引》有关要求，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及时、主动、完整、准确地公开物业小区相关信息。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2025年，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由区住房建设局牵头开展“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福田区住宅小区综合监管场景试点工作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”，组织市市场监管局福田局、区水务局、区消防救援大队等部门，针对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业主投诉及物业纠纷较为突出的方面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进行“双随机、一公开”执法检查，对违法违规行为予以查处。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eastAsia="zh-CN"/>
        </w:rPr>
        <w:t>（五）</w:t>
      </w:r>
      <w:r>
        <w:rPr>
          <w:rFonts w:hint="eastAsia" w:ascii="楷体" w:hAnsi="楷体" w:eastAsia="楷体" w:cs="楷体"/>
          <w:snapToGrid w:val="0"/>
          <w:sz w:val="32"/>
          <w:szCs w:val="32"/>
          <w:lang w:val="en-US" w:eastAsia="zh-CN"/>
        </w:rPr>
        <w:t>打造可复制推广的“阳光物管”案例。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长城二花园”小区入选住房和城乡建设部办公厅、中央文明办发布的“加强物业管理 共建美好家园”典型案例”，长城二花园</w:t>
      </w:r>
      <w:r>
        <w:rPr>
          <w:rFonts w:hint="eastAsia" w:ascii="仿宋_GB2312" w:hAnsi="仿宋_GB2312" w:eastAsia="仿宋_GB2312" w:cs="仿宋_GB2312"/>
          <w:sz w:val="32"/>
          <w:szCs w:val="32"/>
        </w:rPr>
        <w:t>“群众提议、支部动议、业委会审议、物业或第三方企业执行、监委会监督、群众评议”的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共治模式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在全国范围内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获广泛推广。香蜜湖街道联动企业开发“透明社区”小程序，推动小区治理“五个公开”，通过打造流程化监督体系实现小区资金收支全面公开、共有资金结余显著增多、物业满意度显著增强的良好效果。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二、下一步工作计划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（一）持续加强居民小区党组织建设。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发挥党的政治优势和组织优势，完善党组织领导下的业主委员会、物业服务企业良性互动机制，不断强化党建引领、多元协同、居民自治、法治保障、专业支撑的居民小区治理格局，把居民小区建设成为组织健全、治理精细、邻里友善、党群关系密切、共建共治共享的品质生活空间和幸福美好家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探索建立监督考核体系。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深圳市物业服务评价办法的相关要求，探索建立福田区物业服务评价机制，设立科学合理、可量化的考核指标，联合各街道办、社区党委、相关职能部门对辖物业服务企业、业主委员会按年度、从多维度进行监督考核，进一步加强政府对物业管理活动的指导和监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（三）持续加强物业管理制度建设。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规范住宅物业管理活动，维护业主以及其他当事人的合法权益，我局拟制了《深圳市福田区（住宅物业管理区域）管理规约（征求意见稿）》，并向相关单位及主体征求意见，从“物业的使用、维护和管理”、“共有资金使用与管理”、“公共秩序和环境卫生的维护”、“机动车停放管理”以及“违约责任”六大方面对小区事务管理进行了规范。下一步我局将进一步修改完善后组织印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（四）广泛开展宣传培训。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区住房建设局将按计划对辖区物业服务企业、业主委员会等各方主体开展普法及业务培训讲座，涵盖法律法规、日常物业服务、安全生产等内容，力求帮助物业服务企业与时俱进、专业尽职，切实为业主提供高质量的阳光服务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  <w:t>再次感谢代表们对物业管理工作的关心与支持！福田区住房和建设局将严格履行指导、监督职责，协同相关部门不断提升福田区物业管理工作水平。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right"/>
        <w:textAlignment w:val="auto"/>
        <w:outlineLvl w:val="9"/>
        <w:rPr>
          <w:rFonts w:hint="default" w:ascii="仿宋_GB2312" w:hAnsi="仿宋_GB2312" w:eastAsia="仿宋_GB2312" w:cs="仿宋_GB2312"/>
          <w:snapToGrid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kern w:val="2"/>
          <w:sz w:val="32"/>
          <w:szCs w:val="32"/>
          <w:lang w:val="en-US" w:eastAsia="zh-CN" w:bidi="ar-SA"/>
        </w:rPr>
        <w:t>深圳市福田区住房和建设局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345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kern w:val="2"/>
          <w:sz w:val="32"/>
          <w:szCs w:val="32"/>
          <w:lang w:val="en-US" w:eastAsia="zh-CN" w:bidi="ar-SA"/>
        </w:rPr>
        <w:t xml:space="preserve">2025年6月5日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outlineLvl w:val="9"/>
        <w:rPr>
          <w:rFonts w:hint="eastAsia" w:ascii="黑体" w:hAnsi="黑体" w:eastAsia="黑体" w:cs="黑体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outlineLvl w:val="9"/>
        <w:rPr>
          <w:rFonts w:hint="eastAsia" w:ascii="黑体" w:hAnsi="黑体" w:eastAsia="黑体" w:cs="黑体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outlineLvl w:val="9"/>
      </w:pPr>
      <w:r>
        <w:rPr>
          <w:rFonts w:hint="eastAsia" w:ascii="黑体" w:hAnsi="黑体" w:eastAsia="黑体" w:cs="黑体"/>
          <w:b w:val="0"/>
          <w:bCs w:val="0"/>
          <w:snapToGrid w:val="0"/>
          <w:kern w:val="2"/>
          <w:sz w:val="32"/>
          <w:szCs w:val="32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  <w:t>主动公开</w:t>
      </w:r>
    </w:p>
    <w:sectPr>
      <w:footerReference r:id="rId3" w:type="default"/>
      <w:pgSz w:w="11906" w:h="16838"/>
      <w:pgMar w:top="2098" w:right="1474" w:bottom="1984" w:left="1587" w:header="851" w:footer="1361" w:gutter="0"/>
      <w:pgNumType w:fmt="decimal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ihRmPNEAAACUAQAACwAAAAAAAAABACAAAAC2&#10;AwAAX3JlbHMvLnJlbHNQSwECFAAUAAAACACHTuJAfublIPcAAADhAQAAEwAAAAAAAAABACAAAACw&#10;BAAAW0NvbnRlbnRfVHlwZXNdLnhtbFBLAQIUAAoAAAAAAIdO4kAAAAAAAAAAAAAAAAAGAAAAAAAA&#10;AAAAEAAAAJIDAABfcmVscy9QSwECFAAUAAAACACHTuJAa4X5+z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71281"/>
    <w:rsid w:val="1EDD2298"/>
    <w:rsid w:val="1F6E7CBA"/>
    <w:rsid w:val="37AD9D63"/>
    <w:rsid w:val="39A3DAC1"/>
    <w:rsid w:val="39FAC6D4"/>
    <w:rsid w:val="4E771281"/>
    <w:rsid w:val="4FFB9553"/>
    <w:rsid w:val="5EF5666D"/>
    <w:rsid w:val="7F7EFECC"/>
    <w:rsid w:val="7FFD377E"/>
    <w:rsid w:val="7FFEAB61"/>
    <w:rsid w:val="AAFBF5EC"/>
    <w:rsid w:val="AFF7B364"/>
    <w:rsid w:val="B7DBECF5"/>
    <w:rsid w:val="BDAE5C93"/>
    <w:rsid w:val="DBFD3DF4"/>
    <w:rsid w:val="DDF57738"/>
    <w:rsid w:val="EFB9EEE6"/>
    <w:rsid w:val="F3BBEDE0"/>
    <w:rsid w:val="F3DE75B0"/>
    <w:rsid w:val="FF799127"/>
    <w:rsid w:val="FF7E620D"/>
    <w:rsid w:val="FF9B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  <w:szCs w:val="20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4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2025-06-01T09:08:00Z</dcterms:created>
  <dc:creator>刘鹏</dc:creator>
  <cp:lastModifiedBy>任蓓</cp:lastModifiedBy>
  <dcterms:modified xsi:type="dcterms:W3CDTF">2025-12-29T15:27:53Z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451F75AAC97AF95FA8753968835C9300</vt:lpwstr>
  </property>
</Properties>
</file>