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adjustRightInd w:val="0"/>
        <w:snapToGrid w:val="0"/>
        <w:spacing w:line="579" w:lineRule="exact"/>
        <w:jc w:val="right"/>
        <w:rPr>
          <w:snapToGrid w:val="0"/>
          <w:sz w:val="32"/>
          <w:szCs w:val="32"/>
        </w:rPr>
      </w:pPr>
    </w:p>
    <w:p>
      <w:pPr>
        <w:wordWrap w:val="0"/>
        <w:adjustRightInd w:val="0"/>
        <w:snapToGrid w:val="0"/>
        <w:spacing w:line="579" w:lineRule="exact"/>
        <w:jc w:val="right"/>
        <w:rPr>
          <w:rFonts w:hint="eastAsia"/>
          <w:snapToGrid w:val="0"/>
          <w:sz w:val="32"/>
          <w:szCs w:val="32"/>
          <w:lang w:val="en-US" w:eastAsia="zh-CN"/>
        </w:rPr>
      </w:pPr>
      <w:r>
        <w:rPr>
          <w:rFonts w:hint="eastAsia" w:asciiTheme="minorHAnsi" w:eastAsiaTheme="minorEastAsia"/>
          <w:snapToGrid w:val="0"/>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0" w:firstLineChars="0"/>
        <w:jc w:val="right"/>
        <w:textAlignment w:val="auto"/>
        <w:outlineLvl w:val="9"/>
        <w:rPr>
          <w:rFonts w:hint="eastAsia" w:ascii="仿宋_GB2312" w:hAnsi="仿宋_GB2312" w:eastAsia="仿宋_GB2312" w:cs="仿宋_GB2312"/>
          <w:snapToGrid w:val="0"/>
          <w:sz w:val="32"/>
          <w:szCs w:val="32"/>
          <w:lang w:eastAsia="zh-CN"/>
        </w:rPr>
      </w:pPr>
      <w:r>
        <w:rPr>
          <w:rFonts w:hint="eastAsia" w:ascii="仿宋_GB2312" w:hAnsi="仿宋_GB2312" w:eastAsia="仿宋_GB2312" w:cs="仿宋_GB2312"/>
          <w:b w:val="0"/>
          <w:bCs w:val="0"/>
          <w:snapToGrid w:val="0"/>
          <w:sz w:val="32"/>
          <w:szCs w:val="32"/>
          <w:lang w:eastAsia="zh-CN"/>
        </w:rPr>
        <w:t>深福建函〔2025〕180号</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right"/>
        <w:textAlignment w:val="auto"/>
        <w:outlineLvl w:val="9"/>
        <w:rPr>
          <w:rFonts w:hint="eastAsia" w:ascii="方正小标宋简体" w:hAnsi="方正小标宋简体" w:eastAsia="方正小标宋简体" w:cs="方正小标宋简体"/>
          <w:snapToGrid w:val="0"/>
          <w:sz w:val="32"/>
          <w:szCs w:val="32"/>
          <w:lang w:eastAsia="zh-CN"/>
        </w:rPr>
      </w:pP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center"/>
        <w:textAlignment w:val="auto"/>
        <w:outlineLvl w:val="9"/>
        <w:rPr>
          <w:rFonts w:hint="eastAsia" w:ascii="方正小标宋简体" w:hAnsi="方正小标宋简体" w:eastAsia="方正小标宋简体" w:cs="方正小标宋简体"/>
          <w:snapToGrid w:val="0"/>
          <w:sz w:val="44"/>
          <w:szCs w:val="44"/>
          <w:lang w:eastAsia="zh-CN"/>
        </w:rPr>
      </w:pPr>
      <w:r>
        <w:rPr>
          <w:rFonts w:hint="eastAsia" w:ascii="方正小标宋简体" w:hAnsi="方正小标宋简体" w:eastAsia="方正小标宋简体" w:cs="方正小标宋简体"/>
          <w:snapToGrid w:val="0"/>
          <w:sz w:val="44"/>
          <w:szCs w:val="44"/>
          <w:lang w:eastAsia="zh-CN"/>
        </w:rPr>
        <w:t>深圳市福田区住房和建设局对福田区</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center"/>
        <w:textAlignment w:val="auto"/>
        <w:outlineLvl w:val="9"/>
        <w:rPr>
          <w:rFonts w:hint="eastAsia" w:ascii="方正小标宋简体" w:hAnsi="方正小标宋简体" w:eastAsia="方正小标宋简体" w:cs="方正小标宋简体"/>
          <w:snapToGrid w:val="0"/>
          <w:sz w:val="44"/>
          <w:szCs w:val="44"/>
          <w:lang w:eastAsia="zh-CN"/>
        </w:rPr>
      </w:pPr>
      <w:r>
        <w:rPr>
          <w:rFonts w:hint="eastAsia" w:ascii="方正小标宋简体" w:hAnsi="方正小标宋简体" w:eastAsia="方正小标宋简体" w:cs="方正小标宋简体"/>
          <w:snapToGrid w:val="0"/>
          <w:sz w:val="44"/>
          <w:szCs w:val="44"/>
          <w:lang w:eastAsia="zh-CN"/>
        </w:rPr>
        <w:t>第八届人民代表大会第五次会议</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center"/>
        <w:textAlignment w:val="auto"/>
        <w:outlineLvl w:val="9"/>
        <w:rPr>
          <w:rFonts w:hint="eastAsia" w:ascii="方正小标宋简体" w:hAnsi="方正小标宋简体" w:eastAsia="方正小标宋简体" w:cs="方正小标宋简体"/>
          <w:snapToGrid w:val="0"/>
          <w:sz w:val="44"/>
          <w:szCs w:val="44"/>
          <w:lang w:eastAsia="zh-CN"/>
        </w:rPr>
      </w:pPr>
      <w:r>
        <w:rPr>
          <w:rFonts w:hint="eastAsia" w:ascii="方正小标宋简体" w:hAnsi="方正小标宋简体" w:eastAsia="方正小标宋简体" w:cs="方正小标宋简体"/>
          <w:snapToGrid w:val="0"/>
          <w:sz w:val="44"/>
          <w:szCs w:val="44"/>
          <w:lang w:eastAsia="zh-CN"/>
        </w:rPr>
        <w:t>第20250088号建议的答复</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both"/>
        <w:textAlignment w:val="auto"/>
        <w:outlineLvl w:val="9"/>
        <w:rPr>
          <w:rFonts w:hint="eastAsia" w:ascii="仿宋_GB2312" w:hAnsi="仿宋_GB2312" w:eastAsia="仿宋_GB2312" w:cs="仿宋_GB2312"/>
          <w:snapToGrid w:val="0"/>
          <w:sz w:val="32"/>
          <w:szCs w:val="32"/>
          <w:lang w:eastAsia="zh-CN"/>
        </w:rPr>
      </w:pP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both"/>
        <w:textAlignment w:val="auto"/>
        <w:outlineLvl w:val="9"/>
        <w:rPr>
          <w:rFonts w:hint="eastAsia" w:ascii="仿宋_GB2312" w:hAnsi="仿宋_GB2312" w:eastAsia="仿宋_GB2312" w:cs="仿宋_GB2312"/>
          <w:snapToGrid w:val="0"/>
          <w:sz w:val="32"/>
          <w:szCs w:val="32"/>
          <w:lang w:eastAsia="zh-CN"/>
        </w:rPr>
      </w:pPr>
      <w:r>
        <w:rPr>
          <w:rFonts w:hint="eastAsia" w:ascii="仿宋_GB2312" w:hAnsi="仿宋_GB2312" w:eastAsia="仿宋_GB2312" w:cs="仿宋_GB2312"/>
          <w:snapToGrid w:val="0"/>
          <w:sz w:val="32"/>
          <w:szCs w:val="32"/>
          <w:lang w:eastAsia="zh-CN"/>
        </w:rPr>
        <w:t>尊敬的戴哲恒等代表：</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firstLine="640" w:firstLineChars="200"/>
        <w:jc w:val="both"/>
        <w:textAlignment w:val="auto"/>
        <w:outlineLvl w:val="9"/>
        <w:rPr>
          <w:rFonts w:hint="eastAsia" w:ascii="仿宋_GB2312" w:hAnsi="仿宋_GB2312" w:eastAsia="仿宋_GB2312" w:cs="仿宋_GB2312"/>
          <w:snapToGrid w:val="0"/>
          <w:sz w:val="32"/>
          <w:szCs w:val="32"/>
          <w:lang w:eastAsia="zh-CN"/>
        </w:rPr>
      </w:pPr>
      <w:r>
        <w:rPr>
          <w:rFonts w:hint="eastAsia" w:ascii="仿宋_GB2312" w:hAnsi="仿宋_GB2312" w:eastAsia="仿宋_GB2312" w:cs="仿宋_GB2312"/>
          <w:snapToGrid w:val="0"/>
          <w:sz w:val="32"/>
          <w:szCs w:val="32"/>
          <w:lang w:eastAsia="zh-CN"/>
        </w:rPr>
        <w:t>深圳市福田区第八届人民代表大会第五次会议第20250088号《关于加强无人居住物业燃气及水电安全管理的建议》已收悉。经认真研究，现将办理意见回复如下：</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firstLine="640" w:firstLineChars="200"/>
        <w:jc w:val="both"/>
        <w:textAlignment w:val="auto"/>
        <w:outlineLvl w:val="9"/>
        <w:rPr>
          <w:rFonts w:hint="eastAsia" w:ascii="黑体" w:hAnsi="黑体" w:eastAsia="黑体" w:cs="黑体"/>
          <w:snapToGrid w:val="0"/>
          <w:sz w:val="32"/>
          <w:szCs w:val="32"/>
          <w:lang w:eastAsia="zh-CN"/>
        </w:rPr>
      </w:pPr>
      <w:r>
        <w:rPr>
          <w:rFonts w:hint="eastAsia" w:ascii="黑体" w:hAnsi="黑体" w:eastAsia="黑体" w:cs="黑体"/>
          <w:snapToGrid w:val="0"/>
          <w:sz w:val="32"/>
          <w:szCs w:val="32"/>
          <w:lang w:eastAsia="zh-CN"/>
        </w:rPr>
        <w:t>一、关于“建立无人居住物业燃气、水、电安全管理机制”的建议</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firstLine="640" w:firstLineChars="200"/>
        <w:jc w:val="both"/>
        <w:textAlignment w:val="auto"/>
        <w:outlineLvl w:val="9"/>
        <w:rPr>
          <w:rFonts w:hint="eastAsia" w:ascii="仿宋_GB2312" w:hAnsi="仿宋_GB2312" w:eastAsia="仿宋_GB2312" w:cs="仿宋_GB2312"/>
          <w:snapToGrid w:val="0"/>
          <w:sz w:val="32"/>
          <w:szCs w:val="32"/>
          <w:lang w:eastAsia="zh-CN"/>
        </w:rPr>
      </w:pPr>
      <w:r>
        <w:rPr>
          <w:rFonts w:hint="eastAsia" w:ascii="仿宋_GB2312" w:hAnsi="仿宋_GB2312" w:eastAsia="仿宋_GB2312" w:cs="仿宋_GB2312"/>
          <w:snapToGrid w:val="0"/>
          <w:sz w:val="32"/>
          <w:szCs w:val="32"/>
          <w:lang w:eastAsia="zh-CN"/>
        </w:rPr>
        <w:t>一是建立定期入户燃气安检机制。根据《深圳经济特区城市燃气管理条例》，燃气企业应当对用户自用燃气管道及设施和安全用气情况每年至少检查一次，并建立完整的检查档案。根据市住房建设局有关工作安排，全市应当在4月30日前完成2024年以来未成功入户安检的超高层住宅、商务公寓、空置房等重点用户入户安检。我区</w:t>
      </w:r>
      <w:r>
        <w:rPr>
          <w:rFonts w:hint="eastAsia" w:ascii="仿宋_GB2312" w:hAnsi="仿宋_GB2312" w:eastAsia="仿宋_GB2312" w:cs="仿宋_GB2312"/>
          <w:snapToGrid w:val="0"/>
          <w:sz w:val="32"/>
          <w:szCs w:val="32"/>
          <w:lang w:val="en-US" w:eastAsia="zh-CN"/>
        </w:rPr>
        <w:t>4月27日</w:t>
      </w:r>
      <w:r>
        <w:rPr>
          <w:rFonts w:hint="eastAsia" w:ascii="仿宋_GB2312" w:hAnsi="仿宋_GB2312" w:eastAsia="仿宋_GB2312" w:cs="仿宋_GB2312"/>
          <w:snapToGrid w:val="0"/>
          <w:sz w:val="32"/>
          <w:szCs w:val="32"/>
          <w:lang w:eastAsia="zh-CN"/>
        </w:rPr>
        <w:t>提前3天完成重点用户入户安检任务。下一步我区将继续强化无人居住物业燃气入户安检工作，穷尽一切办法联系住户上门进行燃气安检。</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firstLine="640" w:firstLineChars="200"/>
        <w:jc w:val="both"/>
        <w:textAlignment w:val="auto"/>
        <w:outlineLvl w:val="9"/>
        <w:rPr>
          <w:rFonts w:hint="eastAsia" w:ascii="仿宋_GB2312" w:hAnsi="仿宋_GB2312" w:eastAsia="仿宋_GB2312" w:cs="仿宋_GB2312"/>
          <w:snapToGrid w:val="0"/>
          <w:sz w:val="32"/>
          <w:szCs w:val="32"/>
          <w:lang w:eastAsia="zh-CN"/>
        </w:rPr>
      </w:pPr>
      <w:r>
        <w:rPr>
          <w:rFonts w:hint="eastAsia" w:ascii="仿宋_GB2312" w:hAnsi="仿宋_GB2312" w:eastAsia="仿宋_GB2312" w:cs="仿宋_GB2312"/>
          <w:snapToGrid w:val="0"/>
          <w:sz w:val="32"/>
          <w:szCs w:val="32"/>
          <w:lang w:eastAsia="zh-CN"/>
        </w:rPr>
        <w:t>二是构建水安全管理协同机制。依托“水管家”平台联动社区网格员、物业及供水企业，动态更新空置房信息底数，实现三方数据共享与风险联防联控，全面提升供水服务品质与安全保障能力，切实增强群众用水获得感、幸福感。</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firstLine="640" w:firstLineChars="200"/>
        <w:jc w:val="both"/>
        <w:textAlignment w:val="auto"/>
        <w:outlineLvl w:val="9"/>
        <w:rPr>
          <w:rFonts w:hint="eastAsia" w:ascii="仿宋_GB2312" w:hAnsi="仿宋_GB2312" w:eastAsia="仿宋_GB2312" w:cs="仿宋_GB2312"/>
          <w:snapToGrid w:val="0"/>
          <w:sz w:val="32"/>
          <w:szCs w:val="32"/>
          <w:lang w:eastAsia="zh-CN"/>
        </w:rPr>
      </w:pPr>
      <w:r>
        <w:rPr>
          <w:rFonts w:hint="eastAsia" w:ascii="仿宋_GB2312" w:hAnsi="仿宋_GB2312" w:eastAsia="仿宋_GB2312" w:cs="仿宋_GB2312"/>
          <w:snapToGrid w:val="0"/>
          <w:sz w:val="32"/>
          <w:szCs w:val="32"/>
          <w:lang w:eastAsia="zh-CN"/>
        </w:rPr>
        <w:t>三是建立断电机制。对于长期无人居住的法拍房，经供电部门申请，人民法院提前开具停电通知书，供电企业接收到相应停电通知后将按规范配合强制执行停电操作。</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firstLine="640" w:firstLineChars="200"/>
        <w:jc w:val="both"/>
        <w:textAlignment w:val="auto"/>
        <w:outlineLvl w:val="9"/>
        <w:rPr>
          <w:rFonts w:hint="eastAsia" w:ascii="黑体" w:hAnsi="黑体" w:eastAsia="黑体" w:cs="黑体"/>
          <w:snapToGrid w:val="0"/>
          <w:sz w:val="32"/>
          <w:szCs w:val="32"/>
          <w:lang w:eastAsia="zh-CN"/>
        </w:rPr>
      </w:pPr>
      <w:r>
        <w:rPr>
          <w:rFonts w:hint="eastAsia" w:ascii="黑体" w:hAnsi="黑体" w:eastAsia="黑体" w:cs="黑体"/>
          <w:snapToGrid w:val="0"/>
          <w:sz w:val="32"/>
          <w:szCs w:val="32"/>
          <w:lang w:eastAsia="zh-CN"/>
        </w:rPr>
        <w:t>二、关于“实施电子封条和远程监控系统管理措施”的建议</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firstLine="640" w:firstLineChars="200"/>
        <w:jc w:val="both"/>
        <w:textAlignment w:val="auto"/>
        <w:outlineLvl w:val="9"/>
        <w:rPr>
          <w:rFonts w:hint="eastAsia" w:ascii="仿宋_GB2312" w:hAnsi="仿宋_GB2312" w:eastAsia="仿宋_GB2312" w:cs="仿宋_GB2312"/>
          <w:snapToGrid w:val="0"/>
          <w:sz w:val="32"/>
          <w:szCs w:val="32"/>
          <w:lang w:eastAsia="zh-CN"/>
        </w:rPr>
      </w:pPr>
      <w:r>
        <w:rPr>
          <w:rFonts w:hint="eastAsia" w:ascii="仿宋_GB2312" w:hAnsi="仿宋_GB2312" w:eastAsia="仿宋_GB2312" w:cs="仿宋_GB2312"/>
          <w:snapToGrid w:val="0"/>
          <w:sz w:val="32"/>
          <w:szCs w:val="32"/>
          <w:lang w:eastAsia="zh-CN"/>
        </w:rPr>
        <w:t>一是积极推广安装燃气智能NB表。为加强燃气智能安全管理，从2021年至2025年，福田区累计更换燃气智能物联网燃气表（NB表）18.08万块，可实现远程智能控制燃气供应。当前全区燃气NB表覆盖率已达33.05%。下一步，我们将继续稳步推进普通燃气表达到使用年限后，更换为智能NB表，不断提升全区智能NB表覆盖率。</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firstLine="640" w:firstLineChars="200"/>
        <w:jc w:val="both"/>
        <w:textAlignment w:val="auto"/>
        <w:outlineLvl w:val="9"/>
        <w:rPr>
          <w:rFonts w:hint="eastAsia" w:ascii="仿宋_GB2312" w:hAnsi="仿宋_GB2312" w:eastAsia="仿宋_GB2312" w:cs="仿宋_GB2312"/>
          <w:snapToGrid w:val="0"/>
          <w:sz w:val="32"/>
          <w:szCs w:val="32"/>
          <w:lang w:eastAsia="zh-CN"/>
        </w:rPr>
      </w:pPr>
      <w:r>
        <w:rPr>
          <w:rFonts w:hint="eastAsia" w:ascii="仿宋_GB2312" w:hAnsi="仿宋_GB2312" w:eastAsia="仿宋_GB2312" w:cs="仿宋_GB2312"/>
          <w:snapToGrid w:val="0"/>
          <w:sz w:val="32"/>
          <w:szCs w:val="32"/>
          <w:lang w:eastAsia="zh-CN"/>
        </w:rPr>
        <w:t>二是积极推进智能水表安装。结合水表轮换、优质饮用水入户改造等工作，支持供水企业大规模部署智能水表，同步升级在线监控设施和智慧管理平台，实现用水数据实时监测与设备互联互通。依托“智能水表数据管理平台”，对空置房异常用水量自动触发预警，通过短信或电话第一时间通知产权人。</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firstLine="640" w:firstLineChars="200"/>
        <w:jc w:val="both"/>
        <w:textAlignment w:val="auto"/>
        <w:outlineLvl w:val="9"/>
        <w:rPr>
          <w:rFonts w:hint="eastAsia" w:ascii="黑体" w:hAnsi="黑体" w:eastAsia="黑体" w:cs="黑体"/>
          <w:snapToGrid w:val="0"/>
          <w:sz w:val="32"/>
          <w:szCs w:val="32"/>
          <w:lang w:eastAsia="zh-CN"/>
        </w:rPr>
      </w:pPr>
      <w:r>
        <w:rPr>
          <w:rFonts w:hint="eastAsia" w:ascii="黑体" w:hAnsi="黑体" w:eastAsia="黑体" w:cs="黑体"/>
          <w:snapToGrid w:val="0"/>
          <w:sz w:val="32"/>
          <w:szCs w:val="32"/>
          <w:lang w:eastAsia="zh-CN"/>
        </w:rPr>
        <w:t>三、关于“强化断水断电断燃气措施”的建议</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firstLine="640" w:firstLineChars="200"/>
        <w:jc w:val="both"/>
        <w:textAlignment w:val="auto"/>
        <w:outlineLvl w:val="9"/>
        <w:rPr>
          <w:rFonts w:hint="eastAsia" w:ascii="仿宋_GB2312" w:hAnsi="仿宋_GB2312" w:eastAsia="仿宋_GB2312" w:cs="仿宋_GB2312"/>
          <w:snapToGrid w:val="0"/>
          <w:sz w:val="32"/>
          <w:szCs w:val="32"/>
          <w:lang w:eastAsia="zh-CN"/>
        </w:rPr>
      </w:pPr>
      <w:r>
        <w:rPr>
          <w:rFonts w:hint="eastAsia" w:ascii="仿宋_GB2312" w:hAnsi="仿宋_GB2312" w:eastAsia="仿宋_GB2312" w:cs="仿宋_GB2312"/>
          <w:snapToGrid w:val="0"/>
          <w:sz w:val="32"/>
          <w:szCs w:val="32"/>
          <w:lang w:eastAsia="zh-CN"/>
        </w:rPr>
        <w:t>一是依法实施暂停供气。依据《深圳经济特区城市燃气管理条例》，燃气企业应当对用户自用燃气管道及设施和安全用气情况每年至少检查一次，并建立完整的检查档案。因用户原因连续三年未能实施安全检查的，燃气企业应当书面通知用户，用户应当在收到通知后的十五日内与燃气企业约定安全检查时间。因用户原因逾期仍未实施安全检查的，燃气企业可以暂停供气。</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firstLine="640" w:firstLineChars="200"/>
        <w:jc w:val="both"/>
        <w:textAlignment w:val="auto"/>
        <w:outlineLvl w:val="9"/>
        <w:rPr>
          <w:rFonts w:hint="eastAsia" w:ascii="仿宋_GB2312" w:hAnsi="仿宋_GB2312" w:eastAsia="仿宋_GB2312" w:cs="仿宋_GB2312"/>
          <w:snapToGrid w:val="0"/>
          <w:sz w:val="32"/>
          <w:szCs w:val="32"/>
          <w:lang w:eastAsia="zh-CN"/>
        </w:rPr>
      </w:pPr>
      <w:r>
        <w:rPr>
          <w:rFonts w:hint="eastAsia" w:ascii="仿宋_GB2312" w:hAnsi="仿宋_GB2312" w:eastAsia="仿宋_GB2312" w:cs="仿宋_GB2312"/>
          <w:snapToGrid w:val="0"/>
          <w:sz w:val="32"/>
          <w:szCs w:val="32"/>
          <w:lang w:eastAsia="zh-CN"/>
        </w:rPr>
        <w:t>二是严格执行停供水管理。根据《深圳经济特区规划土地监察条例》相关要求，指导供水企业依法配合法院、街道办对空置房执行停供水措施，切实保障供水安全。</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firstLine="640" w:firstLineChars="200"/>
        <w:jc w:val="both"/>
        <w:textAlignment w:val="auto"/>
        <w:outlineLvl w:val="9"/>
        <w:rPr>
          <w:rFonts w:hint="eastAsia" w:ascii="黑体" w:hAnsi="黑体" w:eastAsia="黑体" w:cs="黑体"/>
          <w:snapToGrid w:val="0"/>
          <w:sz w:val="32"/>
          <w:szCs w:val="32"/>
          <w:lang w:eastAsia="zh-CN"/>
        </w:rPr>
      </w:pPr>
      <w:r>
        <w:rPr>
          <w:rFonts w:hint="eastAsia" w:ascii="黑体" w:hAnsi="黑体" w:eastAsia="黑体" w:cs="黑体"/>
          <w:snapToGrid w:val="0"/>
          <w:sz w:val="32"/>
          <w:szCs w:val="32"/>
          <w:lang w:eastAsia="zh-CN"/>
        </w:rPr>
        <w:t>四、关于“清除隐患和维修”的建议</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firstLine="640" w:firstLineChars="200"/>
        <w:jc w:val="both"/>
        <w:textAlignment w:val="auto"/>
        <w:outlineLvl w:val="9"/>
        <w:rPr>
          <w:rFonts w:hint="eastAsia" w:ascii="仿宋_GB2312" w:hAnsi="仿宋_GB2312" w:eastAsia="仿宋_GB2312" w:cs="仿宋_GB2312"/>
          <w:snapToGrid w:val="0"/>
          <w:sz w:val="32"/>
          <w:szCs w:val="32"/>
          <w:lang w:eastAsia="zh-CN"/>
        </w:rPr>
      </w:pPr>
      <w:r>
        <w:rPr>
          <w:rFonts w:hint="eastAsia" w:ascii="仿宋_GB2312" w:hAnsi="仿宋_GB2312" w:eastAsia="仿宋_GB2312" w:cs="仿宋_GB2312"/>
          <w:snapToGrid w:val="0"/>
          <w:sz w:val="32"/>
          <w:szCs w:val="32"/>
          <w:lang w:eastAsia="zh-CN"/>
        </w:rPr>
        <w:t>一是高效推进燃气隐患整改工作。</w:t>
      </w:r>
      <w:r>
        <w:rPr>
          <w:rFonts w:hint="eastAsia" w:ascii="仿宋_GB2312" w:hAnsi="仿宋_GB2312" w:eastAsia="仿宋_GB2312" w:cs="仿宋_GB2312"/>
          <w:snapToGrid w:val="0"/>
          <w:color w:val="auto"/>
          <w:sz w:val="32"/>
          <w:szCs w:val="32"/>
          <w:lang w:eastAsia="zh-CN"/>
        </w:rPr>
        <w:t>建立燃气安全隐患排查整改机制，涉及区住房建设局、燃气公司、各街道办，以及商务、市场等部门，各部门依职责开展燃气安全隐患排查，发现问题督促责任单位整改闭环。</w:t>
      </w:r>
      <w:r>
        <w:rPr>
          <w:rFonts w:hint="eastAsia" w:ascii="仿宋_GB2312" w:hAnsi="仿宋_GB2312" w:eastAsia="仿宋_GB2312" w:cs="仿宋_GB2312"/>
          <w:snapToGrid w:val="0"/>
          <w:sz w:val="32"/>
          <w:szCs w:val="32"/>
          <w:lang w:eastAsia="zh-CN"/>
        </w:rPr>
        <w:t>2025年以来，全区共开展燃气安全检查</w:t>
      </w:r>
      <w:r>
        <w:rPr>
          <w:rFonts w:hint="eastAsia" w:ascii="仿宋_GB2312" w:hAnsi="仿宋_GB2312" w:eastAsia="仿宋_GB2312" w:cs="仿宋_GB2312"/>
          <w:snapToGrid w:val="0"/>
          <w:sz w:val="32"/>
          <w:szCs w:val="32"/>
          <w:lang w:val="en-US" w:eastAsia="zh-CN"/>
        </w:rPr>
        <w:t>800</w:t>
      </w:r>
      <w:r>
        <w:rPr>
          <w:rFonts w:hint="eastAsia" w:ascii="仿宋_GB2312" w:hAnsi="仿宋_GB2312" w:eastAsia="仿宋_GB2312" w:cs="仿宋_GB2312"/>
          <w:snapToGrid w:val="0"/>
          <w:sz w:val="32"/>
          <w:szCs w:val="32"/>
          <w:lang w:eastAsia="zh-CN"/>
        </w:rPr>
        <w:t>余次，共出动</w:t>
      </w:r>
      <w:r>
        <w:rPr>
          <w:rFonts w:hint="eastAsia" w:ascii="仿宋_GB2312" w:hAnsi="仿宋_GB2312" w:eastAsia="仿宋_GB2312" w:cs="仿宋_GB2312"/>
          <w:snapToGrid w:val="0"/>
          <w:sz w:val="32"/>
          <w:szCs w:val="32"/>
          <w:lang w:val="en-US" w:eastAsia="zh-CN"/>
        </w:rPr>
        <w:t>4</w:t>
      </w:r>
      <w:r>
        <w:rPr>
          <w:rFonts w:hint="eastAsia" w:ascii="仿宋_GB2312" w:hAnsi="仿宋_GB2312" w:eastAsia="仿宋_GB2312" w:cs="仿宋_GB2312"/>
          <w:snapToGrid w:val="0"/>
          <w:sz w:val="32"/>
          <w:szCs w:val="32"/>
          <w:lang w:eastAsia="zh-CN"/>
        </w:rPr>
        <w:t>670余人次开展燃气安全检查，依法立案查处</w:t>
      </w:r>
      <w:r>
        <w:rPr>
          <w:rFonts w:hint="eastAsia" w:ascii="仿宋_GB2312" w:hAnsi="仿宋_GB2312" w:eastAsia="仿宋_GB2312" w:cs="仿宋_GB2312"/>
          <w:snapToGrid w:val="0"/>
          <w:sz w:val="32"/>
          <w:szCs w:val="32"/>
          <w:lang w:val="en-US" w:eastAsia="zh-CN"/>
        </w:rPr>
        <w:t>4</w:t>
      </w:r>
      <w:r>
        <w:rPr>
          <w:rFonts w:hint="eastAsia" w:ascii="仿宋_GB2312" w:hAnsi="仿宋_GB2312" w:eastAsia="仿宋_GB2312" w:cs="仿宋_GB2312"/>
          <w:snapToGrid w:val="0"/>
          <w:sz w:val="32"/>
          <w:szCs w:val="32"/>
          <w:lang w:eastAsia="zh-CN"/>
        </w:rPr>
        <w:t>宗，发现用户金属软管超长、燃气表老化等问题，均已督促用户及时整改。</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firstLine="640" w:firstLineChars="200"/>
        <w:jc w:val="both"/>
        <w:textAlignment w:val="auto"/>
        <w:outlineLvl w:val="9"/>
        <w:rPr>
          <w:rFonts w:hint="eastAsia" w:ascii="仿宋_GB2312" w:hAnsi="仿宋_GB2312" w:eastAsia="仿宋_GB2312" w:cs="仿宋_GB2312"/>
          <w:snapToGrid w:val="0"/>
          <w:sz w:val="32"/>
          <w:szCs w:val="32"/>
          <w:lang w:eastAsia="zh-CN"/>
        </w:rPr>
      </w:pPr>
      <w:r>
        <w:rPr>
          <w:rFonts w:hint="eastAsia" w:ascii="仿宋_GB2312" w:hAnsi="仿宋_GB2312" w:eastAsia="仿宋_GB2312" w:cs="仿宋_GB2312"/>
          <w:snapToGrid w:val="0"/>
          <w:sz w:val="32"/>
          <w:szCs w:val="32"/>
          <w:lang w:eastAsia="zh-CN"/>
        </w:rPr>
        <w:t>二是压实物业产权单位和物业管理单位燃气安全管理责任。</w:t>
      </w:r>
      <w:r>
        <w:rPr>
          <w:rFonts w:hint="eastAsia" w:ascii="仿宋_GB2312" w:hAnsi="仿宋_GB2312" w:eastAsia="仿宋_GB2312" w:cs="仿宋_GB2312"/>
          <w:snapToGrid w:val="0"/>
          <w:color w:val="auto"/>
          <w:sz w:val="32"/>
          <w:szCs w:val="32"/>
          <w:lang w:eastAsia="zh-CN"/>
        </w:rPr>
        <w:t>我区将积极</w:t>
      </w:r>
      <w:r>
        <w:rPr>
          <w:rFonts w:hint="eastAsia" w:ascii="仿宋_GB2312" w:hAnsi="仿宋_GB2312" w:eastAsia="仿宋_GB2312" w:cs="仿宋_GB2312"/>
          <w:snapToGrid w:val="0"/>
          <w:sz w:val="32"/>
          <w:szCs w:val="32"/>
          <w:lang w:eastAsia="zh-CN"/>
        </w:rPr>
        <w:t>指导物业产权单位、物业管理单位依法履行物业管理区域内燃气管道保护责任，将公共燃气管道纳入设施设备日常安全巡查范围，协助燃气企业做好管理区域内的燃气设施维护、抢修、入户安全检查、应急处置等工作。‌</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firstLine="640" w:firstLineChars="200"/>
        <w:jc w:val="both"/>
        <w:textAlignment w:val="auto"/>
        <w:outlineLvl w:val="9"/>
        <w:rPr>
          <w:rFonts w:hint="eastAsia" w:ascii="黑体" w:hAnsi="黑体" w:eastAsia="黑体" w:cs="黑体"/>
          <w:snapToGrid w:val="0"/>
          <w:sz w:val="32"/>
          <w:szCs w:val="32"/>
          <w:lang w:eastAsia="zh-CN"/>
        </w:rPr>
      </w:pPr>
      <w:r>
        <w:rPr>
          <w:rFonts w:hint="eastAsia" w:ascii="黑体" w:hAnsi="黑体" w:eastAsia="黑体" w:cs="黑体"/>
          <w:snapToGrid w:val="0"/>
          <w:sz w:val="32"/>
          <w:szCs w:val="32"/>
          <w:lang w:eastAsia="zh-CN"/>
        </w:rPr>
        <w:t>五、关于“加强宣传教育”的建议</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firstLine="640" w:firstLineChars="200"/>
        <w:jc w:val="both"/>
        <w:textAlignment w:val="auto"/>
        <w:outlineLvl w:val="9"/>
        <w:rPr>
          <w:rFonts w:hint="eastAsia" w:ascii="仿宋_GB2312" w:hAnsi="仿宋_GB2312" w:eastAsia="仿宋_GB2312" w:cs="仿宋_GB2312"/>
          <w:snapToGrid w:val="0"/>
          <w:sz w:val="32"/>
          <w:szCs w:val="32"/>
          <w:lang w:eastAsia="zh-CN"/>
        </w:rPr>
      </w:pPr>
      <w:r>
        <w:rPr>
          <w:rFonts w:hint="eastAsia" w:ascii="仿宋_GB2312" w:hAnsi="仿宋_GB2312" w:eastAsia="仿宋_GB2312" w:cs="仿宋_GB2312"/>
          <w:snapToGrid w:val="0"/>
          <w:sz w:val="32"/>
          <w:szCs w:val="32"/>
          <w:lang w:eastAsia="zh-CN"/>
        </w:rPr>
        <w:t>一是制定燃气用户安全检查《明白卡》《工作指引》，</w:t>
      </w:r>
      <w:r>
        <w:rPr>
          <w:rFonts w:hint="eastAsia" w:ascii="仿宋_GB2312" w:hAnsi="仿宋_GB2312" w:eastAsia="仿宋_GB2312" w:cs="仿宋_GB2312"/>
          <w:snapToGrid w:val="0"/>
          <w:color w:val="auto"/>
          <w:sz w:val="32"/>
          <w:szCs w:val="32"/>
          <w:lang w:eastAsia="zh-CN"/>
        </w:rPr>
        <w:t>指导街道、网格员开展安全检查。通过深圳新闻网、“幸福福田”微信公众号，介绍用气安全常识、提醒用气注意事项，宣贯应急处置措施。制定辖区燃气网格员通讯录（涉及48人），在各物业小区显著位置公布24小时燃气服务、应急电话。结合安全生产月开展燃气安全进校园、进社区、进城中村。</w:t>
      </w:r>
      <w:r>
        <w:rPr>
          <w:rFonts w:hint="eastAsia" w:ascii="仿宋_GB2312" w:hAnsi="仿宋_GB2312" w:eastAsia="仿宋_GB2312" w:cs="仿宋_GB2312"/>
          <w:snapToGrid w:val="0"/>
          <w:color w:val="auto"/>
          <w:sz w:val="32"/>
          <w:szCs w:val="32"/>
          <w:lang w:val="en-US" w:eastAsia="zh-CN"/>
        </w:rPr>
        <w:t>2024-2025</w:t>
      </w:r>
      <w:r>
        <w:rPr>
          <w:rFonts w:hint="eastAsia" w:ascii="仿宋_GB2312" w:hAnsi="仿宋_GB2312" w:eastAsia="仿宋_GB2312" w:cs="仿宋_GB2312"/>
          <w:snapToGrid w:val="0"/>
          <w:sz w:val="32"/>
          <w:szCs w:val="32"/>
          <w:lang w:val="en-US" w:eastAsia="zh-CN"/>
        </w:rPr>
        <w:t>年</w:t>
      </w:r>
      <w:r>
        <w:rPr>
          <w:rFonts w:hint="eastAsia" w:ascii="仿宋_GB2312" w:hAnsi="仿宋_GB2312" w:eastAsia="仿宋_GB2312" w:cs="仿宋_GB2312"/>
          <w:snapToGrid w:val="0"/>
          <w:sz w:val="32"/>
          <w:szCs w:val="32"/>
          <w:lang w:eastAsia="zh-CN"/>
        </w:rPr>
        <w:t>累计发放各类安全宣传资料共计36万余份，全区近八百块电子屏幕累计循环播放燃气安全宣传视频28万多条次。</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firstLine="640" w:firstLineChars="200"/>
        <w:jc w:val="both"/>
        <w:textAlignment w:val="auto"/>
        <w:outlineLvl w:val="9"/>
        <w:rPr>
          <w:rFonts w:hint="eastAsia" w:ascii="仿宋_GB2312" w:hAnsi="仿宋_GB2312" w:eastAsia="仿宋_GB2312" w:cs="仿宋_GB2312"/>
          <w:snapToGrid w:val="0"/>
          <w:sz w:val="32"/>
          <w:szCs w:val="32"/>
          <w:lang w:eastAsia="zh-CN"/>
        </w:rPr>
      </w:pPr>
      <w:r>
        <w:rPr>
          <w:rFonts w:hint="eastAsia" w:ascii="仿宋_GB2312" w:hAnsi="仿宋_GB2312" w:eastAsia="仿宋_GB2312" w:cs="仿宋_GB2312"/>
          <w:snapToGrid w:val="0"/>
          <w:sz w:val="32"/>
          <w:szCs w:val="32"/>
          <w:lang w:eastAsia="zh-CN"/>
        </w:rPr>
        <w:t>二是通过供水管理进小区、媒体推广、现场指导及发放宣传资料等方式，普及空置房用水规范（如关闭总阀、申请报停、保持地漏畅通等），提升居民安全防范意识。</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firstLine="640" w:firstLineChars="200"/>
        <w:jc w:val="both"/>
        <w:textAlignment w:val="auto"/>
        <w:outlineLvl w:val="9"/>
        <w:rPr>
          <w:rFonts w:hint="eastAsia" w:ascii="黑体" w:hAnsi="黑体" w:eastAsia="黑体" w:cs="黑体"/>
          <w:snapToGrid w:val="0"/>
          <w:sz w:val="32"/>
          <w:szCs w:val="32"/>
          <w:lang w:eastAsia="zh-CN"/>
        </w:rPr>
      </w:pPr>
      <w:r>
        <w:rPr>
          <w:rFonts w:hint="eastAsia" w:ascii="黑体" w:hAnsi="黑体" w:eastAsia="黑体" w:cs="黑体"/>
          <w:snapToGrid w:val="0"/>
          <w:sz w:val="32"/>
          <w:szCs w:val="32"/>
          <w:lang w:eastAsia="zh-CN"/>
        </w:rPr>
        <w:t>六、关于“建立应急管理机制并加强责任落实”的建议</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firstLine="640" w:firstLineChars="200"/>
        <w:jc w:val="both"/>
        <w:textAlignment w:val="auto"/>
        <w:outlineLvl w:val="9"/>
        <w:rPr>
          <w:rFonts w:hint="eastAsia" w:ascii="仿宋_GB2312" w:hAnsi="仿宋_GB2312" w:eastAsia="仿宋_GB2312" w:cs="仿宋_GB2312"/>
          <w:snapToGrid w:val="0"/>
          <w:sz w:val="32"/>
          <w:szCs w:val="32"/>
          <w:lang w:eastAsia="zh-CN"/>
        </w:rPr>
      </w:pPr>
      <w:r>
        <w:rPr>
          <w:rFonts w:hint="eastAsia" w:ascii="仿宋_GB2312" w:hAnsi="仿宋_GB2312" w:eastAsia="仿宋_GB2312" w:cs="仿宋_GB2312"/>
          <w:snapToGrid w:val="0"/>
          <w:color w:val="auto"/>
          <w:sz w:val="32"/>
          <w:szCs w:val="32"/>
          <w:lang w:eastAsia="zh-CN"/>
        </w:rPr>
        <w:t>当前我区已建立福田区燃气应急处置联动机制。</w:t>
      </w:r>
      <w:r>
        <w:rPr>
          <w:rFonts w:hint="eastAsia" w:ascii="仿宋_GB2312" w:hAnsi="仿宋_GB2312" w:eastAsia="仿宋_GB2312" w:cs="仿宋_GB2312"/>
          <w:snapToGrid w:val="0"/>
          <w:sz w:val="32"/>
          <w:szCs w:val="32"/>
          <w:lang w:eastAsia="zh-CN"/>
        </w:rPr>
        <w:t>住建、燃气企业根据工作需要，会同应急、消防、街道等单位，按照“快速反应、协同应对”原则，建立联动机制。通过信息化调度指挥系统、电话、微信群等方式，实现信息共享、队伍调度、救援处置等功能。下一步，我区将继续结合实际，进一步明确有关单位责任义务，不断提高运作效率。</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firstLine="640" w:firstLineChars="200"/>
        <w:jc w:val="both"/>
        <w:textAlignment w:val="auto"/>
        <w:outlineLvl w:val="9"/>
        <w:rPr>
          <w:rFonts w:hint="eastAsia" w:ascii="黑体" w:hAnsi="黑体" w:eastAsia="黑体" w:cs="黑体"/>
          <w:snapToGrid w:val="0"/>
          <w:sz w:val="32"/>
          <w:szCs w:val="32"/>
          <w:lang w:eastAsia="zh-CN"/>
        </w:rPr>
      </w:pPr>
      <w:r>
        <w:rPr>
          <w:rFonts w:hint="eastAsia" w:ascii="黑体" w:hAnsi="黑体" w:eastAsia="黑体" w:cs="黑体"/>
          <w:snapToGrid w:val="0"/>
          <w:sz w:val="32"/>
          <w:szCs w:val="32"/>
          <w:lang w:eastAsia="zh-CN"/>
        </w:rPr>
        <w:t>七、关于“立法和政策支持”的建议</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firstLine="640" w:firstLineChars="200"/>
        <w:jc w:val="both"/>
        <w:textAlignment w:val="auto"/>
        <w:outlineLvl w:val="9"/>
        <w:rPr>
          <w:rFonts w:hint="default" w:ascii="仿宋_GB2312" w:hAnsi="仿宋_GB2312" w:eastAsia="仿宋_GB2312" w:cs="仿宋_GB2312"/>
          <w:snapToGrid w:val="0"/>
          <w:color w:val="auto"/>
          <w:sz w:val="32"/>
          <w:szCs w:val="32"/>
          <w:lang w:val="en-US" w:eastAsia="zh-CN"/>
        </w:rPr>
      </w:pPr>
      <w:r>
        <w:rPr>
          <w:rFonts w:hint="eastAsia" w:ascii="仿宋_GB2312" w:hAnsi="仿宋_GB2312" w:eastAsia="仿宋_GB2312" w:cs="仿宋_GB2312"/>
          <w:snapToGrid w:val="0"/>
          <w:sz w:val="32"/>
          <w:szCs w:val="32"/>
          <w:lang w:eastAsia="zh-CN"/>
        </w:rPr>
        <w:t>燃气安全方面，通过“政府补贴、企业让利”的模式，由政府按照每户100元标准进行补贴，</w:t>
      </w:r>
      <w:r>
        <w:rPr>
          <w:rFonts w:hint="eastAsia" w:ascii="仿宋_GB2312" w:hAnsi="仿宋_GB2312" w:eastAsia="仿宋_GB2312" w:cs="仿宋_GB2312"/>
          <w:snapToGrid w:val="0"/>
          <w:sz w:val="32"/>
          <w:szCs w:val="32"/>
          <w:lang w:val="en-US" w:eastAsia="zh-CN"/>
        </w:rPr>
        <w:t>2024年，区</w:t>
      </w:r>
      <w:r>
        <w:rPr>
          <w:rFonts w:hint="eastAsia" w:ascii="仿宋_GB2312" w:hAnsi="仿宋_GB2312" w:eastAsia="仿宋_GB2312" w:cs="仿宋_GB2312"/>
          <w:snapToGrid w:val="0"/>
          <w:sz w:val="32"/>
          <w:szCs w:val="32"/>
          <w:lang w:eastAsia="zh-CN"/>
        </w:rPr>
        <w:t>住房建设局累计补贴</w:t>
      </w:r>
      <w:r>
        <w:rPr>
          <w:rFonts w:hint="eastAsia" w:ascii="仿宋_GB2312" w:hAnsi="仿宋_GB2312" w:eastAsia="仿宋_GB2312" w:cs="仿宋_GB2312"/>
          <w:snapToGrid w:val="0"/>
          <w:sz w:val="32"/>
          <w:szCs w:val="32"/>
          <w:lang w:val="en-US" w:eastAsia="zh-CN"/>
        </w:rPr>
        <w:t>1000余</w:t>
      </w:r>
      <w:r>
        <w:rPr>
          <w:rFonts w:hint="eastAsia" w:ascii="仿宋_GB2312" w:hAnsi="仿宋_GB2312" w:eastAsia="仿宋_GB2312" w:cs="仿宋_GB2312"/>
          <w:snapToGrid w:val="0"/>
          <w:sz w:val="32"/>
          <w:szCs w:val="32"/>
          <w:lang w:eastAsia="zh-CN"/>
        </w:rPr>
        <w:t>万元完成10.8万余户用户金属软管更换，至2024年年底，全区燃气用户金属软管覆盖率98.73%，全市第一。</w:t>
      </w:r>
      <w:r>
        <w:rPr>
          <w:rFonts w:hint="eastAsia" w:ascii="仿宋_GB2312" w:hAnsi="仿宋_GB2312" w:eastAsia="仿宋_GB2312" w:cs="仿宋_GB2312"/>
          <w:snapToGrid w:val="0"/>
          <w:color w:val="auto"/>
          <w:sz w:val="32"/>
          <w:szCs w:val="32"/>
          <w:lang w:eastAsia="zh-CN"/>
        </w:rPr>
        <w:t>根据《深圳市城镇燃气安全专项整治工作专班办公室关于继续落实燃气专用金属连接软管更换扫尾工作的通知》，2025年我区继续按照每户100元标准补贴燃气金属软管更换。</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firstLine="640" w:firstLineChars="200"/>
        <w:jc w:val="both"/>
        <w:textAlignment w:val="auto"/>
        <w:outlineLvl w:val="9"/>
        <w:rPr>
          <w:rFonts w:hint="eastAsia" w:ascii="黑体" w:hAnsi="黑体" w:eastAsia="黑体" w:cs="黑体"/>
          <w:snapToGrid w:val="0"/>
          <w:sz w:val="32"/>
          <w:szCs w:val="32"/>
          <w:lang w:eastAsia="zh-CN"/>
        </w:rPr>
      </w:pPr>
      <w:r>
        <w:rPr>
          <w:rFonts w:hint="eastAsia" w:ascii="黑体" w:hAnsi="黑体" w:eastAsia="黑体" w:cs="黑体"/>
          <w:snapToGrid w:val="0"/>
          <w:sz w:val="32"/>
          <w:szCs w:val="32"/>
          <w:lang w:eastAsia="zh-CN"/>
        </w:rPr>
        <w:t>八、关于“成立监督小组”的建议</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firstLine="640" w:firstLineChars="200"/>
        <w:jc w:val="both"/>
        <w:textAlignment w:val="auto"/>
        <w:outlineLvl w:val="9"/>
        <w:rPr>
          <w:rFonts w:hint="default" w:ascii="仿宋_GB2312" w:hAnsi="仿宋_GB2312" w:eastAsia="仿宋_GB2312" w:cs="仿宋_GB2312"/>
          <w:snapToGrid w:val="0"/>
          <w:sz w:val="32"/>
          <w:szCs w:val="32"/>
          <w:lang w:val="en-US" w:eastAsia="zh-CN"/>
        </w:rPr>
      </w:pPr>
      <w:r>
        <w:rPr>
          <w:rFonts w:hint="eastAsia" w:ascii="仿宋_GB2312" w:hAnsi="仿宋_GB2312" w:eastAsia="仿宋_GB2312" w:cs="仿宋_GB2312"/>
          <w:snapToGrid w:val="0"/>
          <w:sz w:val="32"/>
          <w:szCs w:val="32"/>
          <w:lang w:eastAsia="zh-CN"/>
        </w:rPr>
        <w:t>我区已建立区安委办、区消安委办，同时成立了燃气安全专班，并明确了各有关机构成员单位工作职责。有关部门会同属地街道、网格员、物业服务机构等，定期对燃气、水、电等开展抽查检查，主动消除安全隐患。针对较大隐患或普遍存在的隐患，我区也正通过老旧小区改造等政策，全力保障与人民群众生命财产安全息息相关的燃气、水、电等基础设施安全。下一步，我们将结合实际需要，推进落实成立专门“监督小组”。</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firstLine="640" w:firstLineChars="200"/>
        <w:jc w:val="both"/>
        <w:textAlignment w:val="auto"/>
        <w:outlineLvl w:val="9"/>
        <w:rPr>
          <w:rFonts w:hint="eastAsia" w:ascii="仿宋_GB2312" w:hAnsi="仿宋_GB2312" w:eastAsia="仿宋_GB2312" w:cs="仿宋_GB2312"/>
          <w:snapToGrid w:val="0"/>
          <w:sz w:val="32"/>
          <w:szCs w:val="32"/>
          <w:lang w:eastAsia="zh-CN"/>
        </w:rPr>
      </w:pPr>
      <w:r>
        <w:rPr>
          <w:rFonts w:hint="eastAsia" w:ascii="仿宋_GB2312" w:hAnsi="仿宋_GB2312" w:eastAsia="仿宋_GB2312" w:cs="仿宋_GB2312"/>
          <w:snapToGrid w:val="0"/>
          <w:sz w:val="32"/>
          <w:szCs w:val="32"/>
          <w:lang w:eastAsia="zh-CN"/>
        </w:rPr>
        <w:t>诚挚感谢您对我区有关燃气、水、电等安全管理工作提出的宝贵建议！</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both"/>
        <w:textAlignment w:val="auto"/>
        <w:outlineLvl w:val="9"/>
        <w:rPr>
          <w:rFonts w:hint="eastAsia" w:ascii="仿宋_GB2312" w:hAnsi="仿宋_GB2312" w:eastAsia="仿宋_GB2312" w:cs="仿宋_GB2312"/>
          <w:snapToGrid w:val="0"/>
          <w:sz w:val="32"/>
          <w:szCs w:val="32"/>
          <w:lang w:eastAsia="zh-CN"/>
        </w:rPr>
      </w:pP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right"/>
        <w:textAlignment w:val="auto"/>
        <w:outlineLvl w:val="9"/>
        <w:rPr>
          <w:rFonts w:hint="eastAsia" w:ascii="仿宋_GB2312" w:hAnsi="仿宋_GB2312" w:eastAsia="仿宋_GB2312" w:cs="仿宋_GB2312"/>
          <w:snapToGrid w:val="0"/>
          <w:sz w:val="32"/>
          <w:szCs w:val="32"/>
          <w:lang w:eastAsia="zh-CN"/>
        </w:rPr>
      </w:pPr>
      <w:r>
        <w:rPr>
          <w:rFonts w:hint="eastAsia" w:ascii="仿宋_GB2312" w:hAnsi="仿宋_GB2312" w:eastAsia="仿宋_GB2312" w:cs="仿宋_GB2312"/>
          <w:snapToGrid w:val="0"/>
          <w:sz w:val="32"/>
          <w:szCs w:val="32"/>
          <w:lang w:eastAsia="zh-CN"/>
        </w:rPr>
        <w:t>深圳市福田区住房和建设局</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right"/>
        <w:textAlignment w:val="auto"/>
        <w:outlineLvl w:val="9"/>
        <w:rPr>
          <w:rFonts w:hint="default" w:ascii="仿宋_GB2312" w:hAnsi="仿宋_GB2312" w:eastAsia="仿宋_GB2312" w:cs="仿宋_GB2312"/>
          <w:snapToGrid w:val="0"/>
          <w:sz w:val="32"/>
          <w:szCs w:val="32"/>
          <w:lang w:eastAsia="zh-CN"/>
        </w:rPr>
      </w:pPr>
      <w:r>
        <w:rPr>
          <w:rFonts w:hint="eastAsia" w:ascii="仿宋_GB2312" w:hAnsi="仿宋_GB2312" w:eastAsia="仿宋_GB2312" w:cs="仿宋_GB2312"/>
          <w:snapToGrid w:val="0"/>
          <w:sz w:val="32"/>
          <w:szCs w:val="32"/>
          <w:lang w:val="en-US" w:eastAsia="zh-CN"/>
        </w:rPr>
        <w:t xml:space="preserve">                                </w:t>
      </w:r>
      <w:r>
        <w:rPr>
          <w:rFonts w:hint="eastAsia" w:ascii="仿宋_GB2312" w:hAnsi="仿宋_GB2312" w:eastAsia="仿宋_GB2312" w:cs="仿宋_GB2312"/>
          <w:snapToGrid w:val="0"/>
          <w:sz w:val="32"/>
          <w:szCs w:val="32"/>
          <w:lang w:eastAsia="zh-CN"/>
        </w:rPr>
        <w:t>2025年6月1</w:t>
      </w:r>
      <w:r>
        <w:rPr>
          <w:rFonts w:hint="eastAsia" w:ascii="仿宋_GB2312" w:hAnsi="仿宋_GB2312" w:eastAsia="仿宋_GB2312" w:cs="仿宋_GB2312"/>
          <w:snapToGrid w:val="0"/>
          <w:sz w:val="32"/>
          <w:szCs w:val="32"/>
          <w:lang w:val="en-US" w:eastAsia="zh-CN"/>
        </w:rPr>
        <w:t>8</w:t>
      </w:r>
      <w:r>
        <w:rPr>
          <w:rFonts w:hint="eastAsia" w:ascii="仿宋_GB2312" w:hAnsi="仿宋_GB2312" w:eastAsia="仿宋_GB2312" w:cs="仿宋_GB2312"/>
          <w:snapToGrid w:val="0"/>
          <w:sz w:val="32"/>
          <w:szCs w:val="32"/>
          <w:lang w:eastAsia="zh-CN"/>
        </w:rPr>
        <w:t>日</w:t>
      </w:r>
      <w:r>
        <w:rPr>
          <w:rFonts w:hint="eastAsia" w:ascii="仿宋_GB2312" w:hAnsi="仿宋_GB2312" w:eastAsia="仿宋_GB2312" w:cs="仿宋_GB2312"/>
          <w:snapToGrid w:val="0"/>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both"/>
        <w:textAlignment w:val="auto"/>
        <w:outlineLvl w:val="9"/>
        <w:rPr>
          <w:rFonts w:hint="eastAsia" w:ascii="黑体" w:hAnsi="黑体" w:eastAsia="黑体" w:cs="黑体"/>
          <w:snapToGrid w:val="0"/>
          <w:sz w:val="28"/>
          <w:szCs w:val="28"/>
          <w:lang w:eastAsia="zh-CN"/>
        </w:rPr>
      </w:pP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both"/>
        <w:textAlignment w:val="auto"/>
        <w:outlineLvl w:val="9"/>
        <w:rPr>
          <w:rFonts w:hint="eastAsia" w:ascii="黑体" w:hAnsi="黑体" w:eastAsia="黑体" w:cs="黑体"/>
          <w:snapToGrid w:val="0"/>
          <w:sz w:val="28"/>
          <w:szCs w:val="28"/>
          <w:lang w:eastAsia="zh-CN"/>
        </w:rPr>
      </w:pP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both"/>
        <w:textAlignment w:val="auto"/>
        <w:outlineLvl w:val="9"/>
        <w:rPr>
          <w:rFonts w:hint="eastAsia" w:ascii="黑体" w:hAnsi="黑体" w:eastAsia="黑体" w:cs="黑体"/>
          <w:snapToGrid w:val="0"/>
          <w:sz w:val="28"/>
          <w:szCs w:val="28"/>
          <w:lang w:eastAsia="zh-CN"/>
        </w:rPr>
      </w:pP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both"/>
        <w:textAlignment w:val="auto"/>
        <w:outlineLvl w:val="9"/>
        <w:rPr>
          <w:rFonts w:hint="eastAsia" w:ascii="黑体" w:hAnsi="黑体" w:eastAsia="黑体" w:cs="黑体"/>
          <w:snapToGrid w:val="0"/>
          <w:sz w:val="28"/>
          <w:szCs w:val="28"/>
          <w:lang w:eastAsia="zh-CN"/>
        </w:rPr>
      </w:pP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both"/>
        <w:textAlignment w:val="auto"/>
        <w:outlineLvl w:val="9"/>
        <w:rPr>
          <w:rFonts w:hint="eastAsia" w:ascii="黑体" w:hAnsi="黑体" w:eastAsia="黑体" w:cs="黑体"/>
          <w:snapToGrid w:val="0"/>
          <w:sz w:val="28"/>
          <w:szCs w:val="28"/>
          <w:lang w:eastAsia="zh-CN"/>
        </w:rPr>
      </w:pPr>
      <w:bookmarkStart w:id="0" w:name="_GoBack"/>
      <w:bookmarkEnd w:id="0"/>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both"/>
        <w:textAlignment w:val="auto"/>
        <w:outlineLvl w:val="9"/>
        <w:rPr>
          <w:snapToGrid w:val="0"/>
        </w:rPr>
      </w:pPr>
      <w:r>
        <w:rPr>
          <w:rFonts w:hint="eastAsia" w:ascii="黑体" w:hAnsi="黑体" w:eastAsia="黑体" w:cs="黑体"/>
          <w:snapToGrid w:val="0"/>
          <w:sz w:val="28"/>
          <w:szCs w:val="28"/>
          <w:lang w:eastAsia="zh-CN"/>
        </w:rPr>
        <w:t>公开方式：</w:t>
      </w:r>
      <w:r>
        <w:rPr>
          <w:rFonts w:hint="eastAsia" w:ascii="仿宋_GB2312" w:hAnsi="仿宋_GB2312" w:eastAsia="仿宋_GB2312" w:cs="仿宋_GB2312"/>
          <w:snapToGrid w:val="0"/>
          <w:sz w:val="28"/>
          <w:szCs w:val="28"/>
          <w:lang w:eastAsia="zh-CN"/>
        </w:rPr>
        <w:t>主动公开</w:t>
      </w:r>
    </w:p>
    <w:sectPr>
      <w:footerReference r:id="rId3" w:type="default"/>
      <w:pgSz w:w="11906" w:h="16838"/>
      <w:pgMar w:top="2098" w:right="1474" w:bottom="1984" w:left="1587" w:header="851" w:footer="1361"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eastAsiaTheme="minorEastAsia"/>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ihRmPNEAAACUAQAACwAAAAAAAAABACAAAAC2&#10;AwAAX3JlbHMvLnJlbHNQSwECFAAUAAAACACHTuJAfublIPcAAADhAQAAEwAAAAAAAAABACAAAACw&#10;BAAAW0NvbnRlbnRfVHlwZXNdLnhtbFBLAQIUAAoAAAAAAIdO4kAAAAAAAAAAAAAAAAAGAAAAAAAA&#10;AAAAEAAAAJIDAABfcmVscy9QSwECFAAUAAAACACHTuJAa4X5+zECAABhBAAADgAAAAAAAAABACAA&#10;AAA1AQAAZHJzL2Uyb0RvYy54bWxQSwECFAAUAAAACACHTuJAs0lY7tAAAAAFAQAADwAAAAAAAAAB&#10;ACAAAAA4AAAAZHJzL2Rvd25yZXYueG1sUEsBAhQACgAAAAAAh07iQAAAAAAAAAAAAAAAAAQAAAAA&#10;AAAAAAAQAAAAFgAAAGRycy9QSwUGAAAAAAYABgBZAQAA2AUAAAAA&#10;">
              <v:fill on="f" focussize="0,0"/>
              <v:stroke on="f" weight="0.5pt"/>
              <v:imagedata o:title=""/>
              <o:lock v:ext="edit" aspectratio="f"/>
              <v:textbox inset="0mm,0mm,0mm,0mm" style="mso-fit-shape-to-text:t;">
                <w:txbxContent>
                  <w:p>
                    <w:pPr>
                      <w:pStyle w:val="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EFD7794"/>
    <w:rsid w:val="1DBB1CEE"/>
    <w:rsid w:val="7CBFB66F"/>
    <w:rsid w:val="7EB29E83"/>
    <w:rsid w:val="DFBD9455"/>
    <w:rsid w:val="DFFD9360"/>
    <w:rsid w:val="FEF65F85"/>
    <w:rsid w:val="FEFD77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2025-06-18T22:05:00Z</dcterms:created>
  <dc:creator>袁屾</dc:creator>
  <cp:lastModifiedBy>任蓓</cp:lastModifiedBy>
  <dcterms:modified xsi:type="dcterms:W3CDTF">2025-12-29T16:33:24Z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2FF8B2615A8573A6AA055168E25F8EDF</vt:lpwstr>
  </property>
</Properties>
</file>