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adjustRightInd w:val="0"/>
        <w:snapToGrid w:val="0"/>
        <w:spacing w:line="579" w:lineRule="exact"/>
        <w:jc w:val="right"/>
        <w:rPr>
          <w:rFonts w:asciiTheme="minorHAnsi" w:hAnsiTheme="minorHAnsi" w:eastAsiaTheme="minorEastAsia" w:cstheme="minorBidi"/>
          <w:sz w:val="32"/>
          <w:szCs w:val="32"/>
        </w:rPr>
      </w:pPr>
    </w:p>
    <w:p>
      <w:pPr>
        <w:wordWrap w:val="0"/>
        <w:adjustRightInd w:val="0"/>
        <w:snapToGrid w:val="0"/>
        <w:spacing w:line="579" w:lineRule="exact"/>
        <w:jc w:val="right"/>
        <w:rPr>
          <w:rFonts w:hint="eastAsia" w:asciiTheme="minorHAnsi" w:hAnsiTheme="minorHAnsi" w:eastAsiaTheme="minorEastAsia" w:cstheme="minorBidi"/>
          <w:sz w:val="32"/>
          <w:szCs w:val="32"/>
          <w:lang w:val="en-US" w:eastAsia="zh-CN"/>
        </w:rPr>
      </w:pPr>
      <w:r>
        <w:rPr>
          <w:rFonts w:hint="eastAsia" w:asciiTheme="minorHAnsi" w:hAnsiTheme="minorHAnsi" w:eastAsiaTheme="minorEastAsia" w:cstheme="minorBidi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深福建函〔2025〕328号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highlight w:val="none"/>
        </w:rPr>
        <w:t>深圳市福田区住房和建设局对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highlight w:val="none"/>
          <w:lang w:eastAsia="zh-CN"/>
        </w:rPr>
        <w:t>福田区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highlight w:val="none"/>
          <w:lang w:eastAsia="zh-CN"/>
        </w:rPr>
        <w:t>政协六届五次会议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highlight w:val="none"/>
          <w:lang w:val="en-US" w:eastAsia="zh-CN"/>
        </w:rPr>
        <w:t>第2025182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highlight w:val="none"/>
        </w:rPr>
        <w:t>号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highlight w:val="none"/>
          <w:lang w:eastAsia="zh-CN"/>
        </w:rPr>
        <w:t>提案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highlight w:val="none"/>
        </w:rPr>
        <w:t>的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highlight w:val="none"/>
          <w:lang w:eastAsia="zh-CN"/>
        </w:rPr>
        <w:t>答复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尊敬的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池晓乐委员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Calibri" w:eastAsia="仿宋_GB2312" w:cs="Times New Roman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深圳市福田区政协六届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次会议第2025182号《关于更好的推进全区老旧小区的升级改造与增加新能源汽车充电桩、停车位的相关建议》已收悉。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经认真研究，现将办理意见回复如下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</w:rPr>
        <w:t>：</w:t>
      </w:r>
    </w:p>
    <w:p>
      <w:pPr>
        <w:wordWrap w:val="0"/>
        <w:adjustRightInd w:val="0"/>
        <w:snapToGrid w:val="0"/>
        <w:spacing w:line="579" w:lineRule="exact"/>
        <w:ind w:left="0" w:leftChars="0" w:firstLine="640" w:firstLineChars="200"/>
        <w:jc w:val="both"/>
        <w:outlineLvl w:val="9"/>
        <w:rPr>
          <w:rFonts w:hint="eastAsia" w:ascii="Calibri" w:hAnsi="Calibri" w:eastAsia="宋体" w:cs="Times New Roman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我局高度赞同您提出的建议。今年我局统筹各部门积极开展老旧小区改造工作，加强政策宣传，引导居民参与，强化机制建设，落实资金保障，切实增强居民幸福感、安全感、获得感。</w:t>
      </w:r>
      <w:r>
        <w:rPr>
          <w:rFonts w:hint="eastAsia" w:ascii="仿宋_GB2312" w:hAnsi="仿宋_GB2312" w:eastAsia="仿宋_GB2312" w:cs="仿宋_GB2312"/>
          <w:i w:val="0"/>
          <w:strike w:val="0"/>
          <w:sz w:val="32"/>
          <w:szCs w:val="32"/>
          <w:highlight w:val="none"/>
          <w:u w:val="none"/>
          <w:lang w:eastAsia="zh-CN"/>
        </w:rPr>
        <w:t>目前我局正在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统筹各街道按照“成熟一批、实施一批”的策略滚动实施新的老旧小区改造，将在接下来的工作中落实您的建议，助力老旧小区改造取得实效。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700"/>
        <w:jc w:val="both"/>
        <w:textAlignment w:val="auto"/>
        <w:outlineLvl w:val="9"/>
        <w:rPr>
          <w:rFonts w:hint="eastAsia" w:ascii="黑体" w:hAnsi="黑体" w:eastAsia="黑体" w:cs="黑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highlight w:val="none"/>
          <w:lang w:val="en-US" w:eastAsia="zh-CN" w:bidi="ar-SA"/>
        </w:rPr>
        <w:t>关于发动各方力量，进一步完善和细化落实方案，并传达到基层街道办和各小区管理处和业主委员会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为有序开展老旧小区改造工作，我区已制定《福田区2023-2025年城镇老旧小区改造实施方案》，建立住建牵头、部门配合、街道实施、业主参与的工作机制。我局加强统筹协调，各部门相互配合，优化审批流程，强化质量安全监督，形成工作合力推动老旧小区改造提速增效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在前期工作中，向居民做好政策解释工作，赢得居民理解和支持。通过召开业主代表座谈会、问卷调查等方式充分征求居民改造意愿，保障改造内容精准满足居民需求。改造过程中，向居民展示材料样板和安装效果。如莲花街道景田西小区提供多种类型地面瓷砖供居民参考选择，以及向居民展示楼梯扶手安装效果；梅林街道福兴花园打造楼道墙面翻新和管线规整入槽样板，均赢得居民认可。以“小样板”促进“大共识”，有效激发居民主人翁意识，实现决策共谋、效果共评、成果共享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700"/>
        <w:jc w:val="both"/>
        <w:textAlignment w:val="auto"/>
        <w:outlineLvl w:val="9"/>
        <w:rPr>
          <w:rFonts w:hint="eastAsia" w:ascii="黑体" w:hAnsi="黑体" w:eastAsia="黑体" w:cs="黑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highlight w:val="none"/>
          <w:lang w:val="en-US" w:eastAsia="zh-CN" w:bidi="ar-SA"/>
        </w:rPr>
        <w:t>关于加强机制建设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我区老旧小区改造充分发挥党建引领和小区居民自治优势，积极引导党支部、业委会、物业、居民代表召开老旧小区改造联席会议，搭建公共事务协商议事平台，探索形成“群众提议、支部动议、业委会审议、物业或第三方企业执行、监事会监督、群众评议”的工作机制，实现居民改造意愿的“最大公约数”。在改造需求、策划方案、意愿征集、施工监督、满意度调查等全过程邀请居民参与老旧小区改造，增强居民对小区的认同感、归属感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科学制定工程计划，与专营单位实施的燃气、供水、电力等方面的改造内容有序衔接，统筹安排进场次序和时间，降低噪声和废弃物污染，减少对居民正常生活的影响。在屋面防水、外墙面修缮等工程，优先选用经济耐用、便于施工、绿色环保的材料。对于项目进度落后工期计划的情况，通过召开调度会、下发督办函等方式压紧压实主体责任，加快推进项目，让居民早日享受改造成果。在项目现场同步公示建设单位、施工单位联系人及联系方式，主动接受群众监督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我局高度重视老旧小区改管并举，为巩固老旧小区改造成果，由街道办督促小区物业管理单位落实小区管养和后期维护，做到“改造一个、管好一个”。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700"/>
        <w:jc w:val="both"/>
        <w:textAlignment w:val="auto"/>
        <w:outlineLvl w:val="9"/>
        <w:rPr>
          <w:rFonts w:hint="eastAsia" w:ascii="黑体" w:hAnsi="黑体" w:eastAsia="黑体" w:cs="黑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highlight w:val="none"/>
          <w:lang w:val="en-US" w:eastAsia="zh-CN" w:bidi="ar-SA"/>
        </w:rPr>
        <w:t>关于定期或不定期公示工作进度、改造成果和满意度调查情况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我局高度重视居民对老旧小区改造的知情权和监督权。小区施工前，街道办事处联合施工单位、物业管理单位在宣传栏公示项目基本情况和改造计划，并动态公示改造进度和部分改造成果。项目完工后，区建设工程质量安全中心联合街道办事处、各参建单位、物业管理单位进行现场验收，对检查中发现的问题作出限期整改要求，确保改造项目功能完善、品质过关、安全达标。在开展年度总结工作时，我局将组织各街道开展老旧小区改造满意度调查，通过入户走访、问卷调查等形式，广泛收集居民意见建议，为下一步优化改造工作提供重要参考。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再次感谢您对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城镇老旧小区改造工作的关心!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（以下无正文）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深圳市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福田区住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房和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设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局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                   2025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both"/>
        <w:textAlignment w:val="auto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both"/>
        <w:textAlignment w:val="auto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both"/>
        <w:textAlignment w:val="auto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both"/>
        <w:textAlignment w:val="auto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both"/>
        <w:textAlignment w:val="auto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both"/>
        <w:textAlignment w:val="auto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both"/>
        <w:textAlignment w:val="auto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both"/>
        <w:textAlignment w:val="auto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both"/>
        <w:textAlignment w:val="auto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both"/>
        <w:textAlignment w:val="auto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2"/>
        <w:wordWrap w:val="0"/>
        <w:adjustRightInd w:val="0"/>
        <w:snapToGrid w:val="0"/>
        <w:spacing w:after="0" w:line="579" w:lineRule="exact"/>
        <w:ind w:left="0" w:leftChars="0"/>
        <w:jc w:val="both"/>
        <w:rPr>
          <w:rFonts w:hint="eastAsia"/>
          <w:lang w:val="en-US" w:eastAsia="zh-CN"/>
        </w:rPr>
      </w:pPr>
    </w:p>
    <w:p>
      <w:pPr>
        <w:wordWrap w:val="0"/>
        <w:adjustRightInd w:val="0"/>
        <w:snapToGrid w:val="0"/>
        <w:spacing w:line="579" w:lineRule="exact"/>
        <w:jc w:val="both"/>
        <w:rPr>
          <w:rFonts w:hint="eastAsia" w:ascii="Calibri" w:hAnsi="Calibri" w:eastAsia="宋体" w:cs="Times New Roman"/>
          <w:lang w:val="en-US" w:eastAsia="zh-CN"/>
        </w:rPr>
      </w:pPr>
    </w:p>
    <w:p>
      <w:pPr>
        <w:pStyle w:val="2"/>
        <w:wordWrap w:val="0"/>
        <w:adjustRightInd w:val="0"/>
        <w:snapToGrid w:val="0"/>
        <w:spacing w:after="0" w:line="579" w:lineRule="exact"/>
        <w:ind w:left="0" w:leftChars="0"/>
        <w:jc w:val="both"/>
        <w:rPr>
          <w:rFonts w:hint="eastAsia"/>
          <w:lang w:val="en-US" w:eastAsia="zh-CN"/>
        </w:rPr>
      </w:pPr>
    </w:p>
    <w:p>
      <w:pPr>
        <w:wordWrap w:val="0"/>
        <w:adjustRightInd w:val="0"/>
        <w:snapToGrid w:val="0"/>
        <w:spacing w:line="579" w:lineRule="exact"/>
        <w:jc w:val="both"/>
        <w:rPr>
          <w:rFonts w:hint="eastAsia" w:ascii="Calibri" w:hAnsi="Calibri" w:eastAsia="宋体" w:cs="Times New Roman"/>
          <w:lang w:val="en-US" w:eastAsia="zh-CN"/>
        </w:rPr>
      </w:pPr>
    </w:p>
    <w:p>
      <w:pPr>
        <w:wordWrap w:val="0"/>
        <w:adjustRightInd w:val="0"/>
        <w:snapToGrid w:val="0"/>
        <w:spacing w:line="579" w:lineRule="exact"/>
        <w:jc w:val="both"/>
        <w:rPr>
          <w:rFonts w:hint="default" w:ascii="Calibri" w:hAnsi="Calibri" w:eastAsia="宋体" w:cs="Times New Roman"/>
          <w:lang w:val="en-US" w:eastAsia="zh-CN"/>
        </w:rPr>
      </w:pPr>
    </w:p>
    <w:p>
      <w:pPr>
        <w:wordWrap w:val="0"/>
        <w:adjustRightInd w:val="0"/>
        <w:snapToGrid w:val="0"/>
        <w:spacing w:line="579" w:lineRule="exact"/>
        <w:ind w:firstLine="0" w:firstLineChars="0"/>
        <w:jc w:val="both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highlight w:val="none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ind w:firstLine="0" w:firstLineChars="0"/>
        <w:jc w:val="both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highlight w:val="none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ind w:firstLine="0" w:firstLineChars="0"/>
        <w:jc w:val="both"/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highlight w:val="none"/>
          <w:lang w:val="en-US" w:eastAsia="zh-CN" w:bidi="ar-SA"/>
        </w:rPr>
        <w:t>公开方式：</w:t>
      </w:r>
      <w:r>
        <w:rPr>
          <w:rFonts w:hint="eastAsia" w:ascii="仿宋_GB2312" w:hAnsi="仿宋_GB2312" w:eastAsia="仿宋_GB2312" w:cs="仿宋_GB2312"/>
          <w:b w:val="0"/>
          <w:bCs/>
          <w:snapToGrid w:val="0"/>
          <w:kern w:val="2"/>
          <w:sz w:val="32"/>
          <w:szCs w:val="32"/>
          <w:highlight w:val="none"/>
          <w:lang w:val="en-US" w:eastAsia="zh-CN" w:bidi="ar-SA"/>
        </w:rPr>
        <w:t xml:space="preserve">主动公开 </w:t>
      </w:r>
    </w:p>
    <w:sectPr>
      <w:footerReference r:id="rId3" w:type="default"/>
      <w:pgSz w:w="11906" w:h="16838"/>
      <w:pgMar w:top="2098" w:right="1474" w:bottom="1984" w:left="1587" w:header="851" w:footer="1361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eastAsia="宋体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12700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ascii="宋体" w:hAnsi="宋体" w:eastAsia="宋体"/>
                              <w:sz w:val="28"/>
                            </w:rPr>
                          </w:pP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>　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1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>　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03200" tIns="0" rIns="20320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">
              <v:fill on="f" focussize="0,0"/>
              <v:stroke on="f" weight="0.5pt"/>
              <v:imagedata o:title=""/>
              <o:lock v:ext="edit" aspectratio="f"/>
              <v:textbox inset="16pt,0mm,16pt,0mm" style="mso-fit-shape-to-text:t;">
                <w:txbxContent>
                  <w:p>
                    <w:pPr>
                      <w:pStyle w:val="5"/>
                      <w:rPr>
                        <w:rFonts w:ascii="宋体" w:hAnsi="宋体" w:eastAsia="宋体"/>
                        <w:sz w:val="28"/>
                      </w:rPr>
                    </w:pP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  <w:r>
                      <w:rPr>
                        <w:rFonts w:ascii="宋体" w:hAnsi="宋体" w:eastAsia="宋体"/>
                        <w:sz w:val="24"/>
                      </w:rPr>
                      <w:t>　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sz w:val="28"/>
                      </w:rPr>
                      <w:t>1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end"/>
                    </w:r>
                    <w:r>
                      <w:rPr>
                        <w:rFonts w:ascii="宋体" w:hAnsi="宋体" w:eastAsia="宋体"/>
                        <w:sz w:val="24"/>
                      </w:rPr>
                      <w:t>　</w:t>
                    </w: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E4DB83"/>
    <w:multiLevelType w:val="singleLevel"/>
    <w:tmpl w:val="CCE4DB8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176B72"/>
    <w:rsid w:val="09176B72"/>
    <w:rsid w:val="1D847E99"/>
    <w:rsid w:val="2A2B7BB6"/>
    <w:rsid w:val="416C3FAD"/>
    <w:rsid w:val="53FEAC21"/>
    <w:rsid w:val="59EA2956"/>
    <w:rsid w:val="5BEF768A"/>
    <w:rsid w:val="5EE77D53"/>
    <w:rsid w:val="62B24CA3"/>
    <w:rsid w:val="66527983"/>
    <w:rsid w:val="67F47BD0"/>
    <w:rsid w:val="69FA0A7B"/>
    <w:rsid w:val="6ED21F45"/>
    <w:rsid w:val="7BBFCE18"/>
    <w:rsid w:val="7BDC1E58"/>
    <w:rsid w:val="7DFCE8F6"/>
    <w:rsid w:val="7EEB1203"/>
    <w:rsid w:val="7F7F8D25"/>
    <w:rsid w:val="A7DF50D8"/>
    <w:rsid w:val="BE9CA960"/>
    <w:rsid w:val="BF7FEB86"/>
    <w:rsid w:val="DBFCE5C4"/>
    <w:rsid w:val="DDEDD93C"/>
    <w:rsid w:val="EF36BFCB"/>
    <w:rsid w:val="F95FE44E"/>
    <w:rsid w:val="FE7BF054"/>
    <w:rsid w:val="FEFA8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line="413" w:lineRule="auto"/>
      <w:outlineLvl w:val="2"/>
    </w:pPr>
    <w:rPr>
      <w:rFonts w:ascii="Times New Roman" w:hAnsi="Times New Roman" w:eastAsia="宋体" w:cs="Times New Roman"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next w:val="1"/>
    <w:qFormat/>
    <w:uiPriority w:val="0"/>
    <w:pPr>
      <w:widowControl w:val="0"/>
      <w:spacing w:after="120" w:line="480" w:lineRule="auto"/>
      <w:ind w:left="420" w:left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Body Text"/>
    <w:basedOn w:val="1"/>
    <w:next w:val="1"/>
    <w:qFormat/>
    <w:uiPriority w:val="0"/>
    <w:pPr>
      <w:jc w:val="center"/>
    </w:pPr>
    <w:rPr>
      <w:rFonts w:ascii="宋体" w:hAnsi="宋体"/>
      <w:sz w:val="28"/>
      <w:lang w:val="en-GB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80</TotalTime>
  <ScaleCrop>false</ScaleCrop>
  <LinksUpToDate>false</LinksUpToDate>
  <CharactersWithSpaces>0</CharactersWithSpaces>
  <Application>WPS Office_11.8.2.11851_F1E327BC-269C-435d-A152-05C5408002CA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2025-10-18T00:53:00Z</dcterms:created>
  <dc:creator>何盛强</dc:creator>
  <cp:lastModifiedBy>任蓓</cp:lastModifiedBy>
  <dcterms:modified xsi:type="dcterms:W3CDTF">2025-12-29T17:13:00Z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2052-11.8.2.11851</vt:lpwstr>
  </property>
  <property fmtid="{D5CDD505-2E9C-101B-9397-08002B2CF9AE}" pid="3" name="ICV">
    <vt:lpwstr>18D7D8D9DF7C8665CE1FFF6813FCF3E1</vt:lpwstr>
  </property>
</Properties>
</file>