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distribute"/>
        <w:textAlignment w:val="auto"/>
        <w:rPr>
          <w:rFonts w:hint="eastAsia" w:ascii="方正小标宋简体" w:eastAsia="方正小标宋简体" w:hAnsiTheme="majorEastAsia"/>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pacing w:line="560" w:lineRule="exact"/>
        <w:jc w:val="center"/>
        <w:textAlignment w:val="auto"/>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福田区卫生健康局关于区</w:t>
      </w:r>
      <w:r>
        <w:rPr>
          <w:rFonts w:hint="eastAsia" w:ascii="方正小标宋_GBK" w:hAnsi="方正小标宋_GBK" w:eastAsia="方正小标宋_GBK" w:cs="方正小标宋_GBK"/>
          <w:sz w:val="44"/>
          <w:szCs w:val="44"/>
          <w:lang w:eastAsia="zh-CN"/>
        </w:rPr>
        <w:t>八届人大五次会议</w:t>
      </w:r>
      <w:r>
        <w:rPr>
          <w:rFonts w:hint="eastAsia" w:ascii="方正小标宋_GBK" w:hAnsi="方正小标宋_GBK" w:eastAsia="方正小标宋_GBK" w:cs="方正小标宋_GBK"/>
          <w:sz w:val="44"/>
          <w:szCs w:val="44"/>
        </w:rPr>
        <w:t>第</w:t>
      </w:r>
      <w:r>
        <w:rPr>
          <w:rFonts w:hint="eastAsia" w:ascii="方正小标宋_GBK" w:hAnsi="方正小标宋_GBK" w:eastAsia="方正小标宋_GBK" w:cs="方正小标宋_GBK"/>
          <w:sz w:val="44"/>
          <w:szCs w:val="44"/>
          <w:lang w:val="en-US" w:eastAsia="zh-CN"/>
        </w:rPr>
        <w:t>20250006</w:t>
      </w:r>
      <w:r>
        <w:rPr>
          <w:rFonts w:hint="eastAsia" w:ascii="方正小标宋_GBK" w:hAnsi="方正小标宋_GBK" w:eastAsia="方正小标宋_GBK" w:cs="方正小标宋_GBK"/>
          <w:sz w:val="44"/>
          <w:szCs w:val="44"/>
        </w:rPr>
        <w:t>号</w:t>
      </w:r>
      <w:r>
        <w:rPr>
          <w:rFonts w:hint="eastAsia" w:ascii="方正小标宋_GBK" w:hAnsi="方正小标宋_GBK" w:eastAsia="方正小标宋_GBK" w:cs="方正小标宋_GBK"/>
          <w:sz w:val="44"/>
          <w:szCs w:val="44"/>
          <w:lang w:eastAsia="zh-CN"/>
        </w:rPr>
        <w:t>建议</w:t>
      </w:r>
      <w:r>
        <w:rPr>
          <w:rFonts w:hint="eastAsia" w:ascii="方正小标宋_GBK" w:hAnsi="方正小标宋_GBK" w:eastAsia="方正小标宋_GBK" w:cs="方正小标宋_GBK"/>
          <w:sz w:val="44"/>
          <w:szCs w:val="44"/>
        </w:rPr>
        <w:t>的回复</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color w:val="231F20"/>
          <w:kern w:val="0"/>
          <w:sz w:val="32"/>
          <w:szCs w:val="32"/>
          <w:highlight w:val="none"/>
          <w:lang w:val="en-US" w:eastAsia="zh-CN" w:bidi="ar"/>
        </w:rPr>
      </w:pPr>
      <w:r>
        <w:rPr>
          <w:rFonts w:hint="eastAsia" w:ascii="Times New Roman" w:hAnsi="Times New Roman" w:eastAsia="仿宋_GB2312" w:cs="Times New Roman"/>
          <w:b w:val="0"/>
          <w:bCs w:val="0"/>
          <w:i w:val="0"/>
          <w:iCs w:val="0"/>
          <w:sz w:val="32"/>
          <w:szCs w:val="32"/>
          <w:lang w:val="en-US" w:eastAsia="zh-CN"/>
        </w:rPr>
        <w:t>尊敬的方亚楠代表</w:t>
      </w:r>
      <w:r>
        <w:rPr>
          <w:rFonts w:hint="default" w:ascii="Times New Roman" w:hAnsi="Times New Roman" w:eastAsia="仿宋_GB2312" w:cs="Times New Roman"/>
          <w:b w:val="0"/>
          <w:bCs w:val="0"/>
          <w:i w:val="0"/>
          <w:i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i w:val="0"/>
          <w:iCs w:val="0"/>
          <w:sz w:val="32"/>
          <w:szCs w:val="32"/>
          <w:lang w:eastAsia="zh-CN"/>
        </w:rPr>
      </w:pPr>
      <w:r>
        <w:rPr>
          <w:rFonts w:hint="eastAsia" w:ascii="仿宋_GB2312" w:hAnsi="仿宋_GB2312" w:eastAsia="仿宋_GB2312" w:cs="仿宋_GB2312"/>
          <w:b w:val="0"/>
          <w:bCs w:val="0"/>
          <w:i w:val="0"/>
          <w:iCs w:val="0"/>
          <w:sz w:val="32"/>
          <w:szCs w:val="32"/>
          <w:lang w:val="en-US" w:eastAsia="zh-CN"/>
        </w:rPr>
        <w:t>关于您提出的建议</w:t>
      </w:r>
      <w:bookmarkStart w:id="0" w:name="_GoBack"/>
      <w:bookmarkEnd w:id="0"/>
      <w:r>
        <w:rPr>
          <w:rFonts w:hint="eastAsia" w:ascii="仿宋_GB2312" w:hAnsi="仿宋_GB2312" w:eastAsia="仿宋_GB2312" w:cs="仿宋_GB2312"/>
          <w:b w:val="0"/>
          <w:bCs w:val="0"/>
          <w:i w:val="0"/>
          <w:iCs w:val="0"/>
          <w:sz w:val="32"/>
          <w:szCs w:val="32"/>
          <w:lang w:val="en-US" w:eastAsia="zh-CN"/>
        </w:rPr>
        <w:t>《</w:t>
      </w:r>
      <w:r>
        <w:rPr>
          <w:rFonts w:hint="eastAsia" w:ascii="仿宋_GB2312" w:hAnsi="仿宋_GB2312" w:eastAsia="仿宋_GB2312" w:cs="仿宋_GB2312"/>
          <w:b w:val="0"/>
          <w:bCs w:val="0"/>
          <w:sz w:val="32"/>
          <w:szCs w:val="32"/>
          <w:lang w:val="en-US" w:eastAsia="zh-CN"/>
        </w:rPr>
        <w:t>关于加强老年痴呆症早期干预及检测筛查的建议</w:t>
      </w:r>
      <w:r>
        <w:rPr>
          <w:rFonts w:hint="eastAsia" w:ascii="仿宋_GB2312" w:hAnsi="仿宋_GB2312" w:eastAsia="仿宋_GB2312" w:cs="仿宋_GB2312"/>
          <w:b w:val="0"/>
          <w:bCs w:val="0"/>
          <w:i w:val="0"/>
          <w:iCs w:val="0"/>
          <w:sz w:val="32"/>
          <w:szCs w:val="32"/>
          <w:lang w:val="en-US" w:eastAsia="zh-CN"/>
        </w:rPr>
        <w:t>》（20250006）已收悉，我局高度重视，立即组织相关科室进行研究，现将有关情况答复</w:t>
      </w:r>
      <w:r>
        <w:rPr>
          <w:rFonts w:hint="eastAsia" w:ascii="仿宋_GB2312" w:hAnsi="仿宋_GB2312" w:eastAsia="仿宋_GB2312" w:cs="仿宋_GB2312"/>
          <w:b w:val="0"/>
          <w:bCs w:val="0"/>
          <w:i w:val="0"/>
          <w:iCs w:val="0"/>
          <w:sz w:val="32"/>
          <w:szCs w:val="32"/>
          <w:lang w:eastAsia="zh-CN"/>
        </w:rPr>
        <w:t>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Style w:val="14"/>
          <w:rFonts w:hint="eastAsia" w:ascii="黑体" w:hAnsi="黑体" w:eastAsia="黑体" w:cs="黑体"/>
          <w:b w:val="0"/>
          <w:bCs w:val="0"/>
          <w:sz w:val="32"/>
          <w:szCs w:val="32"/>
          <w:highlight w:val="none"/>
          <w:lang w:eastAsia="zh-CN"/>
        </w:rPr>
      </w:pPr>
      <w:r>
        <w:rPr>
          <w:rStyle w:val="14"/>
          <w:rFonts w:hint="eastAsia" w:ascii="黑体" w:hAnsi="黑体" w:eastAsia="黑体" w:cs="黑体"/>
          <w:b w:val="0"/>
          <w:bCs w:val="0"/>
          <w:sz w:val="32"/>
          <w:szCs w:val="32"/>
          <w:highlight w:val="none"/>
          <w:lang w:eastAsia="zh-CN"/>
        </w:rPr>
        <w:t>多级联动开展认知障碍早筛早防</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由区卫健局统筹组织，区老年健康指导中心承担业务指导、技术培训、督导评估和信息收集汇总等日常管理工作，区社管中心负责将此项目纳入到家庭医生签约服务内容，加强日常督导考核。各社康机构作为项目主要实施主体，</w:t>
      </w:r>
      <w:r>
        <w:rPr>
          <w:rFonts w:hint="default" w:ascii="仿宋_GB2312" w:hAnsi="仿宋_GB2312" w:eastAsia="仿宋_GB2312" w:cs="仿宋_GB2312"/>
          <w:b w:val="0"/>
          <w:bCs w:val="0"/>
          <w:i w:val="0"/>
          <w:iCs w:val="0"/>
          <w:sz w:val="32"/>
          <w:szCs w:val="32"/>
          <w:lang w:val="en-US" w:eastAsia="zh-CN"/>
        </w:rPr>
        <w:t>融合国家基本公共卫生服务老年人健康管理项目，采用《老年人认知功能评估表（AD8）》为辖区老年人开展认知功能粗筛；对粗筛阳性老年人使用《中文版简易智能状态检查（MMSE）量表》进行进一步筛查，若MMSE评分结果阳性，对其进行健康教育，并建议转诊至具有认知障碍能力的医疗机构进一步诊疗，对诊治后转回到社区的老人进行随访及管理。对MMSE评估阴性的老年人进行失智预防健康指导并建议其定期参与认知功能筛查</w:t>
      </w:r>
      <w:r>
        <w:rPr>
          <w:rFonts w:hint="eastAsia" w:ascii="仿宋_GB2312" w:hAnsi="仿宋_GB2312" w:eastAsia="仿宋_GB2312" w:cs="仿宋_GB2312"/>
          <w:b w:val="0"/>
          <w:bCs w:val="0"/>
          <w:i w:val="0"/>
          <w:iCs w:val="0"/>
          <w:sz w:val="32"/>
          <w:szCs w:val="32"/>
          <w:lang w:val="en-US" w:eastAsia="zh-CN"/>
        </w:rPr>
        <w:t>。</w:t>
      </w:r>
      <w:r>
        <w:rPr>
          <w:rFonts w:hint="eastAsia" w:ascii="Times New Roman" w:hAnsi="Times New Roman" w:eastAsia="仿宋_GB2312" w:cs="Times New Roman"/>
          <w:b w:val="0"/>
          <w:bCs w:val="0"/>
          <w:i w:val="0"/>
          <w:iCs w:val="0"/>
          <w:kern w:val="2"/>
          <w:sz w:val="32"/>
          <w:szCs w:val="32"/>
          <w:lang w:val="en-US" w:eastAsia="zh-CN" w:bidi="ar-SA"/>
        </w:rPr>
        <w:t>2024年，</w:t>
      </w:r>
      <w:r>
        <w:rPr>
          <w:rFonts w:hint="default" w:ascii="Times New Roman" w:hAnsi="Times New Roman" w:eastAsia="仿宋_GB2312" w:cs="Times New Roman"/>
          <w:b w:val="0"/>
          <w:bCs w:val="0"/>
          <w:i w:val="0"/>
          <w:iCs w:val="0"/>
          <w:kern w:val="2"/>
          <w:sz w:val="32"/>
          <w:szCs w:val="32"/>
          <w:lang w:val="en-US" w:eastAsia="zh-CN" w:bidi="ar-SA"/>
        </w:rPr>
        <w:t>我区全年开展认知障碍筛查共</w:t>
      </w:r>
      <w:r>
        <w:rPr>
          <w:rFonts w:hint="eastAsia" w:ascii="Times New Roman" w:hAnsi="Times New Roman" w:eastAsia="仿宋_GB2312" w:cs="Times New Roman"/>
          <w:b w:val="0"/>
          <w:bCs w:val="0"/>
          <w:i w:val="0"/>
          <w:iCs w:val="0"/>
          <w:kern w:val="2"/>
          <w:sz w:val="32"/>
          <w:szCs w:val="32"/>
          <w:lang w:val="en-US" w:eastAsia="zh-CN" w:bidi="ar-SA"/>
        </w:rPr>
        <w:t>79928</w:t>
      </w:r>
      <w:r>
        <w:rPr>
          <w:rFonts w:hint="default" w:ascii="Times New Roman" w:hAnsi="Times New Roman" w:eastAsia="仿宋_GB2312" w:cs="Times New Roman"/>
          <w:b w:val="0"/>
          <w:bCs w:val="0"/>
          <w:i w:val="0"/>
          <w:iCs w:val="0"/>
          <w:kern w:val="2"/>
          <w:sz w:val="32"/>
          <w:szCs w:val="32"/>
          <w:lang w:val="en-US" w:eastAsia="zh-CN" w:bidi="ar-SA"/>
        </w:rPr>
        <w:t>人次，筛查率达</w:t>
      </w:r>
      <w:r>
        <w:rPr>
          <w:rFonts w:hint="eastAsia" w:ascii="Times New Roman" w:hAnsi="Times New Roman" w:eastAsia="仿宋_GB2312" w:cs="Times New Roman"/>
          <w:b w:val="0"/>
          <w:bCs w:val="0"/>
          <w:i w:val="0"/>
          <w:iCs w:val="0"/>
          <w:kern w:val="2"/>
          <w:sz w:val="32"/>
          <w:szCs w:val="32"/>
          <w:lang w:val="en-US" w:eastAsia="zh-CN" w:bidi="ar-SA"/>
        </w:rPr>
        <w:t>8</w:t>
      </w:r>
      <w:r>
        <w:rPr>
          <w:rFonts w:hint="default" w:ascii="Times New Roman" w:hAnsi="Times New Roman" w:eastAsia="仿宋_GB2312" w:cs="Times New Roman"/>
          <w:b w:val="0"/>
          <w:bCs w:val="0"/>
          <w:i w:val="0"/>
          <w:iCs w:val="0"/>
          <w:kern w:val="2"/>
          <w:sz w:val="32"/>
          <w:szCs w:val="32"/>
          <w:lang w:val="en-US" w:eastAsia="zh-CN" w:bidi="ar-SA"/>
        </w:rPr>
        <w:t>7.</w:t>
      </w:r>
      <w:r>
        <w:rPr>
          <w:rFonts w:hint="eastAsia" w:ascii="Times New Roman" w:hAnsi="Times New Roman" w:eastAsia="仿宋_GB2312" w:cs="Times New Roman"/>
          <w:b w:val="0"/>
          <w:bCs w:val="0"/>
          <w:i w:val="0"/>
          <w:iCs w:val="0"/>
          <w:kern w:val="2"/>
          <w:sz w:val="32"/>
          <w:szCs w:val="32"/>
          <w:lang w:val="en-US" w:eastAsia="zh-CN" w:bidi="ar-SA"/>
        </w:rPr>
        <w:t>89</w:t>
      </w:r>
      <w:r>
        <w:rPr>
          <w:rFonts w:hint="default" w:ascii="Times New Roman" w:hAnsi="Times New Roman" w:eastAsia="仿宋_GB2312" w:cs="Times New Roman"/>
          <w:b w:val="0"/>
          <w:bCs w:val="0"/>
          <w:i w:val="0"/>
          <w:iCs w:val="0"/>
          <w:kern w:val="2"/>
          <w:sz w:val="32"/>
          <w:szCs w:val="32"/>
          <w:lang w:val="en-US" w:eastAsia="zh-CN" w:bidi="ar-SA"/>
        </w:rPr>
        <w:t>%</w:t>
      </w:r>
      <w:r>
        <w:rPr>
          <w:rFonts w:hint="eastAsia" w:ascii="Times New Roman" w:hAnsi="Times New Roman" w:eastAsia="仿宋_GB2312" w:cs="Times New Roman"/>
          <w:b w:val="0"/>
          <w:bCs w:val="0"/>
          <w:i w:val="0"/>
          <w:iCs w:val="0"/>
          <w:kern w:val="2"/>
          <w:sz w:val="32"/>
          <w:szCs w:val="32"/>
          <w:lang w:val="en-US" w:eastAsia="zh-CN" w:bidi="ar-SA"/>
        </w:rPr>
        <w:t>，完成进一步</w:t>
      </w:r>
      <w:r>
        <w:rPr>
          <w:rFonts w:hint="default" w:ascii="仿宋_GB2312" w:hAnsi="仿宋_GB2312" w:eastAsia="仿宋_GB2312" w:cs="仿宋_GB2312"/>
          <w:b w:val="0"/>
          <w:bCs w:val="0"/>
          <w:i w:val="0"/>
          <w:iCs w:val="0"/>
          <w:sz w:val="32"/>
          <w:szCs w:val="32"/>
          <w:lang w:val="en-US" w:eastAsia="zh-CN"/>
        </w:rPr>
        <w:t>MMSE</w:t>
      </w:r>
      <w:r>
        <w:rPr>
          <w:rFonts w:hint="eastAsia" w:ascii="Times New Roman" w:hAnsi="Times New Roman" w:eastAsia="仿宋_GB2312" w:cs="Times New Roman"/>
          <w:b w:val="0"/>
          <w:bCs w:val="0"/>
          <w:i w:val="0"/>
          <w:iCs w:val="0"/>
          <w:kern w:val="2"/>
          <w:sz w:val="32"/>
          <w:szCs w:val="32"/>
          <w:lang w:val="en-US" w:eastAsia="zh-CN" w:bidi="ar-SA"/>
        </w:rPr>
        <w:t>筛查共938人次，完成阳性高风险人群双向转诊共150人次，全区开展认知障碍干预活动共39场次</w:t>
      </w:r>
      <w:r>
        <w:rPr>
          <w:rFonts w:hint="default" w:ascii="Times New Roman" w:hAnsi="Times New Roman" w:eastAsia="仿宋_GB2312" w:cs="Times New Roman"/>
          <w:b w:val="0"/>
          <w:bCs w:val="0"/>
          <w:i w:val="0"/>
          <w:iCs w:val="0"/>
          <w:kern w:val="2"/>
          <w:sz w:val="32"/>
          <w:szCs w:val="32"/>
          <w:lang w:val="en-US" w:eastAsia="zh-CN" w:bidi="ar-SA"/>
        </w:rPr>
        <w:t>。</w:t>
      </w:r>
      <w:r>
        <w:rPr>
          <w:rFonts w:hint="eastAsia" w:ascii="Times New Roman" w:hAnsi="Times New Roman" w:eastAsia="仿宋_GB2312" w:cs="Times New Roman"/>
          <w:b w:val="0"/>
          <w:bCs w:val="0"/>
          <w:i w:val="0"/>
          <w:iCs w:val="0"/>
          <w:kern w:val="2"/>
          <w:sz w:val="32"/>
          <w:szCs w:val="32"/>
          <w:lang w:val="en-US" w:eastAsia="zh-CN" w:bidi="ar-SA"/>
        </w:rPr>
        <w:t>下一步，我区将持续扩大筛查范围</w:t>
      </w:r>
      <w:r>
        <w:rPr>
          <w:rFonts w:hint="eastAsia" w:ascii="仿宋_GB2312" w:hAnsi="仿宋_GB2312" w:eastAsia="仿宋_GB2312" w:cs="仿宋_GB2312"/>
          <w:sz w:val="32"/>
          <w:szCs w:val="32"/>
          <w:lang w:val="en-US" w:eastAsia="zh-CN"/>
        </w:rPr>
        <w:t>，为辖区内签约家庭医生且愿意接受认知障碍筛查的常住老年人做到“应筛尽筛”。</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kern w:val="0"/>
          <w:sz w:val="32"/>
          <w:szCs w:val="32"/>
          <w:highlight w:val="none"/>
          <w:lang w:eastAsia="zh-CN"/>
        </w:rPr>
      </w:pPr>
      <w:r>
        <w:rPr>
          <w:rFonts w:hint="eastAsia" w:ascii="黑体" w:hAnsi="黑体" w:eastAsia="黑体" w:cs="黑体"/>
          <w:kern w:val="0"/>
          <w:sz w:val="32"/>
          <w:szCs w:val="32"/>
          <w:highlight w:val="none"/>
          <w:lang w:eastAsia="zh-CN"/>
        </w:rPr>
        <w:t>二</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val="en-US" w:eastAsia="zh-CN"/>
        </w:rPr>
        <w:t>多方协同营造老年人认知症友好环境</w:t>
      </w:r>
    </w:p>
    <w:p>
      <w:pPr>
        <w:keepNext w:val="0"/>
        <w:keepLines w:val="0"/>
        <w:pageBreakBefore w:val="0"/>
        <w:widowControl/>
        <w:suppressLineNumbers w:val="0"/>
        <w:kinsoku/>
        <w:wordWrap/>
        <w:overflowPunct/>
        <w:topLinePunct w:val="0"/>
        <w:autoSpaceDE/>
        <w:bidi w:val="0"/>
        <w:spacing w:line="540" w:lineRule="exact"/>
        <w:ind w:firstLine="642"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一是</w:t>
      </w:r>
      <w:r>
        <w:rPr>
          <w:rFonts w:hint="eastAsia" w:ascii="仿宋_GB2312" w:hAnsi="仿宋_GB2312" w:eastAsia="仿宋_GB2312" w:cs="仿宋_GB2312"/>
          <w:kern w:val="0"/>
          <w:sz w:val="32"/>
          <w:szCs w:val="32"/>
          <w:lang w:val="en-US" w:eastAsia="zh-CN" w:bidi="ar"/>
        </w:rPr>
        <w:t>面向独居、空巢、留守、失能失智、重残、计划生育特殊家庭等特殊困难老年人开展探访关爱服务。依托社区现有养老服务设施，为社区老年人提供社会交往、文化娱乐、体育锻炼、精神慰籍、干预服务、专业照护等支持。同时，建立“区-街道-社区”三级责任机制，社区专人负责特殊困难老年人的摸底排查和探访关爱工作，每月通过电话慰问、上门探访等提供陪伴、陪聊、倾听、心理疏导等服务，同时为有需要的对象链接社会资源，提供帮扶和转介服务，提高公众对老年认知障碍知识知晓率，努力实现认知障碍社区早筛查、早发现、早干预。</w:t>
      </w:r>
      <w:r>
        <w:rPr>
          <w:rFonts w:hint="eastAsia" w:ascii="仿宋_GB2312" w:hAnsi="仿宋_GB2312" w:eastAsia="仿宋_GB2312" w:cs="仿宋_GB2312"/>
          <w:b/>
          <w:bCs/>
          <w:kern w:val="0"/>
          <w:sz w:val="32"/>
          <w:szCs w:val="32"/>
          <w:lang w:val="en-US" w:eastAsia="zh-CN" w:bidi="ar"/>
        </w:rPr>
        <w:t>二是</w:t>
      </w:r>
      <w:r>
        <w:rPr>
          <w:rFonts w:hint="eastAsia" w:ascii="仿宋_GB2312" w:hAnsi="仿宋_GB2312" w:eastAsia="仿宋_GB2312" w:cs="仿宋_GB2312"/>
          <w:kern w:val="0"/>
          <w:sz w:val="32"/>
          <w:szCs w:val="32"/>
          <w:lang w:val="en-US" w:eastAsia="zh-CN" w:bidi="ar"/>
        </w:rPr>
        <w:t>引导社会参与认知症老人服务。由区老年指导中心组织培训导师，对认知症老人及其家庭开展康复训练和居家照护培训，对养老机构认知症专区的管理、照护人员进行培训，科学化、精准化培训养老护理员及家庭照护者1000余人，规范养老护理操作技能，提升整体照护水平。下一步，</w:t>
      </w:r>
      <w:r>
        <w:rPr>
          <w:rFonts w:hint="default" w:ascii="仿宋_GB2312" w:hAnsi="仿宋_GB2312" w:eastAsia="仿宋_GB2312" w:cs="仿宋_GB2312"/>
          <w:kern w:val="0"/>
          <w:sz w:val="32"/>
          <w:szCs w:val="32"/>
          <w:lang w:val="en-US" w:eastAsia="zh-CN" w:bidi="ar"/>
        </w:rPr>
        <w:t>将聚焦老年人认知症照护，</w:t>
      </w:r>
      <w:r>
        <w:rPr>
          <w:rFonts w:hint="eastAsia" w:ascii="仿宋_GB2312" w:hAnsi="仿宋_GB2312" w:eastAsia="仿宋_GB2312" w:cs="仿宋_GB2312"/>
          <w:kern w:val="0"/>
          <w:sz w:val="32"/>
          <w:szCs w:val="32"/>
          <w:lang w:val="en-US" w:eastAsia="zh-CN" w:bidi="ar"/>
        </w:rPr>
        <w:t>全面推进认知障碍照护体系建设及养老服务人才队伍建设</w:t>
      </w:r>
      <w:r>
        <w:rPr>
          <w:rFonts w:hint="default" w:ascii="仿宋_GB2312" w:hAnsi="仿宋_GB2312" w:eastAsia="仿宋_GB2312" w:cs="仿宋_GB2312"/>
          <w:kern w:val="0"/>
          <w:sz w:val="32"/>
          <w:szCs w:val="32"/>
          <w:lang w:val="en-US" w:eastAsia="zh-CN" w:bidi="ar"/>
        </w:rPr>
        <w:t>，满足老年人多层次、多样化的养老服务需求</w:t>
      </w:r>
      <w:r>
        <w:rPr>
          <w:rFonts w:hint="eastAsia" w:ascii="仿宋_GB2312" w:hAnsi="仿宋_GB2312" w:eastAsia="仿宋_GB2312" w:cs="仿宋_GB2312"/>
          <w:kern w:val="0"/>
          <w:sz w:val="32"/>
          <w:szCs w:val="32"/>
          <w:lang w:val="en-US" w:eastAsia="zh-CN" w:bidi="ar"/>
        </w:rPr>
        <w:t>。</w:t>
      </w:r>
    </w:p>
    <w:p>
      <w:pPr>
        <w:pStyle w:val="3"/>
        <w:numPr>
          <w:ilvl w:val="0"/>
          <w:numId w:val="0"/>
        </w:numPr>
        <w:ind w:firstLine="640" w:firstLineChars="200"/>
        <w:rPr>
          <w:rFonts w:hint="eastAsia" w:ascii="黑体" w:hAnsi="黑体" w:eastAsia="黑体" w:cs="黑体"/>
          <w:kern w:val="0"/>
          <w:sz w:val="32"/>
          <w:szCs w:val="32"/>
          <w:highlight w:val="none"/>
          <w:lang w:eastAsia="zh-CN"/>
        </w:rPr>
      </w:pPr>
      <w:r>
        <w:rPr>
          <w:rFonts w:hint="eastAsia" w:ascii="黑体" w:hAnsi="黑体" w:eastAsia="黑体" w:cs="黑体"/>
          <w:kern w:val="0"/>
          <w:sz w:val="32"/>
          <w:szCs w:val="32"/>
          <w:highlight w:val="none"/>
          <w:lang w:eastAsia="zh-CN"/>
        </w:rPr>
        <w:t>三、多维度开展项目宣传及推广工作</w:t>
      </w:r>
    </w:p>
    <w:p>
      <w:pPr>
        <w:pStyle w:val="10"/>
        <w:keepNext w:val="0"/>
        <w:keepLines w:val="0"/>
        <w:pageBreakBefore w:val="0"/>
        <w:widowControl w:val="0"/>
        <w:suppressLineNumbers w:val="0"/>
        <w:kinsoku/>
        <w:wordWrap/>
        <w:overflowPunct/>
        <w:topLinePunct w:val="0"/>
        <w:autoSpaceDE w:val="0"/>
        <w:autoSpaceDN/>
        <w:bidi w:val="0"/>
        <w:spacing w:before="0" w:beforeAutospacing="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kern w:val="2"/>
          <w:sz w:val="32"/>
          <w:szCs w:val="32"/>
          <w:lang w:val="en-US" w:eastAsia="zh-CN" w:bidi="ar-SA"/>
        </w:rPr>
      </w:pPr>
      <w:r>
        <w:rPr>
          <w:rFonts w:hint="eastAsia" w:ascii="仿宋_GB2312" w:hAnsi="仿宋_GB2312" w:eastAsia="仿宋_GB2312" w:cs="仿宋_GB2312"/>
          <w:kern w:val="0"/>
          <w:sz w:val="32"/>
          <w:szCs w:val="32"/>
          <w:lang w:val="en-US" w:eastAsia="zh-CN" w:bidi="ar"/>
        </w:rPr>
        <w:t>近年来，我区每年结合老年健康宣传周、敬老月、世界阿尔兹海默病日等，开展老年健康知识宣传和义诊活动，并依托</w:t>
      </w:r>
      <w:r>
        <w:rPr>
          <w:rFonts w:hint="default" w:ascii="Times New Roman" w:hAnsi="Times New Roman" w:eastAsia="仿宋_GB2312" w:cs="Times New Roman"/>
          <w:b w:val="0"/>
          <w:bCs w:val="0"/>
          <w:i w:val="0"/>
          <w:iCs w:val="0"/>
          <w:kern w:val="2"/>
          <w:sz w:val="32"/>
          <w:szCs w:val="32"/>
          <w:lang w:val="en-US" w:eastAsia="zh-CN" w:bidi="ar-SA"/>
        </w:rPr>
        <w:t>健康教育、健康积分等活动，采取社区老年人喜闻乐见的形式，发挥社区老年社会组织作用，提升老年人及家属对失能（失智）防控项目的知晓率、感受度。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感谢各位代表对福田区卫生健康工作的关心和关注！</w:t>
      </w:r>
    </w:p>
    <w:p>
      <w:pPr>
        <w:pStyle w:val="3"/>
        <w:numPr>
          <w:ilvl w:val="0"/>
          <w:numId w:val="0"/>
        </w:numPr>
        <w:ind w:firstLine="640" w:firstLineChars="200"/>
        <w:rPr>
          <w:rFonts w:hint="eastAsia" w:ascii="仿宋_GB2312" w:hAnsi="仿宋_GB2312" w:eastAsia="仿宋_GB2312" w:cs="仿宋_GB2312"/>
          <w:kern w:val="0"/>
          <w:sz w:val="32"/>
          <w:szCs w:val="32"/>
          <w:lang w:val="en-US" w:eastAsia="zh-CN" w:bidi="ar"/>
        </w:rPr>
      </w:pPr>
    </w:p>
    <w:p>
      <w:pPr>
        <w:pStyle w:val="3"/>
        <w:numPr>
          <w:ilvl w:val="0"/>
          <w:numId w:val="0"/>
        </w:numPr>
        <w:ind w:leftChars="200"/>
        <w:rPr>
          <w:rFonts w:hint="eastAsia" w:ascii="黑体" w:hAnsi="黑体" w:eastAsia="黑体" w:cs="黑体"/>
          <w:kern w:val="0"/>
          <w:sz w:val="32"/>
          <w:szCs w:val="32"/>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640" w:firstLineChars="200"/>
        <w:jc w:val="right"/>
        <w:textAlignment w:val="auto"/>
        <w:outlineLvl w:val="9"/>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 xml:space="preserve">        福田区卫生健康局        </w:t>
      </w:r>
    </w:p>
    <w:p>
      <w:pPr>
        <w:keepNext w:val="0"/>
        <w:keepLines w:val="0"/>
        <w:pageBreakBefore w:val="0"/>
        <w:widowControl w:val="0"/>
        <w:kinsoku/>
        <w:wordWrap w:val="0"/>
        <w:overflowPunct/>
        <w:topLinePunct w:val="0"/>
        <w:autoSpaceDE/>
        <w:autoSpaceDN/>
        <w:bidi w:val="0"/>
        <w:adjustRightInd/>
        <w:snapToGrid/>
        <w:spacing w:beforeAutospacing="0" w:afterAutospacing="0" w:line="560" w:lineRule="exact"/>
        <w:ind w:firstLine="640" w:firstLineChars="200"/>
        <w:jc w:val="right"/>
        <w:textAlignment w:val="auto"/>
        <w:rPr>
          <w:rFonts w:hint="default"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 xml:space="preserve">2025年6月16日        </w:t>
      </w:r>
    </w:p>
    <w:p>
      <w:pPr>
        <w:pStyle w:val="3"/>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仿宋_GB2312" w:hAnsi="仿宋_GB2312" w:eastAsia="仿宋_GB2312" w:cs="仿宋_GB2312"/>
          <w:color w:val="231F20"/>
          <w:kern w:val="0"/>
          <w:sz w:val="32"/>
          <w:szCs w:val="32"/>
          <w:highlight w:val="none"/>
          <w:lang w:val="en-US" w:eastAsia="zh-CN" w:bidi="ar"/>
        </w:rPr>
      </w:pPr>
    </w:p>
    <w:sectPr>
      <w:footerReference r:id="rId3" w:type="default"/>
      <w:pgSz w:w="11906" w:h="16838"/>
      <w:pgMar w:top="1587" w:right="1474" w:bottom="2011" w:left="1474" w:header="794" w:footer="79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86"/>
    <w:family w:val="roman"/>
    <w:pitch w:val="default"/>
    <w:sig w:usb0="00000000" w:usb1="00000000" w:usb2="0000003F" w:usb3="00000000" w:csb0="603F01FF" w:csb1="FFFF0000"/>
  </w:font>
  <w:font w:name="DejaVu Sans">
    <w:panose1 w:val="020B0603030804020204"/>
    <w:charset w:val="00"/>
    <w:family w:val="auto"/>
    <w:pitch w:val="default"/>
    <w:sig w:usb0="E7006EFF" w:usb1="D200FDFF" w:usb2="0A246029" w:usb3="0400200C" w:csb0="600001FF" w:csb1="DFFF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FAC766"/>
    <w:multiLevelType w:val="singleLevel"/>
    <w:tmpl w:val="FAFAC76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EA2090"/>
    <w:rsid w:val="00733A4F"/>
    <w:rsid w:val="00EA2090"/>
    <w:rsid w:val="08B05BF0"/>
    <w:rsid w:val="0E6D45AA"/>
    <w:rsid w:val="108E68AD"/>
    <w:rsid w:val="14A5684C"/>
    <w:rsid w:val="165D6580"/>
    <w:rsid w:val="184E2E6A"/>
    <w:rsid w:val="1BE0016A"/>
    <w:rsid w:val="1CA35C42"/>
    <w:rsid w:val="1F461658"/>
    <w:rsid w:val="1FD04D68"/>
    <w:rsid w:val="1FFC1F16"/>
    <w:rsid w:val="201B628A"/>
    <w:rsid w:val="233F050C"/>
    <w:rsid w:val="23FE81B4"/>
    <w:rsid w:val="26CF4F7D"/>
    <w:rsid w:val="26DB013F"/>
    <w:rsid w:val="27EFC918"/>
    <w:rsid w:val="29EC6874"/>
    <w:rsid w:val="2ABF814F"/>
    <w:rsid w:val="2F1F37A4"/>
    <w:rsid w:val="2F2F2344"/>
    <w:rsid w:val="2F5C7FF7"/>
    <w:rsid w:val="2F7F99F2"/>
    <w:rsid w:val="2F813EAF"/>
    <w:rsid w:val="308501B2"/>
    <w:rsid w:val="32E16E77"/>
    <w:rsid w:val="359027A9"/>
    <w:rsid w:val="35E20624"/>
    <w:rsid w:val="362058DB"/>
    <w:rsid w:val="379BEE97"/>
    <w:rsid w:val="392870FE"/>
    <w:rsid w:val="39DF3EA5"/>
    <w:rsid w:val="3A8221F6"/>
    <w:rsid w:val="3A9C74FA"/>
    <w:rsid w:val="3BBF85D2"/>
    <w:rsid w:val="3CB42BF7"/>
    <w:rsid w:val="3DA54918"/>
    <w:rsid w:val="3DF15D9D"/>
    <w:rsid w:val="3EFF6F28"/>
    <w:rsid w:val="3F7EDCC9"/>
    <w:rsid w:val="4007616B"/>
    <w:rsid w:val="4348487B"/>
    <w:rsid w:val="48E56510"/>
    <w:rsid w:val="4BBB394D"/>
    <w:rsid w:val="4BFD688D"/>
    <w:rsid w:val="4DC62DB4"/>
    <w:rsid w:val="4DF47921"/>
    <w:rsid w:val="4EB058C3"/>
    <w:rsid w:val="4EF75DA1"/>
    <w:rsid w:val="4FF0526C"/>
    <w:rsid w:val="536B1EA7"/>
    <w:rsid w:val="537AA5ED"/>
    <w:rsid w:val="539A7507"/>
    <w:rsid w:val="566F3A28"/>
    <w:rsid w:val="57007337"/>
    <w:rsid w:val="57BFEF40"/>
    <w:rsid w:val="59F3D1E0"/>
    <w:rsid w:val="5AD05272"/>
    <w:rsid w:val="5BEDA4BE"/>
    <w:rsid w:val="5BFF8C2A"/>
    <w:rsid w:val="5C573314"/>
    <w:rsid w:val="5FE26AE5"/>
    <w:rsid w:val="5FF7DD05"/>
    <w:rsid w:val="5FFE729E"/>
    <w:rsid w:val="625D83E6"/>
    <w:rsid w:val="637E0C14"/>
    <w:rsid w:val="63FF21B5"/>
    <w:rsid w:val="66FFE61D"/>
    <w:rsid w:val="68EF76E5"/>
    <w:rsid w:val="69B67A8F"/>
    <w:rsid w:val="69EC2B8E"/>
    <w:rsid w:val="6A184540"/>
    <w:rsid w:val="6BAE234B"/>
    <w:rsid w:val="6BEE515F"/>
    <w:rsid w:val="6BFBAC16"/>
    <w:rsid w:val="6BFD4AF5"/>
    <w:rsid w:val="6D0D6453"/>
    <w:rsid w:val="6D977B51"/>
    <w:rsid w:val="6DDE4767"/>
    <w:rsid w:val="6E6D05B4"/>
    <w:rsid w:val="6E7523B2"/>
    <w:rsid w:val="6F4F94D1"/>
    <w:rsid w:val="6FBD05A6"/>
    <w:rsid w:val="6FBF62D5"/>
    <w:rsid w:val="6FF25795"/>
    <w:rsid w:val="6FF90402"/>
    <w:rsid w:val="6FFFB8CA"/>
    <w:rsid w:val="71245578"/>
    <w:rsid w:val="73FCB59F"/>
    <w:rsid w:val="757B30CF"/>
    <w:rsid w:val="757D1695"/>
    <w:rsid w:val="769DE594"/>
    <w:rsid w:val="7732198D"/>
    <w:rsid w:val="779DF965"/>
    <w:rsid w:val="77FDB261"/>
    <w:rsid w:val="77FFF147"/>
    <w:rsid w:val="792856A4"/>
    <w:rsid w:val="79E72FF8"/>
    <w:rsid w:val="7AB160CE"/>
    <w:rsid w:val="7AFA61B1"/>
    <w:rsid w:val="7AFB277F"/>
    <w:rsid w:val="7BAE65FE"/>
    <w:rsid w:val="7BE7DD79"/>
    <w:rsid w:val="7BFF2C6D"/>
    <w:rsid w:val="7D13CBAB"/>
    <w:rsid w:val="7D2BC7B7"/>
    <w:rsid w:val="7DA79B83"/>
    <w:rsid w:val="7DDF5548"/>
    <w:rsid w:val="7E5E46E0"/>
    <w:rsid w:val="7E7FE916"/>
    <w:rsid w:val="7EA23F64"/>
    <w:rsid w:val="7EEF001F"/>
    <w:rsid w:val="7EEF0D53"/>
    <w:rsid w:val="7F1C6874"/>
    <w:rsid w:val="7F4B2ED1"/>
    <w:rsid w:val="7F5D4D81"/>
    <w:rsid w:val="7F7757A1"/>
    <w:rsid w:val="7F7F13B9"/>
    <w:rsid w:val="7F7F53C6"/>
    <w:rsid w:val="7FB7F07B"/>
    <w:rsid w:val="7FBFD0C0"/>
    <w:rsid w:val="7FCD893E"/>
    <w:rsid w:val="7FDF0034"/>
    <w:rsid w:val="7FE7059C"/>
    <w:rsid w:val="7FED42F0"/>
    <w:rsid w:val="7FED7162"/>
    <w:rsid w:val="7FF5F70E"/>
    <w:rsid w:val="7FFD2E10"/>
    <w:rsid w:val="877BC869"/>
    <w:rsid w:val="87E660BA"/>
    <w:rsid w:val="88CA44E5"/>
    <w:rsid w:val="96973B01"/>
    <w:rsid w:val="9E77B5EC"/>
    <w:rsid w:val="9FFF8F19"/>
    <w:rsid w:val="A7DE3320"/>
    <w:rsid w:val="ADEB403B"/>
    <w:rsid w:val="AFFDFACC"/>
    <w:rsid w:val="B7EF1122"/>
    <w:rsid w:val="BB7F207D"/>
    <w:rsid w:val="BBFE19DE"/>
    <w:rsid w:val="BDBF5889"/>
    <w:rsid w:val="BEAFE26C"/>
    <w:rsid w:val="BEDDF895"/>
    <w:rsid w:val="BF55B8A5"/>
    <w:rsid w:val="BF7D0429"/>
    <w:rsid w:val="BFF36984"/>
    <w:rsid w:val="CE772E50"/>
    <w:rsid w:val="CFA67663"/>
    <w:rsid w:val="D4CBC831"/>
    <w:rsid w:val="DBBFEAD3"/>
    <w:rsid w:val="DBDF7A68"/>
    <w:rsid w:val="DCE54AE9"/>
    <w:rsid w:val="DD7D14D9"/>
    <w:rsid w:val="DEC5435D"/>
    <w:rsid w:val="DEEF6E35"/>
    <w:rsid w:val="DF6FE316"/>
    <w:rsid w:val="DFAAA181"/>
    <w:rsid w:val="DFAFE1A6"/>
    <w:rsid w:val="DFE79EBD"/>
    <w:rsid w:val="DFF155E7"/>
    <w:rsid w:val="DFF19E28"/>
    <w:rsid w:val="DFF31BEA"/>
    <w:rsid w:val="E3F75737"/>
    <w:rsid w:val="E52D84A8"/>
    <w:rsid w:val="E5DFF821"/>
    <w:rsid w:val="E5ED1C66"/>
    <w:rsid w:val="E65B6CBE"/>
    <w:rsid w:val="E9DF8E34"/>
    <w:rsid w:val="EBBD2411"/>
    <w:rsid w:val="EBFA072A"/>
    <w:rsid w:val="EE9DC078"/>
    <w:rsid w:val="EEFD59F5"/>
    <w:rsid w:val="EFABAB9D"/>
    <w:rsid w:val="EFBF203B"/>
    <w:rsid w:val="EFDE8584"/>
    <w:rsid w:val="EFF5F669"/>
    <w:rsid w:val="EFFD04B3"/>
    <w:rsid w:val="EFFD9890"/>
    <w:rsid w:val="F37B57CB"/>
    <w:rsid w:val="F3BF9C70"/>
    <w:rsid w:val="F3FEE389"/>
    <w:rsid w:val="F3FFCEFB"/>
    <w:rsid w:val="F74F1C73"/>
    <w:rsid w:val="F75D1E3E"/>
    <w:rsid w:val="F7EF805F"/>
    <w:rsid w:val="F8E68B68"/>
    <w:rsid w:val="FAF9A38E"/>
    <w:rsid w:val="FB6DEC34"/>
    <w:rsid w:val="FB9748CD"/>
    <w:rsid w:val="FBDF37A7"/>
    <w:rsid w:val="FBEFD872"/>
    <w:rsid w:val="FD7E7AD6"/>
    <w:rsid w:val="FDBE1A1F"/>
    <w:rsid w:val="FEF5A796"/>
    <w:rsid w:val="FEF78A50"/>
    <w:rsid w:val="FEFB0674"/>
    <w:rsid w:val="FEFE9690"/>
    <w:rsid w:val="FFCDEA84"/>
    <w:rsid w:val="FFCFB940"/>
    <w:rsid w:val="FFD8E400"/>
    <w:rsid w:val="FFE710A0"/>
    <w:rsid w:val="FFF5540F"/>
    <w:rsid w:val="FFFDEA54"/>
    <w:rsid w:val="FFFE8B58"/>
    <w:rsid w:val="FFFF0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line="560" w:lineRule="exact"/>
      <w:ind w:firstLine="420" w:firstLineChars="200"/>
    </w:pPr>
    <w:rPr>
      <w:rFonts w:ascii="Times New Roman" w:hAnsi="Times New Roman" w:eastAsia="宋体" w:cs="Times New Roman"/>
    </w:rPr>
  </w:style>
  <w:style w:type="paragraph" w:styleId="4">
    <w:name w:val="Body Text"/>
    <w:basedOn w:val="1"/>
    <w:qFormat/>
    <w:uiPriority w:val="1"/>
    <w:pPr>
      <w:autoSpaceDE w:val="0"/>
      <w:autoSpaceDN w:val="0"/>
      <w:jc w:val="left"/>
    </w:pPr>
    <w:rPr>
      <w:rFonts w:ascii="宋体" w:hAnsi="宋体" w:cs="宋体"/>
      <w:kern w:val="0"/>
      <w:sz w:val="30"/>
      <w:szCs w:val="30"/>
      <w:lang w:val="zh-CN" w:bidi="zh-CN"/>
    </w:rPr>
  </w:style>
  <w:style w:type="paragraph" w:styleId="5">
    <w:name w:val="Body Text Indent"/>
    <w:basedOn w:val="1"/>
    <w:next w:val="1"/>
    <w:qFormat/>
    <w:uiPriority w:val="0"/>
    <w:pPr>
      <w:spacing w:after="120" w:afterLines="0" w:afterAutospacing="0"/>
      <w:ind w:left="420" w:leftChars="200"/>
    </w:pPr>
  </w:style>
  <w:style w:type="paragraph" w:styleId="6">
    <w:name w:val="Plain Text"/>
    <w:basedOn w:val="1"/>
    <w:qFormat/>
    <w:uiPriority w:val="0"/>
    <w:pPr>
      <w:widowControl w:val="0"/>
      <w:jc w:val="both"/>
    </w:pPr>
    <w:rPr>
      <w:rFonts w:ascii="宋体" w:hAnsi="Courier New" w:eastAsia="宋体" w:cs="Courier New"/>
      <w:kern w:val="2"/>
      <w:sz w:val="21"/>
      <w:szCs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5"/>
    <w:qFormat/>
    <w:uiPriority w:val="10"/>
    <w:pPr>
      <w:spacing w:beforeLines="0" w:afterLines="0" w:line="0" w:lineRule="atLeast"/>
      <w:ind w:firstLine="0" w:firstLineChars="0"/>
      <w:jc w:val="center"/>
    </w:pPr>
    <w:rPr>
      <w:rFonts w:ascii="Arial" w:hAnsi="Arial" w:eastAsia="黑体"/>
      <w:sz w:val="52"/>
    </w:rPr>
  </w:style>
  <w:style w:type="character" w:styleId="14">
    <w:name w:val="Strong"/>
    <w:qFormat/>
    <w:uiPriority w:val="0"/>
    <w:rPr>
      <w:b/>
      <w:bCs/>
    </w:rPr>
  </w:style>
  <w:style w:type="paragraph" w:customStyle="1" w:styleId="15">
    <w:name w:val="样式1"/>
    <w:basedOn w:val="16"/>
    <w:qFormat/>
    <w:uiPriority w:val="0"/>
    <w:pPr>
      <w:spacing w:line="579" w:lineRule="exact"/>
      <w:ind w:firstLine="640" w:firstLineChars="200"/>
    </w:pPr>
    <w:rPr>
      <w:rFonts w:ascii="Calibri" w:hAnsi="Calibri" w:eastAsia="仿宋_GB2312" w:cs="Times New Roman"/>
    </w:rPr>
  </w:style>
  <w:style w:type="paragraph" w:customStyle="1" w:styleId="16">
    <w:name w:val="正文1"/>
    <w:basedOn w:val="1"/>
    <w:qFormat/>
    <w:uiPriority w:val="0"/>
    <w:pPr>
      <w:ind w:firstLine="708" w:firstLineChars="236"/>
    </w:pPr>
    <w:rPr>
      <w:rFonts w:ascii="仿宋_GB2312" w:hAnsi="Calibri" w:eastAsia="仿宋_GB2312" w:cs="仿宋_GB2312"/>
      <w:sz w:val="30"/>
      <w:szCs w:val="30"/>
    </w:rPr>
  </w:style>
  <w:style w:type="paragraph" w:customStyle="1" w:styleId="17">
    <w:name w:val="BodyText"/>
    <w:basedOn w:val="1"/>
    <w:next w:val="11"/>
    <w:qFormat/>
    <w:uiPriority w:val="0"/>
    <w:pPr>
      <w:spacing w:after="120"/>
      <w:textAlignment w:val="baseline"/>
    </w:pPr>
  </w:style>
  <w:style w:type="paragraph" w:customStyle="1" w:styleId="18">
    <w:name w:val="默认"/>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auto"/>
      <w:shd w:val="clear" w:color="auto" w:fill="auto"/>
      <w:vertAlign w:val="baseline"/>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557</Words>
  <Characters>575</Characters>
  <Lines>0</Lines>
  <Paragraphs>0</Paragraphs>
  <TotalTime>4</TotalTime>
  <ScaleCrop>false</ScaleCrop>
  <LinksUpToDate>false</LinksUpToDate>
  <CharactersWithSpaces>615</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2022-09-11T16:55:00Z</dcterms:created>
  <dc:creator>null</dc:creator>
  <cp:lastModifiedBy>黄可含</cp:lastModifiedBy>
  <cp:lastPrinted>2024-06-11T17:06:00Z</cp:lastPrinted>
  <dcterms:modified xsi:type="dcterms:W3CDTF">2025-12-30T17:07:18Z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BE00B05A5ADB42488F79AE4308D19A08_13</vt:lpwstr>
  </property>
</Properties>
</file>