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方正小标宋简体" w:hAnsi="宋体" w:eastAsia="方正小标宋简体" w:cs="方正小标宋简体"/>
          <w:sz w:val="44"/>
          <w:szCs w:val="44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right="0" w:firstLine="0" w:firstLineChars="0"/>
        <w:jc w:val="center"/>
        <w:textAlignment w:val="auto"/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  <w:t>福田区卫生健康局关于深圳市福田区第八届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right="0" w:firstLine="0" w:firstLineChars="0"/>
        <w:jc w:val="center"/>
        <w:textAlignment w:val="auto"/>
        <w:rPr>
          <w:rFonts w:hint="default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  <w:t>人民代表大会第五次会议第20250179号建议的答复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尊敬的叶斌代表：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您好！您提出的深圳市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福田区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届人民代表大会第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次会议第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20250179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关于加强福田区医院安保统筹管理的建议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已收悉，非常感谢对福田区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医院安保工作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支持和重视！收到您的提案后，我们高度重视，先后多次组织卫健局相关职能科室、</w:t>
      </w:r>
      <w:r>
        <w:rPr>
          <w:rFonts w:hint="eastAsia" w:ascii="仿宋_GB2312" w:hAnsi="仿宋_GB2312" w:eastAsia="仿宋_GB2312" w:cs="仿宋_GB2312"/>
          <w:sz w:val="32"/>
          <w:szCs w:val="32"/>
        </w:rPr>
        <w:t>区财政局、市公安局福田局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相关负责同志研究商讨，并对相关工作进行梳理总结，根据提案要求，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结合辖区实际情况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，现就办理情况汇报如下：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line="560" w:lineRule="exact"/>
        <w:ind w:firstLine="640" w:firstLineChars="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一、关于构建区卫健部门主导的安保资源统筹调配平台方面。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一是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对全区公立医院安保资源进行了全面清查，我区28家医院，市属医院7家、区属医院7家、社会办医院14家，市属医院和社会办医院主管部门为市卫健委。区属各医院安保力量均是自主招标，其中5家医院后勤、安保打包招标，2家医院单独招标。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二是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区卫健局、市公安局福田分局联合印发《加强警医联动提升医院安全秩序管理水平工作方案》，全面推进医院安防系统建设，全力推动提升福田区医院安全秩序管理工作规范化。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line="56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下一步，我局将继续加强区属各医院安保工作的统筹管理，推动各区属医院认真贯彻落实《加强警医联动提升医院安全秩序管理水平工作方案》及各级卫健、公安部门在安保方面的有关要求，指导医院做好安保招标工作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line="56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 xml:space="preserve">    二、关于强化安保人员专业技能培训方面。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 w:bidi="ar"/>
        </w:rPr>
        <w:t>一是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区属医院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严格贯彻落实《深圳市卫生健康委 中共深圳市委政法委 深圳市公安局关于进一步巩固加强医院安全秩序管理的通知》有关要求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，设置专职保卫机构（部门），配备专职保卫干部，建立健全内部治安保卫工作制度，落实相应的治安保卫工作措施；按照“1分钟自救、3分钟互救、5分钟增援到位”原则制定各类应急处突预案，定期开展模拟演练，提高自身应急处置能力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向有资质的保安公司聘请保安员，签订专门的安保合同，负责医院治安保卫工作，且至少每半年举办1次保安员技能培训。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二是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完善最小作战单元建设，市公安局福田分局每周指导各医院最小作战单元开展基础体能、应急处突训练，指挥中心每天随机抽取医院开展拉动测试，实现快速反应、有效处置。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beforeAutospacing="0" w:after="0" w:afterLines="0" w:afterAutospacing="0" w:line="560" w:lineRule="exact"/>
        <w:ind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hAnsi="仿宋_GB2312" w:cs="仿宋_GB2312"/>
          <w:color w:val="auto"/>
          <w:kern w:val="0"/>
          <w:sz w:val="32"/>
          <w:szCs w:val="32"/>
          <w:lang w:val="en-US" w:eastAsia="zh-CN" w:bidi="ar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下一步，我局将会同市公安局福田分局建立常态化联合检查督导机制，加强对医院安防措施落实情况的督导检查，及时发现安全隐患并督促医院逐一落实整改。不整改或工作措施落实不到位，以致发生重大安全责任事故或重大案事件的医院，依法追究单位和相关负责人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三、关于科学合理规划医院安保力量配置方面。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各区属医院均已落实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《深圳市卫生健康委 中共深圳市委政法委 深圳市公安局关于进一步巩固加强医院安全秩序管理的通知》要求，按照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不低于在岗医务人员总数的3%或20张病床1名保安员或日均门诊量3‰的标准配备保安员。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市公安局福田分局在</w:t>
      </w:r>
      <w:r>
        <w:rPr>
          <w:rFonts w:hint="eastAsia" w:ascii="仿宋_GB2312" w:hAnsi="仿宋_GB2312" w:eastAsia="仿宋_GB2312" w:cs="仿宋_GB2312"/>
          <w:sz w:val="32"/>
          <w:szCs w:val="32"/>
        </w:rPr>
        <w:t>全区11家三级医院全部建立警务室，7家二级医院全部设立警务联络点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，严格落实医院巡查值守制度，强化医院内案事件应急响应。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下一步在各区属医院，特别是新建院区继续严格按照市相关规定配置安保力量，并根据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各医院实际安保需求和安全风险评估结果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，适当增加安保力量配置。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四、</w:t>
      </w:r>
      <w:r>
        <w:rPr>
          <w:rFonts w:hint="eastAsia" w:ascii="黑体" w:hAnsi="黑体" w:eastAsia="黑体" w:cs="黑体"/>
          <w:sz w:val="32"/>
          <w:szCs w:val="32"/>
        </w:rPr>
        <w:t>加大安保经费投入与多元筹资渠道拓展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方面。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属医院属财政核拨补助单位，安保管理属于医院运营安全的重要一环，根据《福田区政府卫生健康投入实施办法》，区政府按照“以事定费”对区属医院提供财政资金补助，弥补医院日常运营开支，并设立突发公共卫生与医疗应急专项以保障处置突发公共卫生、事故灾难、医疗应急等应急事件所发生的未能通过其他收入弥补的成本性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0" w:firstLineChars="0"/>
        <w:jc w:val="both"/>
        <w:textAlignment w:val="auto"/>
        <w:outlineLvl w:val="9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下一步，将鼓励区属医院积极探索多元化的安保经费筹资渠道，如争取社会捐赠、与安保服务企业开展合作共建等方式，拓宽安保经费来源。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福田区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卫生健康局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0" w:firstLineChars="0"/>
        <w:jc w:val="both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                             2025年6月17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wOTViZjk4ZDgyMjQ4YWQ3NWJhY2RlMjU1YWIwNWUifQ=="/>
  </w:docVars>
  <w:rsids>
    <w:rsidRoot w:val="00172A27"/>
    <w:rsid w:val="07122F62"/>
    <w:rsid w:val="09E84966"/>
    <w:rsid w:val="0C320EE4"/>
    <w:rsid w:val="107F535C"/>
    <w:rsid w:val="16996957"/>
    <w:rsid w:val="2D9F8305"/>
    <w:rsid w:val="31D21C15"/>
    <w:rsid w:val="3B1B8B67"/>
    <w:rsid w:val="3D7C96F5"/>
    <w:rsid w:val="4F6EFCBD"/>
    <w:rsid w:val="5BBF1B0C"/>
    <w:rsid w:val="66FE416E"/>
    <w:rsid w:val="6BFB5D9B"/>
    <w:rsid w:val="6D596693"/>
    <w:rsid w:val="6FED1DF8"/>
    <w:rsid w:val="7ABDFE52"/>
    <w:rsid w:val="7BDFB119"/>
    <w:rsid w:val="7DFBA283"/>
    <w:rsid w:val="7DFDED3E"/>
    <w:rsid w:val="7FC7F05B"/>
    <w:rsid w:val="7FF7FF39"/>
    <w:rsid w:val="8BF77F04"/>
    <w:rsid w:val="B5990114"/>
    <w:rsid w:val="BEDE1635"/>
    <w:rsid w:val="DF7FDCB4"/>
    <w:rsid w:val="DFF8EA68"/>
    <w:rsid w:val="E7932244"/>
    <w:rsid w:val="EEADFB29"/>
    <w:rsid w:val="F3B338CE"/>
    <w:rsid w:val="F4FF1CE6"/>
    <w:rsid w:val="F7FC7996"/>
    <w:rsid w:val="FB7C4669"/>
    <w:rsid w:val="FBEB2AB2"/>
    <w:rsid w:val="FD7EFCF7"/>
    <w:rsid w:val="FEFEB6D3"/>
    <w:rsid w:val="FFE6709F"/>
    <w:rsid w:val="FFFBBBE6"/>
    <w:rsid w:val="FFFF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cs="Calibri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link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rFonts w:ascii="仿宋_GB2312" w:hAnsi="Calibri" w:eastAsia="仿宋_GB2312" w:cs="Times New Roman"/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3"/>
    <w:qFormat/>
    <w:uiPriority w:val="0"/>
    <w:rPr>
      <w:rFonts w:hint="default"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143</Characters>
  <Lines>0</Lines>
  <Paragraphs>0</Paragraphs>
  <TotalTime>100</TotalTime>
  <ScaleCrop>false</ScaleCrop>
  <LinksUpToDate>false</LinksUpToDate>
  <CharactersWithSpaces>194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2021-05-25T18:57:00Z</dcterms:created>
  <dc:creator>zzz</dc:creator>
  <cp:lastModifiedBy>苏佳</cp:lastModifiedBy>
  <cp:lastPrinted>2023-03-20T22:52:00Z</cp:lastPrinted>
  <dcterms:modified xsi:type="dcterms:W3CDTF">2025-12-30T17:23:43Z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D9B163A71D9F2AF6854C536905131AC8</vt:lpwstr>
  </property>
  <property fmtid="{D5CDD505-2E9C-101B-9397-08002B2CF9AE}" pid="4" name="KSOTemplateDocerSaveRecord">
    <vt:lpwstr>eyJoZGlkIjoiYmEwOTViZjk4ZDgyMjQ4YWQ3NWJhY2RlMjU1YWIwNWUiLCJ1c2VySWQiOiIzMDIxMzMwMDYifQ==</vt:lpwstr>
  </property>
</Properties>
</file>