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健康局关于深圳市福田区第八届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</w:t>
      </w: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次会议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第20250261号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尊敬的于波海等代表：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您好！您在区八届人大五次会议上提出的《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关于低空飞行器为医院血液供应链赋能的建议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》已收悉，非常感谢您对医疗卫生健康工作的支持和重视！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您提出的低空飞行器为医院血液供应链赋能的建议，我们认为非常中肯，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低空经济与医疗领域的深度融合对提升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血液运输效率与应急保障能力具有重大现实意义，为我区优化血液供应体系提供了创新思路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。根据您提出的建议，我局回复如下：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一、工作情况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（一）加强部门沟通，建立高效工作机制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高质量完成办理任务，我局主动对接区交通局了解关于低空经济应用、基础设施建设及航线补贴等有关事宜，明确职责分工与协作流程，建立高效工作机制，共同研究低空经济与医疗领域的深度融合的具体思路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（二）深入开展调研，全量梳理运输需求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为进一步掌握福田区医疗服务运输业务需求，我局组织对区属医院及社康中心开展无人机医疗运输需求调研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收集掌握各区属医院日常或急救用血情况，为下一步选取试点提供参考依据。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（三）邀请代表企业座谈，探索多方位应用场景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丰富福田区医疗服务领域无人机应用场景，2025年6月3日，我局邀请福田区交通局、无人机企业天空飞车出席医疗领域低空经济应用场景座谈会，围绕医院与血液中心之间的无人机运输医疗服务的应用场景，探讨应用无人机在医院与社康中心之间运送采样标本、应急药品等多方位应用场景，进一步扩大了无人机在医疗服务领域应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二、下一步工作举措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（一）推动试点合作，积累试点经验基础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安排无人机企业调研各区属医院、社康中心现场的无人机起降条件，探索在中大八院、广中医深圳医院、区二院、区肛肠医院等4家区属医院率先开展医院-血液中心、医院-区域社康医疗运输示范航线。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（二）逐步推广覆盖，构建空中应急网络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步推动福田区达到无人机起降条件的区属医院、社康中心接入无人机医疗运输体系，开通医院与血液中心、区域社康中心之间的定向航线，逐步覆盖日常或紧急用血、采样标本、应急药品运送等高频场景，致力形成“辖区-街道-社区”三级应急网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（三）完善协同机制，保障体系长效运行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我局将积极协调各相关部门做好低空飞行器安全评估机制保障，确保医疗物资运输全流程合规可控，进一步保障后续无人机运输体系长效运行。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再次感谢您对福田区医疗卫生事业工作的关心和支持，您的建议为推进低空经济与医疗领域深度融合提供了重要参考。希望您继续关注医疗卫生工作，继续为福田区医疗事业高质量发展建言献策！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2025年6月19日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300D6"/>
    <w:rsid w:val="1F73EC8F"/>
    <w:rsid w:val="25ED35C6"/>
    <w:rsid w:val="2FBB5698"/>
    <w:rsid w:val="367EF322"/>
    <w:rsid w:val="3B7F4694"/>
    <w:rsid w:val="3D7F5AEC"/>
    <w:rsid w:val="41686388"/>
    <w:rsid w:val="53FE5007"/>
    <w:rsid w:val="5D652AC4"/>
    <w:rsid w:val="5F7D704B"/>
    <w:rsid w:val="5FB300D6"/>
    <w:rsid w:val="659550EE"/>
    <w:rsid w:val="6BD526E8"/>
    <w:rsid w:val="753B10E2"/>
    <w:rsid w:val="76EE91A6"/>
    <w:rsid w:val="771BC967"/>
    <w:rsid w:val="779182F6"/>
    <w:rsid w:val="7ADFEE01"/>
    <w:rsid w:val="7B7FB3E6"/>
    <w:rsid w:val="7BE3FE76"/>
    <w:rsid w:val="7BE81FC4"/>
    <w:rsid w:val="7BFB7B54"/>
    <w:rsid w:val="7DB388CE"/>
    <w:rsid w:val="7FB757F0"/>
    <w:rsid w:val="7FCDBFA7"/>
    <w:rsid w:val="9BBEBA96"/>
    <w:rsid w:val="A15B519F"/>
    <w:rsid w:val="AF6ADCC1"/>
    <w:rsid w:val="DD7A9664"/>
    <w:rsid w:val="DEBEB119"/>
    <w:rsid w:val="DEFA4E9C"/>
    <w:rsid w:val="E79FE8BC"/>
    <w:rsid w:val="E97EEE42"/>
    <w:rsid w:val="EBEF585E"/>
    <w:rsid w:val="EF771049"/>
    <w:rsid w:val="F37FA1F6"/>
    <w:rsid w:val="F3CB2437"/>
    <w:rsid w:val="F5FF0FC7"/>
    <w:rsid w:val="F7DF9B12"/>
    <w:rsid w:val="F8AF9577"/>
    <w:rsid w:val="F9FEA82C"/>
    <w:rsid w:val="FA7F9BE5"/>
    <w:rsid w:val="FAF546CE"/>
    <w:rsid w:val="FAFE51FC"/>
    <w:rsid w:val="FAFFF416"/>
    <w:rsid w:val="FBEACB35"/>
    <w:rsid w:val="FDFCA964"/>
    <w:rsid w:val="FEFF0602"/>
    <w:rsid w:val="FF3D9851"/>
    <w:rsid w:val="FFEBE00D"/>
    <w:rsid w:val="FFFE9A17"/>
    <w:rsid w:val="FFFF7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spacing w:beforeLines="100" w:afterLines="100"/>
      <w:jc w:val="left"/>
      <w:outlineLvl w:val="0"/>
    </w:pPr>
    <w:rPr>
      <w:b/>
      <w:color w:val="000000"/>
      <w:sz w:val="32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40" w:after="0"/>
      <w:outlineLvl w:val="2"/>
    </w:pPr>
    <w:rPr>
      <w:rFonts w:ascii="Calibri Light" w:hAnsi="Calibri Light" w:eastAsia="等线 Light"/>
      <w:color w:val="1F3864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0">
    <w:name w:val="Strong"/>
    <w:basedOn w:val="9"/>
    <w:qFormat/>
    <w:uiPriority w:val="22"/>
    <w:rPr>
      <w:b/>
    </w:rPr>
  </w:style>
  <w:style w:type="paragraph" w:customStyle="1" w:styleId="11">
    <w:name w:val="BodyText"/>
    <w:basedOn w:val="1"/>
    <w:next w:val="7"/>
    <w:qFormat/>
    <w:uiPriority w:val="0"/>
    <w:pPr>
      <w:spacing w:after="1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1847</Words>
  <Characters>1896</Characters>
  <Lines>0</Lines>
  <Paragraphs>0</Paragraphs>
  <TotalTime>0</TotalTime>
  <ScaleCrop>false</ScaleCrop>
  <LinksUpToDate>false</LinksUpToDate>
  <CharactersWithSpaces>1899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2025-06-08T06:09:00Z</dcterms:created>
  <dc:creator>fthw0036</dc:creator>
  <cp:lastModifiedBy>weilize</cp:lastModifiedBy>
  <cp:lastPrinted>2025-06-13T00:14:00Z</cp:lastPrinted>
  <dcterms:modified xsi:type="dcterms:W3CDTF">2025-12-30T09:13:12Z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17E791C5301EE6778DB24A68856C990E_43</vt:lpwstr>
  </property>
  <property fmtid="{D5CDD505-2E9C-101B-9397-08002B2CF9AE}" pid="4" name="KSOTemplateDocerSaveRecord">
    <vt:lpwstr>eyJoZGlkIjoiMTFkNjkwOGUyODQzNjdiNzY2MWMwNTAyN2FjZTI1ZTMiLCJ1c2VySWQiOiI1Mzg0MzQ2NzAifQ==</vt:lpwstr>
  </property>
</Properties>
</file>