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bidi w:val="0"/>
        <w:spacing w:line="560" w:lineRule="exact"/>
        <w:jc w:val="center"/>
        <w:textAlignment w:val="auto"/>
        <w:rPr>
          <w:rFonts w:hint="eastAsia" w:ascii="方正小标宋简体" w:hAnsi="宋体" w:eastAsia="方正小标宋简体" w:cs="方正小标宋简体"/>
          <w:kern w:val="2"/>
          <w:sz w:val="44"/>
          <w:szCs w:val="44"/>
          <w:lang w:val="en-US" w:eastAsia="zh-CN" w:bidi="ar"/>
        </w:rPr>
      </w:pPr>
    </w:p>
    <w:p>
      <w:pPr>
        <w:pStyle w:val="2"/>
        <w:keepNext w:val="0"/>
        <w:keepLines w:val="0"/>
        <w:pageBreakBefore w:val="0"/>
        <w:widowControl/>
        <w:suppressLineNumbers w:val="0"/>
        <w:kinsoku/>
        <w:wordWrap/>
        <w:overflowPunct/>
        <w:topLinePunct w:val="0"/>
        <w:bidi w:val="0"/>
        <w:spacing w:line="560" w:lineRule="exact"/>
        <w:jc w:val="center"/>
        <w:textAlignment w:val="auto"/>
        <w:rPr>
          <w:rFonts w:ascii="方正小标宋简体" w:hAnsi="方正小标宋简体" w:eastAsia="方正小标宋简体" w:cs="方正小标宋简体"/>
          <w:color w:val="000000"/>
          <w:sz w:val="43"/>
          <w:szCs w:val="43"/>
        </w:rPr>
      </w:pPr>
      <w:r>
        <w:rPr>
          <w:rFonts w:hint="eastAsia" w:ascii="方正小标宋简体" w:hAnsi="宋体" w:eastAsia="方正小标宋简体" w:cs="方正小标宋简体"/>
          <w:kern w:val="2"/>
          <w:sz w:val="44"/>
          <w:szCs w:val="44"/>
          <w:lang w:val="en-US" w:eastAsia="zh-CN" w:bidi="ar"/>
        </w:rPr>
        <w:t>福田区卫生健康局关于</w:t>
      </w:r>
      <w:r>
        <w:rPr>
          <w:rFonts w:ascii="方正小标宋简体" w:hAnsi="方正小标宋简体" w:eastAsia="方正小标宋简体" w:cs="方正小标宋简体"/>
          <w:color w:val="000000"/>
          <w:sz w:val="43"/>
          <w:szCs w:val="43"/>
        </w:rPr>
        <w:t>福田区政协六届五次</w:t>
      </w:r>
    </w:p>
    <w:p>
      <w:pPr>
        <w:pStyle w:val="2"/>
        <w:keepNext w:val="0"/>
        <w:keepLines w:val="0"/>
        <w:pageBreakBefore w:val="0"/>
        <w:widowControl/>
        <w:suppressLineNumbers w:val="0"/>
        <w:kinsoku/>
        <w:wordWrap/>
        <w:overflowPunct/>
        <w:topLinePunct w:val="0"/>
        <w:bidi w:val="0"/>
        <w:spacing w:line="560" w:lineRule="exact"/>
        <w:jc w:val="center"/>
        <w:textAlignment w:val="auto"/>
        <w:rPr>
          <w:rFonts w:hint="default" w:ascii="方正小标宋简体" w:hAnsi="宋体" w:eastAsia="方正小标宋简体" w:cs="方正小标宋简体"/>
          <w:kern w:val="2"/>
          <w:sz w:val="44"/>
          <w:szCs w:val="44"/>
          <w:lang w:val="en-US" w:eastAsia="zh-CN" w:bidi="ar"/>
        </w:rPr>
      </w:pPr>
      <w:r>
        <w:rPr>
          <w:rFonts w:hint="eastAsia" w:ascii="方正小标宋简体" w:hAnsi="方正小标宋简体" w:eastAsia="方正小标宋简体" w:cs="方正小标宋简体"/>
          <w:color w:val="000000"/>
          <w:sz w:val="43"/>
          <w:szCs w:val="43"/>
        </w:rPr>
        <w:t>会议</w:t>
      </w:r>
      <w:r>
        <w:rPr>
          <w:rFonts w:hint="eastAsia" w:ascii="方正小标宋简体" w:hAnsi="宋体" w:eastAsia="方正小标宋简体" w:cs="方正小标宋简体"/>
          <w:kern w:val="2"/>
          <w:sz w:val="44"/>
          <w:szCs w:val="44"/>
          <w:lang w:val="en-US" w:eastAsia="zh-CN" w:bidi="ar"/>
        </w:rPr>
        <w:t>第2025246号</w:t>
      </w:r>
      <w:r>
        <w:rPr>
          <w:rFonts w:hint="eastAsia" w:ascii="方正小标宋简体" w:eastAsia="方正小标宋简体" w:cs="方正小标宋简体"/>
          <w:kern w:val="2"/>
          <w:sz w:val="44"/>
          <w:szCs w:val="44"/>
          <w:lang w:val="en-US" w:eastAsia="zh-CN" w:bidi="ar"/>
        </w:rPr>
        <w:t>提案</w:t>
      </w:r>
      <w:bookmarkStart w:id="0" w:name="_GoBack"/>
      <w:bookmarkEnd w:id="0"/>
      <w:r>
        <w:rPr>
          <w:rFonts w:hint="eastAsia" w:ascii="方正小标宋简体" w:hAnsi="宋体" w:eastAsia="方正小标宋简体" w:cs="方正小标宋简体"/>
          <w:kern w:val="2"/>
          <w:sz w:val="44"/>
          <w:szCs w:val="44"/>
          <w:lang w:val="en-US" w:eastAsia="zh-CN" w:bidi="ar"/>
        </w:rPr>
        <w:t>的答复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楷体_GB2312" w:hAnsi="楷体_GB2312" w:eastAsia="楷体_GB2312" w:cs="楷体_GB2312"/>
          <w:b w:val="0"/>
          <w:bCs w:val="0"/>
          <w:i w:val="0"/>
          <w:caps w:val="0"/>
          <w:color w:val="000000"/>
          <w:spacing w:val="0"/>
          <w:kern w:val="0"/>
          <w:sz w:val="32"/>
          <w:szCs w:val="32"/>
          <w:shd w:val="clear" w:color="auto" w:fill="FFFFFF"/>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val="0"/>
          <w:bCs w:val="0"/>
          <w:i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b w:val="0"/>
          <w:bCs w:val="0"/>
          <w:i w:val="0"/>
          <w:caps w:val="0"/>
          <w:color w:val="000000"/>
          <w:spacing w:val="0"/>
          <w:kern w:val="0"/>
          <w:sz w:val="32"/>
          <w:szCs w:val="32"/>
          <w:shd w:val="clear" w:color="auto" w:fill="FFFFFF"/>
          <w:lang w:val="en-US" w:eastAsia="zh-CN" w:bidi="ar"/>
        </w:rPr>
        <w:t>尊敬的</w:t>
      </w:r>
      <w:r>
        <w:rPr>
          <w:rFonts w:hint="eastAsia" w:ascii="仿宋_GB2312" w:hAnsi="仿宋_GB2312" w:eastAsia="仿宋_GB2312" w:cs="仿宋_GB2312"/>
          <w:b w:val="0"/>
          <w:bCs w:val="0"/>
          <w:sz w:val="32"/>
          <w:szCs w:val="32"/>
          <w:lang w:val="en-US" w:eastAsia="zh-CN"/>
        </w:rPr>
        <w:t>韩振</w:t>
      </w:r>
      <w:r>
        <w:rPr>
          <w:rFonts w:hint="eastAsia" w:ascii="仿宋_GB2312" w:hAnsi="仿宋_GB2312" w:eastAsia="仿宋_GB2312" w:cs="仿宋_GB2312"/>
          <w:b w:val="0"/>
          <w:bCs w:val="0"/>
          <w:i w:val="0"/>
          <w:caps w:val="0"/>
          <w:color w:val="000000"/>
          <w:spacing w:val="0"/>
          <w:kern w:val="0"/>
          <w:sz w:val="32"/>
          <w:szCs w:val="32"/>
          <w:shd w:val="clear" w:color="auto" w:fill="FFFFFF"/>
          <w:lang w:val="en-US" w:eastAsia="zh-CN" w:bidi="ar"/>
        </w:rPr>
        <w:t>委员：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您提出的</w:t>
      </w:r>
      <w:r>
        <w:rPr>
          <w:rFonts w:hint="eastAsia" w:ascii="仿宋_GB2312" w:hAnsi="仿宋_GB2312" w:eastAsia="仿宋_GB2312" w:cs="仿宋_GB2312"/>
          <w:sz w:val="32"/>
          <w:szCs w:val="32"/>
          <w:lang w:val="en-US" w:eastAsia="zh-CN"/>
        </w:rPr>
        <w:t>福田区政协六届五次会议第2025246号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sz w:val="32"/>
          <w:szCs w:val="32"/>
          <w:lang w:val="en-US" w:eastAsia="zh-CN"/>
        </w:rPr>
        <w:t>关于入户家庭营养指导方案的建议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建议</w:t>
      </w:r>
      <w:r>
        <w:rPr>
          <w:rFonts w:hint="eastAsia" w:ascii="仿宋_GB2312" w:hAnsi="仿宋_GB2312" w:eastAsia="仿宋_GB2312" w:cs="仿宋_GB2312"/>
          <w:sz w:val="32"/>
          <w:szCs w:val="32"/>
          <w:lang w:eastAsia="zh-CN"/>
        </w:rPr>
        <w:t>我</w:t>
      </w:r>
      <w:r>
        <w:rPr>
          <w:rFonts w:hint="eastAsia" w:ascii="仿宋_GB2312" w:hAnsi="仿宋_GB2312" w:eastAsia="仿宋_GB2312" w:cs="仿宋_GB2312"/>
          <w:sz w:val="32"/>
          <w:szCs w:val="32"/>
          <w:lang w:val="en-US" w:eastAsia="zh-CN"/>
        </w:rPr>
        <w:t>局</w:t>
      </w:r>
      <w:r>
        <w:rPr>
          <w:rFonts w:hint="eastAsia" w:ascii="仿宋_GB2312" w:hAnsi="仿宋_GB2312" w:eastAsia="仿宋_GB2312" w:cs="仿宋_GB2312"/>
          <w:sz w:val="32"/>
          <w:szCs w:val="32"/>
          <w:lang w:eastAsia="zh-CN"/>
        </w:rPr>
        <w:t>已收悉。</w:t>
      </w:r>
      <w:r>
        <w:rPr>
          <w:rFonts w:hint="eastAsia" w:ascii="仿宋_GB2312" w:hAnsi="仿宋_GB2312" w:eastAsia="仿宋_GB2312" w:cs="仿宋_GB2312"/>
          <w:sz w:val="32"/>
          <w:szCs w:val="32"/>
        </w:rPr>
        <w:t>现将</w:t>
      </w:r>
      <w:r>
        <w:rPr>
          <w:rFonts w:hint="eastAsia" w:ascii="仿宋_GB2312" w:hAnsi="仿宋_GB2312" w:eastAsia="仿宋_GB2312" w:cs="仿宋_GB2312"/>
          <w:sz w:val="32"/>
          <w:szCs w:val="32"/>
          <w:lang w:val="en-US" w:eastAsia="zh-CN"/>
        </w:rPr>
        <w:t>建议</w:t>
      </w:r>
      <w:r>
        <w:rPr>
          <w:rFonts w:hint="eastAsia" w:ascii="仿宋_GB2312" w:hAnsi="仿宋_GB2312" w:eastAsia="仿宋_GB2312" w:cs="仿宋_GB2312"/>
          <w:sz w:val="32"/>
          <w:szCs w:val="32"/>
        </w:rPr>
        <w:t>有关办理情况汇报如下</w:t>
      </w:r>
      <w:r>
        <w:rPr>
          <w:rFonts w:hint="eastAsia" w:ascii="仿宋_GB2312" w:hAnsi="仿宋_GB2312" w:eastAsia="仿宋_GB2312" w:cs="仿宋_GB2312"/>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一、工作开展情况</w:t>
      </w:r>
    </w:p>
    <w:p>
      <w:pPr>
        <w:keepNext w:val="0"/>
        <w:keepLines w:val="0"/>
        <w:pageBreakBefore w:val="0"/>
        <w:widowControl/>
        <w:suppressLineNumbers w:val="0"/>
        <w:kinsoku/>
        <w:wordWrap/>
        <w:overflowPunct/>
        <w:topLinePunct w:val="0"/>
        <w:bidi w:val="0"/>
        <w:spacing w:line="560" w:lineRule="exact"/>
        <w:ind w:firstLine="642"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一是构建营养指导专业队伍。</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组织辖区医务人员、餐饮单位、食堂等营养健康管理人员参加市级专项培训及省营养健康指导员理论考试等，累计培养营养健康指导员139名。依托专业力量开展社区健康科普，在全民营养周期间举办主题义诊、健康讲座及咨询活动40余场。</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二是建立“三减三健”长效机制。</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持续推进健康生活方式指导员队伍建设，年均招募健康生活方式指导员30名以上，累计培训指导员528名，实现社区全覆盖。深化“五进”健康服务模式，2024年开展家庭健康指导、企事业单位健康巡讲、校园科普宣教等专项活动117场次。</w:t>
      </w:r>
      <w:r>
        <w:rPr>
          <w:rFonts w:hint="eastAsia" w:ascii="仿宋_GB2312" w:hAnsi="仿宋_GB2312" w:eastAsia="仿宋_GB2312" w:cs="仿宋_GB2312"/>
          <w:b/>
          <w:bCs/>
          <w:color w:val="000000" w:themeColor="text1"/>
          <w:kern w:val="0"/>
          <w:sz w:val="32"/>
          <w:szCs w:val="32"/>
          <w:lang w:val="en-US" w:eastAsia="zh-CN" w:bidi="ar"/>
          <w14:textFill>
            <w14:solidFill>
              <w14:schemeClr w14:val="tx1"/>
            </w14:solidFill>
          </w14:textFill>
        </w:rPr>
        <w:t>三是创新膳食健康管理模式。</w:t>
      </w:r>
      <w:r>
        <w:rPr>
          <w:rFonts w:hint="eastAsia" w:ascii="仿宋_GB2312" w:hAnsi="仿宋_GB2312" w:eastAsia="仿宋_GB2312" w:cs="仿宋_GB2312"/>
          <w:b w:val="0"/>
          <w:bCs w:val="0"/>
          <w:color w:val="000000" w:themeColor="text1"/>
          <w:kern w:val="0"/>
          <w:sz w:val="32"/>
          <w:szCs w:val="32"/>
          <w:lang w:val="en-US" w:eastAsia="zh-CN" w:bidi="ar"/>
          <w14:textFill>
            <w14:solidFill>
              <w14:schemeClr w14:val="tx1"/>
            </w14:solidFill>
          </w14:textFill>
        </w:rPr>
        <w:t>以“体重管理年”活动为契机，依托中大八院三甲医院营养专科力量，试点</w:t>
      </w:r>
      <w:r>
        <w:rPr>
          <w:rFonts w:hint="eastAsia" w:ascii="仿宋_GB2312" w:hAnsi="仿宋_GB2312" w:eastAsia="仿宋_GB2312" w:cs="仿宋_GB2312"/>
          <w:b w:val="0"/>
          <w:bCs w:val="0"/>
          <w:i w:val="0"/>
          <w:iCs w:val="0"/>
          <w:caps w:val="0"/>
          <w:color w:val="000000" w:themeColor="text1"/>
          <w:spacing w:val="0"/>
          <w:kern w:val="0"/>
          <w:sz w:val="32"/>
          <w:szCs w:val="32"/>
          <w:shd w:val="clear" w:color="auto" w:fill="auto"/>
          <w:lang w:val="en-US" w:eastAsia="zh-CN" w:bidi="ar"/>
          <w14:textFill>
            <w14:solidFill>
              <w14:schemeClr w14:val="tx1"/>
            </w14:solidFill>
          </w14:textFill>
        </w:rPr>
        <w:t>组</w:t>
      </w:r>
      <w:r>
        <w:rPr>
          <w:rFonts w:hint="eastAsia" w:ascii="仿宋_GB2312" w:hAnsi="仿宋_GB2312" w:eastAsia="仿宋_GB2312" w:cs="仿宋_GB2312"/>
          <w:i w:val="0"/>
          <w:iCs w:val="0"/>
          <w:caps w:val="0"/>
          <w:color w:val="000000" w:themeColor="text1"/>
          <w:spacing w:val="0"/>
          <w:kern w:val="0"/>
          <w:sz w:val="32"/>
          <w:szCs w:val="32"/>
          <w:shd w:val="clear" w:color="auto" w:fill="auto"/>
          <w:lang w:val="en-US" w:eastAsia="zh-CN" w:bidi="ar"/>
          <w14:textFill>
            <w14:solidFill>
              <w14:schemeClr w14:val="tx1"/>
            </w14:solidFill>
          </w14:textFill>
        </w:rPr>
        <w:t>建“全科+专科+营养”三师共管家医团队，联合街道、餐饮企业构建“体卫融合+数字健康食堂+心理干预”体系，实现“疾病+生理+心理”干预的“三维健康共管”新模式。如益田社区招募BMI超标群体实施膳食健康数字化管理，通过数字健康食堂“优食管家”智能平台，采集饮食、运动数据，形成“数据采集-方案调整-效果反馈”的智慧管理链。三师共管家医团队根据居民体质制定个性化健康处方、设计低卡营养餐、开展日常监测和心理疏导。3个月内36名参与者平均减重3.8kg，血脂下降显著。</w:t>
      </w:r>
      <w:r>
        <w:rPr>
          <w:rFonts w:hint="eastAsia" w:ascii="仿宋_GB2312" w:hAnsi="仿宋_GB2312" w:eastAsia="仿宋_GB2312" w:cs="仿宋_GB2312"/>
          <w:b/>
          <w:bCs/>
          <w:sz w:val="32"/>
          <w:szCs w:val="32"/>
          <w:lang w:eastAsia="zh-CN"/>
        </w:rPr>
        <w:t>四是组织开展健康家庭建设。</w:t>
      </w:r>
      <w:r>
        <w:rPr>
          <w:rFonts w:hint="eastAsia" w:ascii="仿宋_GB2312" w:hAnsi="仿宋_GB2312" w:eastAsia="仿宋_GB2312" w:cs="仿宋_GB2312"/>
          <w:sz w:val="32"/>
          <w:szCs w:val="32"/>
          <w:lang w:eastAsia="zh-CN"/>
        </w:rPr>
        <w:t>为申报家庭发放</w:t>
      </w:r>
      <w:r>
        <w:rPr>
          <w:rFonts w:hint="eastAsia" w:ascii="仿宋_GB2312" w:hAnsi="仿宋_GB2312" w:eastAsia="仿宋_GB2312" w:cs="仿宋_GB2312"/>
          <w:b w:val="0"/>
          <w:bCs w:val="0"/>
          <w:snapToGrid/>
          <w:kern w:val="2"/>
          <w:sz w:val="32"/>
          <w:szCs w:val="32"/>
          <w:lang w:val="en-US" w:eastAsia="zh-CN"/>
        </w:rPr>
        <w:t>控油壶、控盐勺、</w:t>
      </w:r>
      <w:r>
        <w:rPr>
          <w:rFonts w:hint="eastAsia" w:ascii="仿宋_GB2312" w:hAnsi="仿宋_GB2312" w:eastAsia="仿宋_GB2312" w:cs="仿宋_GB2312"/>
          <w:sz w:val="32"/>
          <w:szCs w:val="32"/>
        </w:rPr>
        <w:t>腰围尺、体重秤</w:t>
      </w:r>
      <w:r>
        <w:rPr>
          <w:rFonts w:hint="eastAsia" w:ascii="仿宋_GB2312" w:hAnsi="仿宋_GB2312" w:eastAsia="仿宋_GB2312" w:cs="仿宋_GB2312"/>
          <w:sz w:val="32"/>
          <w:szCs w:val="32"/>
          <w:lang w:eastAsia="zh-CN"/>
        </w:rPr>
        <w:t>、跳绳等健康膳食和体重管理支持工具，同时提供健康咨询与指导服务。</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五是推进营养指导“进学校”。</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推进营养与健康学校、幼儿园建设,建设营养与健康学校7所、幼儿园49所。在69所中小学及幼儿园开展儿童营养教育项目,通过营养主题活动、家长交流会等开展健康教育和干预措施,预防控制超重肥胖。同步分学段发放营养健康读本及配套工具包,培养学生的健康饮食行为。同时，</w:t>
      </w:r>
      <w:r>
        <w:rPr>
          <w:rFonts w:hint="eastAsia" w:ascii="仿宋_GB2312" w:hAnsi="仿宋_GB2312" w:eastAsia="仿宋_GB2312" w:cs="仿宋_GB2312"/>
          <w:sz w:val="32"/>
          <w:szCs w:val="32"/>
          <w:lang w:val="en-US" w:eastAsia="zh-CN"/>
        </w:rPr>
        <w:t>推进全区中小学校“深圳市中小学生配餐信息平台”100%注册，开展营养健康专项培训和食品安全培训，提高中小学校配餐人员科学营养配餐能力。</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二、下一步工作思路</w:t>
      </w:r>
    </w:p>
    <w:p>
      <w:pPr>
        <w:keepNext w:val="0"/>
        <w:keepLines w:val="0"/>
        <w:pageBreakBefore w:val="0"/>
        <w:widowControl w:val="0"/>
        <w:kinsoku/>
        <w:wordWrap/>
        <w:overflowPunct/>
        <w:topLinePunct w:val="0"/>
        <w:autoSpaceDE w:val="0"/>
        <w:autoSpaceDN w:val="0"/>
        <w:bidi w:val="0"/>
        <w:adjustRightInd w:val="0"/>
        <w:snapToGrid w:val="0"/>
        <w:spacing w:line="560" w:lineRule="exact"/>
        <w:ind w:right="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前期我局已对接北京大学深圳医院健康管理中心，计划选取1个社区作为试点，组建涵盖全科医师、健康管理师等专业团队，邀请北京大学深圳医院健康管理中心为试点社康开展技术培训，培训完成后入户开展饮食评估、营养知识教育、个性化饮食建议等全方位个性化的饮食指导，提升家庭成员的营养知识和饮食习惯。</w:t>
      </w:r>
    </w:p>
    <w:p>
      <w:pPr>
        <w:keepNext w:val="0"/>
        <w:keepLines w:val="0"/>
        <w:pageBreakBefore w:val="0"/>
        <w:widowControl w:val="0"/>
        <w:kinsoku/>
        <w:wordWrap/>
        <w:overflowPunct/>
        <w:topLinePunct w:val="0"/>
        <w:autoSpaceDE w:val="0"/>
        <w:autoSpaceDN w:val="0"/>
        <w:bidi w:val="0"/>
        <w:adjustRightInd w:val="0"/>
        <w:snapToGrid w:val="0"/>
        <w:spacing w:line="560" w:lineRule="exact"/>
        <w:ind w:right="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感谢您对卫生健康事业的关心与支持！祝工作顺利，身体健康！</w:t>
      </w:r>
    </w:p>
    <w:p>
      <w:pPr>
        <w:keepNext w:val="0"/>
        <w:keepLines w:val="0"/>
        <w:pageBreakBefore w:val="0"/>
        <w:widowControl w:val="0"/>
        <w:kinsoku/>
        <w:wordWrap/>
        <w:overflowPunct/>
        <w:topLinePunct w:val="0"/>
        <w:autoSpaceDE w:val="0"/>
        <w:autoSpaceDN w:val="0"/>
        <w:bidi w:val="0"/>
        <w:adjustRightInd w:val="0"/>
        <w:snapToGrid w:val="0"/>
        <w:spacing w:line="560" w:lineRule="exact"/>
        <w:ind w:right="0" w:firstLine="640" w:firstLineChars="200"/>
        <w:jc w:val="both"/>
        <w:textAlignment w:val="auto"/>
        <w:outlineLvl w:val="9"/>
        <w:rPr>
          <w:rFonts w:hint="eastAsia" w:ascii="仿宋_GB2312" w:hAnsi="仿宋_GB2312" w:eastAsia="仿宋_GB2312" w:cs="仿宋_GB2312"/>
          <w:color w:val="auto"/>
          <w:sz w:val="32"/>
          <w:szCs w:val="32"/>
          <w:u w:val="none"/>
          <w:lang w:eastAsia="zh-CN"/>
        </w:rPr>
      </w:pPr>
    </w:p>
    <w:p>
      <w:pPr>
        <w:keepNext w:val="0"/>
        <w:keepLines w:val="0"/>
        <w:pageBreakBefore w:val="0"/>
        <w:widowControl w:val="0"/>
        <w:kinsoku/>
        <w:wordWrap w:val="0"/>
        <w:overflowPunct/>
        <w:topLinePunct w:val="0"/>
        <w:autoSpaceDE w:val="0"/>
        <w:autoSpaceDN w:val="0"/>
        <w:bidi w:val="0"/>
        <w:adjustRightInd w:val="0"/>
        <w:snapToGrid w:val="0"/>
        <w:spacing w:line="560" w:lineRule="exact"/>
        <w:ind w:right="0"/>
        <w:jc w:val="right"/>
        <w:textAlignment w:val="auto"/>
        <w:outlineLvl w:val="9"/>
        <w:rPr>
          <w:rFonts w:hint="default"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eastAsia="zh-CN"/>
        </w:rPr>
        <w:t>福田区</w:t>
      </w:r>
      <w:r>
        <w:rPr>
          <w:rFonts w:hint="eastAsia" w:ascii="仿宋_GB2312" w:hAnsi="仿宋_GB2312" w:eastAsia="仿宋_GB2312" w:cs="仿宋_GB2312"/>
          <w:color w:val="auto"/>
          <w:sz w:val="32"/>
          <w:szCs w:val="32"/>
          <w:u w:val="none"/>
          <w:lang w:val="en-US" w:eastAsia="zh-CN"/>
        </w:rPr>
        <w:t xml:space="preserve">卫生健康局     </w:t>
      </w:r>
    </w:p>
    <w:p>
      <w:pPr>
        <w:keepNext w:val="0"/>
        <w:keepLines w:val="0"/>
        <w:pageBreakBefore w:val="0"/>
        <w:widowControl w:val="0"/>
        <w:kinsoku/>
        <w:wordWrap w:val="0"/>
        <w:overflowPunct/>
        <w:topLinePunct w:val="0"/>
        <w:bidi w:val="0"/>
        <w:spacing w:line="560" w:lineRule="exact"/>
        <w:jc w:val="right"/>
        <w:textAlignment w:val="auto"/>
        <w:rPr>
          <w:rFonts w:hint="default"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 xml:space="preserve">2025年10月30日    </w:t>
      </w:r>
    </w:p>
    <w:p>
      <w:pPr>
        <w:keepNext w:val="0"/>
        <w:keepLines w:val="0"/>
        <w:pageBreakBefore w:val="0"/>
        <w:widowControl w:val="0"/>
        <w:kinsoku/>
        <w:wordWrap/>
        <w:overflowPunct/>
        <w:topLinePunct w:val="0"/>
        <w:bidi w:val="0"/>
        <w:spacing w:line="560" w:lineRule="exact"/>
        <w:textAlignment w:val="auto"/>
        <w:rPr>
          <w:rFonts w:hint="eastAsia" w:ascii="仿宋_GB2312" w:hAnsi="仿宋_GB2312" w:eastAsia="仿宋_GB2312" w:cs="仿宋_GB2312"/>
          <w:color w:val="auto"/>
          <w:sz w:val="32"/>
          <w:szCs w:val="32"/>
          <w:u w:val="none"/>
          <w:lang w:val="en-US" w:eastAsia="zh-CN"/>
        </w:rPr>
      </w:pPr>
    </w:p>
    <w:p>
      <w:pPr>
        <w:keepNext w:val="0"/>
        <w:keepLines w:val="0"/>
        <w:pageBreakBefore w:val="0"/>
        <w:widowControl w:val="0"/>
        <w:kinsoku/>
        <w:wordWrap/>
        <w:overflowPunct/>
        <w:topLinePunct w:val="0"/>
        <w:bidi w:val="0"/>
        <w:spacing w:line="560" w:lineRule="exact"/>
        <w:ind w:firstLine="640" w:firstLineChars="200"/>
        <w:textAlignment w:val="auto"/>
        <w:rPr>
          <w:rFonts w:hint="eastAsia" w:ascii="仿宋_GB2312" w:hAnsi="仿宋_GB2312" w:eastAsia="仿宋_GB2312" w:cs="仿宋_GB2312"/>
          <w:color w:val="auto"/>
          <w:sz w:val="32"/>
          <w:szCs w:val="32"/>
          <w:u w:val="none"/>
          <w:lang w:val="en-US" w:eastAsia="zh-CN"/>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2ABDC81D"/>
    <w:rsid w:val="4A1947CF"/>
    <w:rsid w:val="77999BD6"/>
    <w:rsid w:val="77BF4F69"/>
    <w:rsid w:val="7EFF5BD9"/>
    <w:rsid w:val="BFF96D9F"/>
    <w:rsid w:val="BFFEC432"/>
    <w:rsid w:val="ECFCFB63"/>
    <w:rsid w:val="EDEFB898"/>
    <w:rsid w:val="FF7F82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Office_11.8.2.11851_F1E327BC-269C-435d-A152-05C5408002CA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2018-07-12T15:11:00Z</dcterms:created>
  <dc:creator>d</dc:creator>
  <cp:lastModifiedBy>黄可含</cp:lastModifiedBy>
  <dcterms:modified xsi:type="dcterms:W3CDTF">2025-12-30T17:08:53Z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2052-11.8.2.11851</vt:lpwstr>
  </property>
  <property fmtid="{D5CDD505-2E9C-101B-9397-08002B2CF9AE}" pid="3" name="ICV">
    <vt:lpwstr>AC0BCA4394830AA3B1BE0169CD5495C8</vt:lpwstr>
  </property>
</Properties>
</file>