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color w:val="000000"/>
          <w:sz w:val="36"/>
          <w:szCs w:val="36"/>
          <w:lang w:val="en-US" w:eastAsia="zh-CN"/>
        </w:rPr>
      </w:pPr>
      <w:r>
        <w:rPr>
          <w:rFonts w:hint="eastAsia" w:ascii="方正小标宋_GBK" w:hAnsi="方正小标宋_GBK" w:eastAsia="方正小标宋_GBK" w:cs="方正小标宋_GBK"/>
          <w:color w:val="000000"/>
          <w:sz w:val="36"/>
          <w:szCs w:val="36"/>
          <w:lang w:val="en-US" w:eastAsia="zh-CN"/>
        </w:rPr>
        <w:t>福田区人力资源局2026年度固定资产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color w:val="000000"/>
          <w:sz w:val="36"/>
          <w:szCs w:val="36"/>
          <w:lang w:val="en-US" w:eastAsia="zh-CN"/>
        </w:rPr>
      </w:pPr>
      <w:r>
        <w:rPr>
          <w:rFonts w:hint="eastAsia" w:ascii="方正小标宋_GBK" w:hAnsi="方正小标宋_GBK" w:eastAsia="方正小标宋_GBK" w:cs="方正小标宋_GBK"/>
          <w:color w:val="000000"/>
          <w:sz w:val="36"/>
          <w:szCs w:val="36"/>
          <w:lang w:val="en-US" w:eastAsia="zh-CN"/>
        </w:rPr>
        <w:t>技术服务项目采购需求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仿宋_GB2312" w:hAnsi="仿宋_GB2312" w:eastAsia="仿宋_GB2312" w:cs="仿宋_GB2312"/>
          <w:b w:val="0"/>
          <w:bCs w:val="0"/>
          <w:i w:val="0"/>
          <w:caps w:val="0"/>
          <w:color w:val="000000"/>
          <w:spacing w:val="0"/>
          <w:sz w:val="28"/>
          <w:szCs w:val="28"/>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_GB2312" w:hAnsi="仿宋_GB2312" w:eastAsia="仿宋_GB2312" w:cs="仿宋_GB2312"/>
          <w:b w:val="0"/>
          <w:bCs w:val="0"/>
          <w:i w:val="0"/>
          <w:caps w:val="0"/>
          <w:color w:val="000000"/>
          <w:spacing w:val="0"/>
          <w:sz w:val="28"/>
          <w:szCs w:val="28"/>
          <w:highlight w:val="yellow"/>
          <w:lang w:val="en-US" w:eastAsia="zh-CN"/>
        </w:rPr>
      </w:pPr>
      <w:r>
        <w:rPr>
          <w:rFonts w:hint="eastAsia" w:ascii="仿宋_GB2312" w:eastAsia="仿宋_GB2312"/>
          <w:sz w:val="28"/>
          <w:szCs w:val="28"/>
        </w:rPr>
        <w:t>根据《深圳市行政事业性国有资产管理办法》（深府办〔2022〕5号）第十五条，行政事业单位应当定期或者不定期对资产进行盘点、对账。各单位应根据清查盘点结果，形成资产清查盘点工作报告，主要反映本单位资产清查盘点的基本情况和结果，并对清查盘点中发现的问题提出整改措施和实施计划。为</w:t>
      </w:r>
      <w:r>
        <w:rPr>
          <w:rFonts w:hint="eastAsia" w:ascii="仿宋_GB2312" w:eastAsia="仿宋_GB2312"/>
          <w:sz w:val="28"/>
          <w:szCs w:val="28"/>
          <w:lang w:eastAsia="zh-CN"/>
        </w:rPr>
        <w:t>规范和加强我局行政事业性国有资产管理，全面理清和掌握行政事业单位国有资产底数，夯实国有资产管理基础，保障依法履行职能和事业发展需要，</w:t>
      </w:r>
      <w:r>
        <w:rPr>
          <w:rFonts w:hint="eastAsia" w:ascii="仿宋_GB2312" w:hAnsi="仿宋_GB2312" w:eastAsia="仿宋_GB2312" w:cs="仿宋_GB2312"/>
          <w:kern w:val="0"/>
          <w:sz w:val="28"/>
          <w:szCs w:val="28"/>
          <w:lang w:eastAsia="zh-CN"/>
        </w:rPr>
        <w:t>现</w:t>
      </w:r>
      <w:r>
        <w:rPr>
          <w:rFonts w:hint="eastAsia" w:ascii="仿宋_GB2312" w:hAnsi="仿宋_GB2312" w:eastAsia="仿宋_GB2312" w:cs="Times New Roman"/>
          <w:sz w:val="28"/>
          <w:szCs w:val="28"/>
          <w:lang w:val="en-US" w:eastAsia="zh-CN"/>
        </w:rPr>
        <w:t>对我局2026年度固定资产技术服务项目进行采购，欢迎符合资格条件的供应商报价。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黑体" w:hAnsi="黑体" w:eastAsia="黑体" w:cs="黑体"/>
          <w:b w:val="0"/>
          <w:bCs w:val="0"/>
          <w:i w:val="0"/>
          <w:caps w:val="0"/>
          <w:color w:val="000000"/>
          <w:spacing w:val="0"/>
          <w:sz w:val="28"/>
          <w:szCs w:val="28"/>
          <w:lang w:val="en-US" w:eastAsia="zh-CN"/>
        </w:rPr>
      </w:pPr>
      <w:r>
        <w:rPr>
          <w:rFonts w:hint="eastAsia" w:ascii="黑体" w:hAnsi="黑体" w:eastAsia="黑体" w:cs="黑体"/>
          <w:b w:val="0"/>
          <w:bCs w:val="0"/>
          <w:i w:val="0"/>
          <w:caps w:val="0"/>
          <w:color w:val="000000"/>
          <w:spacing w:val="0"/>
          <w:sz w:val="28"/>
          <w:szCs w:val="28"/>
          <w:lang w:val="en-US" w:eastAsia="zh-CN"/>
        </w:rPr>
        <w:t>一、采购项目概况</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kern w:val="0"/>
          <w:sz w:val="28"/>
          <w:szCs w:val="28"/>
          <w:lang w:val="en-US" w:eastAsia="zh-CN" w:bidi="ar"/>
        </w:rPr>
        <w:t>为加强我局固定资产管理，提高固定资产使用效益，做好固定资产使用维护，确保管理清晰、物尽其用，我局拟聘请第三方专业机构提供固定资产专项工作技术支持，</w:t>
      </w:r>
      <w:r>
        <w:rPr>
          <w:rFonts w:hint="eastAsia" w:ascii="仿宋_GB2312" w:hAnsi="仿宋_GB2312" w:eastAsia="仿宋_GB2312" w:cs="仿宋_GB2312"/>
          <w:sz w:val="28"/>
          <w:szCs w:val="28"/>
        </w:rPr>
        <w:t>预算金额：</w:t>
      </w:r>
      <w:r>
        <w:rPr>
          <w:rFonts w:hint="eastAsia" w:ascii="仿宋_GB2312" w:hAnsi="仿宋_GB2312" w:eastAsia="仿宋_GB2312" w:cs="仿宋_GB2312"/>
          <w:sz w:val="28"/>
          <w:szCs w:val="28"/>
          <w:lang w:val="en-US" w:eastAsia="zh-CN"/>
        </w:rPr>
        <w:t>4.5</w:t>
      </w:r>
      <w:r>
        <w:rPr>
          <w:rFonts w:hint="default" w:ascii="仿宋_GB2312" w:hAnsi="仿宋_GB2312" w:eastAsia="仿宋_GB2312" w:cs="仿宋_GB2312"/>
          <w:sz w:val="28"/>
          <w:szCs w:val="28"/>
          <w:lang w:val="en" w:eastAsia="zh-CN"/>
        </w:rPr>
        <w:t>万元</w:t>
      </w:r>
      <w:r>
        <w:rPr>
          <w:rFonts w:hint="eastAsia" w:ascii="仿宋_GB2312" w:hAnsi="仿宋_GB2312" w:eastAsia="仿宋_GB2312" w:cs="仿宋_GB2312"/>
          <w:sz w:val="28"/>
          <w:szCs w:val="28"/>
          <w:lang w:val="en-US" w:eastAsia="zh-CN"/>
        </w:rPr>
        <w:t>。</w:t>
      </w:r>
    </w:p>
    <w:p>
      <w:pPr>
        <w:keepNext w:val="0"/>
        <w:keepLines w:val="0"/>
        <w:pageBreakBefore w:val="0"/>
        <w:widowControl w:val="0"/>
        <w:kinsoku/>
        <w:overflowPunct/>
        <w:topLinePunct w:val="0"/>
        <w:autoSpaceDE w:val="0"/>
        <w:autoSpaceDN w:val="0"/>
        <w:bidi w:val="0"/>
        <w:spacing w:line="560" w:lineRule="exact"/>
        <w:ind w:firstLine="560" w:firstLineChars="200"/>
        <w:jc w:val="left"/>
        <w:textAlignment w:val="auto"/>
        <w:rPr>
          <w:rFonts w:hint="eastAsia" w:ascii="黑体" w:hAnsi="黑体" w:eastAsia="黑体" w:cs="黑体"/>
          <w:b w:val="0"/>
          <w:bCs w:val="0"/>
          <w:i w:val="0"/>
          <w:caps w:val="0"/>
          <w:color w:val="000000"/>
          <w:spacing w:val="0"/>
          <w:kern w:val="0"/>
          <w:sz w:val="28"/>
          <w:szCs w:val="28"/>
          <w:lang w:val="en-US" w:eastAsia="zh-CN" w:bidi="ar"/>
        </w:rPr>
      </w:pPr>
      <w:r>
        <w:rPr>
          <w:rFonts w:hint="eastAsia" w:ascii="黑体" w:hAnsi="黑体" w:eastAsia="黑体" w:cs="黑体"/>
          <w:b w:val="0"/>
          <w:bCs w:val="0"/>
          <w:i w:val="0"/>
          <w:caps w:val="0"/>
          <w:color w:val="000000"/>
          <w:spacing w:val="0"/>
          <w:kern w:val="0"/>
          <w:sz w:val="28"/>
          <w:szCs w:val="28"/>
          <w:lang w:val="en-US" w:eastAsia="zh-CN" w:bidi="ar"/>
        </w:rPr>
        <w:t>二、具体服务内容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仿宋_GB2312" w:hAnsi="Calibri" w:eastAsia="仿宋_GB2312" w:cs="Times New Roman"/>
          <w:b/>
          <w:bCs/>
          <w:kern w:val="0"/>
          <w:sz w:val="28"/>
          <w:szCs w:val="28"/>
          <w:lang w:eastAsia="zh-CN" w:bidi="ar"/>
        </w:rPr>
      </w:pPr>
      <w:r>
        <w:rPr>
          <w:rFonts w:hint="eastAsia" w:ascii="仿宋_GB2312" w:hAnsi="Calibri" w:eastAsia="仿宋_GB2312" w:cs="Times New Roman"/>
          <w:b/>
          <w:bCs/>
          <w:kern w:val="0"/>
          <w:sz w:val="28"/>
          <w:szCs w:val="28"/>
          <w:lang w:eastAsia="zh-CN" w:bidi="ar"/>
        </w:rPr>
        <w:t>（一）基础数据维护咨询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eastAsia="仿宋_GB2312"/>
          <w:kern w:val="0"/>
          <w:sz w:val="28"/>
          <w:szCs w:val="28"/>
          <w:lang w:val="en-US" w:eastAsia="zh-CN" w:bidi="ar"/>
        </w:rPr>
      </w:pPr>
      <w:r>
        <w:rPr>
          <w:rFonts w:hint="eastAsia" w:ascii="仿宋_GB2312" w:eastAsia="仿宋_GB2312"/>
          <w:kern w:val="0"/>
          <w:sz w:val="28"/>
          <w:szCs w:val="28"/>
          <w:lang w:eastAsia="zh-CN" w:bidi="ar"/>
        </w:rPr>
        <w:t>1.维护用户数据(部门及存放地点、管理部门、使用人)等基础数据，按照财政部门要求进行资产管理，维护固定资产编码唯一性；2.及时对新进资产进行指导分类，协助单位按规定完成相关入库单工作；3.核对实物账目与固定资产财务账是否一致，如有错误或者变动及时进行更新；4.梳理单位资产情况，并提供资产管理建议，提供政策指引，操作流程指导，管理规范建设，必要时提供远程协助等服务；5.提供固定资产管理系统使用指导；6.协助指导单位完成上级下发文件数据收集工作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仿宋_GB2312" w:hAnsi="Calibri" w:eastAsia="仿宋_GB2312" w:cs="Times New Roman"/>
          <w:b/>
          <w:bCs/>
          <w:kern w:val="0"/>
          <w:sz w:val="28"/>
          <w:szCs w:val="28"/>
          <w:highlight w:val="none"/>
          <w:lang w:eastAsia="zh-CN" w:bidi="ar"/>
        </w:rPr>
      </w:pPr>
      <w:r>
        <w:rPr>
          <w:rFonts w:hint="eastAsia" w:ascii="仿宋_GB2312" w:hAnsi="Calibri" w:eastAsia="仿宋_GB2312" w:cs="Times New Roman"/>
          <w:b/>
          <w:bCs/>
          <w:kern w:val="0"/>
          <w:sz w:val="28"/>
          <w:szCs w:val="28"/>
          <w:highlight w:val="none"/>
          <w:lang w:eastAsia="zh-CN" w:bidi="ar"/>
        </w:rPr>
        <w:t>（二）固定资产数据盘点更新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eastAsia="仿宋_GB2312"/>
          <w:kern w:val="0"/>
          <w:sz w:val="28"/>
          <w:szCs w:val="28"/>
          <w:lang w:eastAsia="zh-CN" w:bidi="ar"/>
        </w:rPr>
      </w:pPr>
      <w:r>
        <w:rPr>
          <w:rFonts w:hint="eastAsia" w:ascii="仿宋_GB2312" w:eastAsia="仿宋_GB2312"/>
          <w:kern w:val="0"/>
          <w:sz w:val="28"/>
          <w:szCs w:val="28"/>
          <w:lang w:eastAsia="zh-CN" w:bidi="ar"/>
        </w:rPr>
        <w:t>1.核实固定资产实物账与固定资产系统账；2.整理出相应三套报表(正常使用、盘亏、盘盈),协助调整账套确保账账相符、账实相符；3.整理实物账及系统账，整理出使用年限到期可以申请报废资产及盘亏损坏需报废资产；4.按照资产清理、核对后的数据建立实物账，根据实物账的使用信息，在单位资产管理系统一一对应更改，达到责任到人的管理方向；</w:t>
      </w:r>
      <w:r>
        <w:rPr>
          <w:rFonts w:hint="eastAsia" w:ascii="仿宋_GB2312" w:eastAsia="仿宋_GB2312"/>
          <w:kern w:val="0"/>
          <w:sz w:val="28"/>
          <w:szCs w:val="28"/>
          <w:lang w:val="en-US" w:eastAsia="zh-CN" w:bidi="ar"/>
        </w:rPr>
        <w:t>5.</w:t>
      </w:r>
      <w:r>
        <w:rPr>
          <w:rFonts w:hint="eastAsia" w:ascii="仿宋_GB2312" w:eastAsia="仿宋_GB2312"/>
          <w:kern w:val="0"/>
          <w:sz w:val="28"/>
          <w:szCs w:val="28"/>
          <w:lang w:eastAsia="zh-CN" w:bidi="ar"/>
        </w:rPr>
        <w:t>按照资产清理后的数据建立实物账，并维护到软件中；6.核对完成后对正常使用的固定资产设计、打印、粘贴标签，做到一物一卡一条码。</w:t>
      </w:r>
    </w:p>
    <w:p>
      <w:pPr>
        <w:widowControl w:val="0"/>
        <w:numPr>
          <w:ilvl w:val="0"/>
          <w:numId w:val="0"/>
        </w:numPr>
        <w:adjustRightInd/>
        <w:snapToGrid/>
        <w:spacing w:line="540" w:lineRule="exact"/>
        <w:ind w:firstLine="562" w:firstLineChars="200"/>
        <w:jc w:val="left"/>
        <w:rPr>
          <w:rFonts w:hint="eastAsia" w:ascii="仿宋_GB2312" w:hAnsi="Calibri" w:eastAsia="仿宋_GB2312" w:cs="Times New Roman"/>
          <w:b/>
          <w:bCs/>
          <w:kern w:val="0"/>
          <w:sz w:val="28"/>
          <w:szCs w:val="28"/>
          <w:lang w:val="en-US" w:eastAsia="zh-CN" w:bidi="ar"/>
        </w:rPr>
      </w:pPr>
      <w:r>
        <w:rPr>
          <w:rFonts w:hint="eastAsia" w:ascii="仿宋_GB2312" w:hAnsi="Calibri" w:eastAsia="仿宋_GB2312" w:cs="Times New Roman"/>
          <w:b/>
          <w:bCs/>
          <w:kern w:val="0"/>
          <w:sz w:val="28"/>
          <w:szCs w:val="28"/>
          <w:lang w:val="en-US" w:eastAsia="zh-CN" w:bidi="ar"/>
        </w:rPr>
        <w:t>（三）资产标签条码管理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Calibri" w:eastAsia="仿宋_GB2312" w:cs="Times New Roman"/>
          <w:kern w:val="0"/>
          <w:sz w:val="28"/>
          <w:szCs w:val="28"/>
          <w:lang w:eastAsia="zh-CN" w:bidi="ar"/>
        </w:rPr>
      </w:pPr>
      <w:r>
        <w:rPr>
          <w:rFonts w:hint="eastAsia" w:ascii="仿宋_GB2312" w:hAnsi="Calibri" w:eastAsia="仿宋_GB2312" w:cs="Times New Roman"/>
          <w:kern w:val="0"/>
          <w:sz w:val="28"/>
          <w:szCs w:val="28"/>
          <w:lang w:eastAsia="zh-CN" w:bidi="ar"/>
        </w:rPr>
        <w:t>1.维护固定资产条码的数据，进行修改换新；2.对应核对固定资产条形码，保障实物对应条形码的唯一性；</w:t>
      </w:r>
      <w:r>
        <w:rPr>
          <w:rFonts w:hint="eastAsia" w:ascii="仿宋_GB2312" w:hAnsi="Calibri" w:eastAsia="仿宋_GB2312" w:cs="Times New Roman"/>
          <w:kern w:val="0"/>
          <w:sz w:val="28"/>
          <w:szCs w:val="28"/>
          <w:lang w:val="en-US" w:eastAsia="zh-CN" w:bidi="ar"/>
        </w:rPr>
        <w:t>3.</w:t>
      </w:r>
      <w:r>
        <w:rPr>
          <w:rFonts w:hint="eastAsia" w:ascii="仿宋_GB2312" w:hAnsi="Calibri" w:eastAsia="仿宋_GB2312" w:cs="Times New Roman"/>
          <w:kern w:val="0"/>
          <w:sz w:val="28"/>
          <w:szCs w:val="28"/>
          <w:lang w:eastAsia="zh-CN" w:bidi="ar"/>
        </w:rPr>
        <w:t>及时更新资产动向，并在系统中进行数据更新；</w:t>
      </w:r>
      <w:r>
        <w:rPr>
          <w:rFonts w:hint="eastAsia" w:ascii="仿宋_GB2312" w:hAnsi="Calibri" w:eastAsia="仿宋_GB2312" w:cs="Times New Roman"/>
          <w:kern w:val="0"/>
          <w:sz w:val="28"/>
          <w:szCs w:val="28"/>
          <w:lang w:val="en-US" w:eastAsia="zh-CN" w:bidi="ar"/>
        </w:rPr>
        <w:t>4</w:t>
      </w:r>
      <w:r>
        <w:rPr>
          <w:rFonts w:hint="eastAsia" w:ascii="仿宋_GB2312" w:hAnsi="Calibri" w:eastAsia="仿宋_GB2312" w:cs="Times New Roman"/>
          <w:kern w:val="0"/>
          <w:sz w:val="28"/>
          <w:szCs w:val="28"/>
          <w:lang w:eastAsia="zh-CN" w:bidi="ar"/>
        </w:rPr>
        <w:t>.安排工程师定期例行维护(数据更新，签化管理)，且保证工程师7*24小时随时待命，24小时内做出回应。</w:t>
      </w:r>
    </w:p>
    <w:p>
      <w:pPr>
        <w:widowControl w:val="0"/>
        <w:numPr>
          <w:ilvl w:val="0"/>
          <w:numId w:val="0"/>
        </w:numPr>
        <w:adjustRightInd/>
        <w:snapToGrid/>
        <w:spacing w:line="540" w:lineRule="exact"/>
        <w:ind w:firstLine="562" w:firstLineChars="200"/>
        <w:jc w:val="left"/>
        <w:rPr>
          <w:rFonts w:hint="eastAsia" w:ascii="仿宋_GB2312" w:hAnsi="Calibri" w:eastAsia="仿宋_GB2312" w:cs="Times New Roman"/>
          <w:b/>
          <w:bCs/>
          <w:kern w:val="0"/>
          <w:sz w:val="28"/>
          <w:szCs w:val="28"/>
          <w:lang w:val="en-US" w:eastAsia="zh-CN" w:bidi="ar"/>
        </w:rPr>
      </w:pPr>
      <w:r>
        <w:rPr>
          <w:rFonts w:hint="eastAsia" w:ascii="仿宋_GB2312" w:hAnsi="Calibri" w:eastAsia="仿宋_GB2312" w:cs="Times New Roman"/>
          <w:b/>
          <w:bCs/>
          <w:kern w:val="0"/>
          <w:sz w:val="28"/>
          <w:szCs w:val="28"/>
          <w:lang w:val="en-US" w:eastAsia="zh-CN" w:bidi="ar"/>
        </w:rPr>
        <w:t>（四）协助资产处置（报废、捐赠、移交、调拨等）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Calibri" w:eastAsia="仿宋_GB2312" w:cs="Times New Roman"/>
          <w:kern w:val="0"/>
          <w:sz w:val="28"/>
          <w:szCs w:val="28"/>
          <w:lang w:eastAsia="zh-CN" w:bidi="ar"/>
        </w:rPr>
      </w:pPr>
      <w:r>
        <w:rPr>
          <w:rFonts w:hint="eastAsia" w:ascii="仿宋_GB2312" w:hAnsi="Calibri" w:eastAsia="仿宋_GB2312" w:cs="Times New Roman"/>
          <w:kern w:val="0"/>
          <w:sz w:val="28"/>
          <w:szCs w:val="28"/>
          <w:lang w:eastAsia="zh-CN" w:bidi="ar"/>
        </w:rPr>
        <w:t>1.协助单位将需报废资产处置，完成资产系统平台内的申报，并整理出相应报废纸质所需材料；2.协助单位办理固定资产调拨处置等固定资产系统相关手续。</w:t>
      </w:r>
      <w:r>
        <w:rPr>
          <w:rFonts w:hint="eastAsia" w:ascii="仿宋_GB2312" w:hAnsi="Calibri" w:eastAsia="仿宋_GB2312" w:cs="Times New Roman"/>
          <w:kern w:val="0"/>
          <w:sz w:val="28"/>
          <w:szCs w:val="28"/>
          <w:lang w:val="en-US" w:eastAsia="zh-CN" w:bidi="ar"/>
        </w:rPr>
        <w:t>3.</w:t>
      </w:r>
      <w:r>
        <w:rPr>
          <w:rFonts w:hint="eastAsia" w:ascii="仿宋_GB2312" w:hAnsi="Calibri" w:eastAsia="仿宋_GB2312" w:cs="Times New Roman"/>
          <w:kern w:val="0"/>
          <w:sz w:val="28"/>
          <w:szCs w:val="28"/>
          <w:lang w:eastAsia="zh-CN" w:bidi="ar"/>
        </w:rPr>
        <w:t>资产处置流程完成后协助进行固定资产销账。</w:t>
      </w:r>
    </w:p>
    <w:p>
      <w:pPr>
        <w:widowControl w:val="0"/>
        <w:numPr>
          <w:ilvl w:val="0"/>
          <w:numId w:val="0"/>
        </w:numPr>
        <w:adjustRightInd/>
        <w:snapToGrid/>
        <w:spacing w:line="540" w:lineRule="exact"/>
        <w:ind w:firstLine="562" w:firstLineChars="200"/>
        <w:jc w:val="left"/>
        <w:rPr>
          <w:rFonts w:hint="eastAsia" w:ascii="仿宋_GB2312" w:hAnsi="Calibri" w:eastAsia="仿宋_GB2312" w:cs="Times New Roman"/>
          <w:b/>
          <w:bCs/>
          <w:kern w:val="0"/>
          <w:sz w:val="28"/>
          <w:szCs w:val="28"/>
          <w:lang w:val="en-US" w:eastAsia="zh-CN" w:bidi="ar"/>
        </w:rPr>
      </w:pPr>
      <w:r>
        <w:rPr>
          <w:rFonts w:hint="eastAsia" w:ascii="仿宋_GB2312" w:hAnsi="Calibri" w:eastAsia="仿宋_GB2312" w:cs="Times New Roman"/>
          <w:b/>
          <w:bCs/>
          <w:kern w:val="0"/>
          <w:sz w:val="28"/>
          <w:szCs w:val="28"/>
          <w:lang w:val="en-US" w:eastAsia="zh-CN" w:bidi="ar"/>
        </w:rPr>
        <w:t>（五）固定资产对账</w:t>
      </w:r>
    </w:p>
    <w:p>
      <w:pPr>
        <w:widowControl w:val="0"/>
        <w:adjustRightInd w:val="0"/>
        <w:snapToGrid w:val="0"/>
        <w:spacing w:line="560" w:lineRule="exact"/>
        <w:ind w:firstLine="560" w:firstLineChars="200"/>
        <w:jc w:val="both"/>
        <w:rPr>
          <w:rFonts w:hint="eastAsia" w:ascii="仿宋_GB2312" w:hAnsi="Calibri" w:eastAsia="仿宋_GB2312" w:cs="Times New Roman"/>
          <w:kern w:val="0"/>
          <w:sz w:val="28"/>
          <w:szCs w:val="28"/>
          <w:lang w:val="en-US" w:eastAsia="zh-CN" w:bidi="ar"/>
        </w:rPr>
      </w:pPr>
      <w:r>
        <w:rPr>
          <w:rFonts w:hint="eastAsia" w:ascii="仿宋_GB2312" w:hAnsi="Calibri" w:eastAsia="仿宋_GB2312" w:cs="Times New Roman"/>
          <w:kern w:val="0"/>
          <w:sz w:val="28"/>
          <w:szCs w:val="28"/>
          <w:lang w:val="en-US" w:eastAsia="zh-CN" w:bidi="ar"/>
        </w:rPr>
        <w:t>1.核对财务明细账与系统账数据是否一致，协助单位进行差错更正数据；协助单位对固定资产账、六大类明细、固定资产财务账及固定资产财务明细账进行核对，对核对有误的数据进行核查，并且协助单位与会计核算中心进行沟通调整。2.协助查阅会计账，核实固定资产财务账与实物账是否一致。3.协助调整账套确保账账相符、账实相符。</w:t>
      </w:r>
    </w:p>
    <w:p>
      <w:pPr>
        <w:widowControl w:val="0"/>
        <w:numPr>
          <w:ilvl w:val="0"/>
          <w:numId w:val="0"/>
        </w:numPr>
        <w:adjustRightInd/>
        <w:snapToGrid/>
        <w:spacing w:line="540" w:lineRule="exact"/>
        <w:ind w:firstLine="562" w:firstLineChars="200"/>
        <w:jc w:val="left"/>
        <w:rPr>
          <w:rFonts w:hint="eastAsia" w:ascii="仿宋_GB2312" w:hAnsi="Calibri" w:eastAsia="仿宋_GB2312" w:cs="Times New Roman"/>
          <w:b/>
          <w:bCs/>
          <w:kern w:val="0"/>
          <w:sz w:val="28"/>
          <w:szCs w:val="28"/>
          <w:highlight w:val="none"/>
          <w:lang w:val="en-US" w:eastAsia="zh-CN" w:bidi="ar"/>
        </w:rPr>
      </w:pPr>
      <w:r>
        <w:rPr>
          <w:rFonts w:hint="eastAsia" w:ascii="仿宋_GB2312" w:hAnsi="Calibri" w:eastAsia="仿宋_GB2312" w:cs="Times New Roman"/>
          <w:b/>
          <w:bCs/>
          <w:kern w:val="0"/>
          <w:sz w:val="28"/>
          <w:szCs w:val="28"/>
          <w:highlight w:val="none"/>
          <w:lang w:val="en-US" w:eastAsia="zh-CN" w:bidi="ar"/>
        </w:rPr>
        <w:t>（六）协助月报编报、资产折旧工作</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Calibri" w:eastAsia="仿宋_GB2312" w:cs="Times New Roman"/>
          <w:kern w:val="0"/>
          <w:sz w:val="28"/>
          <w:szCs w:val="28"/>
          <w:lang w:eastAsia="zh-CN" w:bidi="ar"/>
        </w:rPr>
      </w:pPr>
      <w:r>
        <w:rPr>
          <w:rFonts w:hint="eastAsia" w:ascii="仿宋_GB2312" w:hAnsi="Calibri" w:eastAsia="仿宋_GB2312" w:cs="Times New Roman"/>
          <w:kern w:val="0"/>
          <w:sz w:val="28"/>
          <w:szCs w:val="28"/>
          <w:lang w:eastAsia="zh-CN" w:bidi="ar"/>
        </w:rPr>
        <w:t>1.根据《深圳市财政委员会关于做好行政事业性国有资产月报试编工作的通知》</w:t>
      </w:r>
      <w:r>
        <w:rPr>
          <w:rFonts w:hint="eastAsia" w:ascii="仿宋_GB2312" w:eastAsia="仿宋_GB2312" w:cs="Times New Roman"/>
          <w:kern w:val="0"/>
          <w:sz w:val="28"/>
          <w:szCs w:val="28"/>
          <w:lang w:eastAsia="zh-CN" w:bidi="ar"/>
        </w:rPr>
        <w:t>（</w:t>
      </w:r>
      <w:r>
        <w:rPr>
          <w:rFonts w:hint="eastAsia" w:ascii="仿宋_GB2312" w:hAnsi="Calibri" w:eastAsia="仿宋_GB2312" w:cs="Times New Roman"/>
          <w:kern w:val="0"/>
          <w:sz w:val="28"/>
          <w:szCs w:val="28"/>
          <w:lang w:eastAsia="zh-CN" w:bidi="ar"/>
        </w:rPr>
        <w:t>深财资〔2019〕6号</w:t>
      </w:r>
      <w:r>
        <w:rPr>
          <w:rFonts w:hint="eastAsia" w:ascii="仿宋_GB2312" w:eastAsia="仿宋_GB2312" w:cs="Times New Roman"/>
          <w:kern w:val="0"/>
          <w:sz w:val="28"/>
          <w:szCs w:val="28"/>
          <w:lang w:eastAsia="zh-CN" w:bidi="ar"/>
        </w:rPr>
        <w:t>）要求，</w:t>
      </w:r>
      <w:r>
        <w:rPr>
          <w:rFonts w:hint="eastAsia" w:ascii="仿宋_GB2312" w:hAnsi="Calibri" w:eastAsia="仿宋_GB2312" w:cs="Times New Roman"/>
          <w:kern w:val="0"/>
          <w:sz w:val="28"/>
          <w:szCs w:val="28"/>
          <w:lang w:eastAsia="zh-CN" w:bidi="ar"/>
        </w:rPr>
        <w:t>配合完成相关任务；2.协助收集月报资料，按要求完成上报工作</w:t>
      </w:r>
      <w:r>
        <w:rPr>
          <w:rFonts w:hint="eastAsia" w:ascii="仿宋_GB2312" w:eastAsia="仿宋_GB2312" w:cs="Times New Roman"/>
          <w:kern w:val="0"/>
          <w:sz w:val="28"/>
          <w:szCs w:val="28"/>
          <w:lang w:eastAsia="zh-CN" w:bidi="ar"/>
        </w:rPr>
        <w:t>；</w:t>
      </w:r>
      <w:r>
        <w:rPr>
          <w:rFonts w:hint="eastAsia" w:ascii="仿宋_GB2312" w:hAnsi="Calibri" w:eastAsia="仿宋_GB2312" w:cs="Times New Roman"/>
          <w:kern w:val="0"/>
          <w:sz w:val="28"/>
          <w:szCs w:val="28"/>
          <w:lang w:eastAsia="zh-CN" w:bidi="ar"/>
        </w:rPr>
        <w:t>保留电子档成果，并交于甲方；</w:t>
      </w:r>
      <w:r>
        <w:rPr>
          <w:rFonts w:hint="eastAsia" w:ascii="仿宋_GB2312" w:eastAsia="仿宋_GB2312" w:cs="Times New Roman"/>
          <w:kern w:val="0"/>
          <w:sz w:val="28"/>
          <w:szCs w:val="28"/>
          <w:lang w:val="en-US" w:eastAsia="zh-CN" w:bidi="ar"/>
        </w:rPr>
        <w:t>3</w:t>
      </w:r>
      <w:r>
        <w:rPr>
          <w:rFonts w:hint="eastAsia" w:ascii="仿宋_GB2312" w:hAnsi="Calibri" w:eastAsia="仿宋_GB2312" w:cs="Times New Roman"/>
          <w:kern w:val="0"/>
          <w:sz w:val="28"/>
          <w:szCs w:val="28"/>
          <w:lang w:eastAsia="zh-CN" w:bidi="ar"/>
        </w:rPr>
        <w:t>.根据《国有资产管理条例》</w:t>
      </w:r>
      <w:r>
        <w:rPr>
          <w:rFonts w:hint="eastAsia" w:ascii="仿宋_GB2312" w:eastAsia="仿宋_GB2312" w:cs="Times New Roman"/>
          <w:kern w:val="0"/>
          <w:sz w:val="28"/>
          <w:szCs w:val="28"/>
          <w:lang w:eastAsia="zh-CN" w:bidi="ar"/>
        </w:rPr>
        <w:t>等相关规定要求，</w:t>
      </w:r>
      <w:r>
        <w:rPr>
          <w:rFonts w:hint="eastAsia" w:ascii="仿宋_GB2312" w:hAnsi="Calibri" w:eastAsia="仿宋_GB2312" w:cs="Times New Roman"/>
          <w:kern w:val="0"/>
          <w:sz w:val="28"/>
          <w:szCs w:val="28"/>
          <w:lang w:eastAsia="zh-CN" w:bidi="ar"/>
        </w:rPr>
        <w:t>协助完成固定资产折旧</w:t>
      </w:r>
      <w:r>
        <w:rPr>
          <w:rFonts w:hint="eastAsia" w:ascii="仿宋_GB2312" w:eastAsia="仿宋_GB2312" w:cs="Times New Roman"/>
          <w:kern w:val="0"/>
          <w:sz w:val="28"/>
          <w:szCs w:val="28"/>
          <w:lang w:eastAsia="zh-CN" w:bidi="ar"/>
        </w:rPr>
        <w:t>等相关工作。</w:t>
      </w:r>
    </w:p>
    <w:p>
      <w:pPr>
        <w:widowControl w:val="0"/>
        <w:numPr>
          <w:ilvl w:val="0"/>
          <w:numId w:val="0"/>
        </w:numPr>
        <w:adjustRightInd/>
        <w:snapToGrid/>
        <w:spacing w:line="540" w:lineRule="exact"/>
        <w:ind w:firstLine="562" w:firstLineChars="200"/>
        <w:jc w:val="left"/>
        <w:rPr>
          <w:rFonts w:hint="eastAsia" w:ascii="仿宋_GB2312" w:hAnsi="Calibri" w:eastAsia="仿宋_GB2312" w:cs="Times New Roman"/>
          <w:b/>
          <w:bCs/>
          <w:kern w:val="0"/>
          <w:sz w:val="28"/>
          <w:szCs w:val="28"/>
          <w:lang w:val="en-US" w:eastAsia="zh-CN" w:bidi="ar"/>
        </w:rPr>
      </w:pPr>
      <w:r>
        <w:rPr>
          <w:rFonts w:hint="eastAsia" w:ascii="仿宋_GB2312" w:hAnsi="Calibri" w:eastAsia="仿宋_GB2312" w:cs="Times New Roman"/>
          <w:b/>
          <w:bCs/>
          <w:kern w:val="0"/>
          <w:sz w:val="28"/>
          <w:szCs w:val="28"/>
          <w:lang w:val="en-US" w:eastAsia="zh-CN" w:bidi="ar"/>
        </w:rPr>
        <w:t>（七）协助资产年报编报</w:t>
      </w:r>
    </w:p>
    <w:p>
      <w:pPr>
        <w:widowControl w:val="0"/>
        <w:numPr>
          <w:ilvl w:val="0"/>
          <w:numId w:val="0"/>
        </w:numPr>
        <w:adjustRightInd w:val="0"/>
        <w:snapToGrid w:val="0"/>
        <w:spacing w:line="560" w:lineRule="exact"/>
        <w:ind w:firstLine="560" w:firstLineChars="200"/>
        <w:jc w:val="both"/>
        <w:rPr>
          <w:rFonts w:hint="eastAsia" w:ascii="仿宋_GB2312" w:hAnsi="Calibri" w:eastAsia="仿宋_GB2312" w:cs="Times New Roman"/>
          <w:kern w:val="0"/>
          <w:sz w:val="28"/>
          <w:szCs w:val="28"/>
          <w:lang w:val="en-US" w:eastAsia="zh-CN" w:bidi="ar"/>
        </w:rPr>
      </w:pPr>
      <w:r>
        <w:rPr>
          <w:rFonts w:hint="eastAsia" w:ascii="仿宋_GB2312" w:hAnsi="Calibri" w:eastAsia="仿宋_GB2312" w:cs="Times New Roman"/>
          <w:kern w:val="0"/>
          <w:sz w:val="28"/>
          <w:szCs w:val="28"/>
          <w:lang w:val="en-US" w:eastAsia="zh-CN" w:bidi="ar"/>
        </w:rPr>
        <w:t>协助单位完成中央财政部下达的固定资产年度编报上报工作。</w:t>
      </w:r>
    </w:p>
    <w:p>
      <w:pPr>
        <w:widowControl w:val="0"/>
        <w:numPr>
          <w:ilvl w:val="0"/>
          <w:numId w:val="0"/>
        </w:numPr>
        <w:adjustRightInd/>
        <w:snapToGrid/>
        <w:spacing w:line="540" w:lineRule="exact"/>
        <w:ind w:firstLine="562" w:firstLineChars="200"/>
        <w:jc w:val="left"/>
        <w:rPr>
          <w:rFonts w:hint="eastAsia" w:ascii="仿宋_GB2312" w:hAnsi="Calibri" w:eastAsia="仿宋_GB2312" w:cs="Times New Roman"/>
          <w:b/>
          <w:bCs/>
          <w:kern w:val="0"/>
          <w:sz w:val="28"/>
          <w:szCs w:val="28"/>
          <w:lang w:val="en-US" w:eastAsia="zh-CN" w:bidi="ar"/>
        </w:rPr>
      </w:pPr>
      <w:r>
        <w:rPr>
          <w:rFonts w:hint="eastAsia" w:ascii="仿宋_GB2312" w:hAnsi="Calibri" w:eastAsia="仿宋_GB2312" w:cs="Times New Roman"/>
          <w:b/>
          <w:bCs/>
          <w:kern w:val="0"/>
          <w:sz w:val="28"/>
          <w:szCs w:val="28"/>
          <w:lang w:val="en-US" w:eastAsia="zh-CN" w:bidi="ar"/>
        </w:rPr>
        <w:t>（八）项目总结</w:t>
      </w:r>
    </w:p>
    <w:p>
      <w:pPr>
        <w:widowControl w:val="0"/>
        <w:numPr>
          <w:ilvl w:val="0"/>
          <w:numId w:val="0"/>
        </w:numPr>
        <w:adjustRightInd w:val="0"/>
        <w:snapToGrid w:val="0"/>
        <w:spacing w:line="560" w:lineRule="exact"/>
        <w:ind w:firstLine="560" w:firstLineChars="200"/>
        <w:jc w:val="both"/>
        <w:rPr>
          <w:rFonts w:hint="eastAsia" w:ascii="仿宋_GB2312" w:hAnsi="Calibri" w:eastAsia="仿宋_GB2312" w:cs="Times New Roman"/>
          <w:kern w:val="0"/>
          <w:sz w:val="28"/>
          <w:szCs w:val="28"/>
          <w:lang w:val="en-US" w:eastAsia="zh-CN" w:bidi="ar"/>
        </w:rPr>
      </w:pPr>
      <w:r>
        <w:rPr>
          <w:rFonts w:hint="eastAsia" w:ascii="仿宋_GB2312" w:hAnsi="Calibri" w:eastAsia="仿宋_GB2312" w:cs="Times New Roman"/>
          <w:kern w:val="0"/>
          <w:sz w:val="28"/>
          <w:szCs w:val="28"/>
          <w:lang w:val="en-US" w:eastAsia="zh-CN" w:bidi="ar"/>
        </w:rPr>
        <w:t>整理相关工作完成文件，并提供书面工作流程、工作报表及相关工作成</w:t>
      </w:r>
      <w:r>
        <w:rPr>
          <w:rFonts w:hint="eastAsia" w:ascii="仿宋_GB2312" w:eastAsia="仿宋_GB2312" w:cs="Times New Roman"/>
          <w:kern w:val="0"/>
          <w:sz w:val="28"/>
          <w:szCs w:val="28"/>
          <w:lang w:val="en-US" w:eastAsia="zh-CN" w:bidi="ar"/>
        </w:rPr>
        <w:t>果</w:t>
      </w:r>
      <w:r>
        <w:rPr>
          <w:rFonts w:hint="eastAsia" w:ascii="仿宋_GB2312" w:hAnsi="Calibri" w:eastAsia="仿宋_GB2312" w:cs="Times New Roman"/>
          <w:kern w:val="0"/>
          <w:sz w:val="28"/>
          <w:szCs w:val="28"/>
          <w:lang w:val="en-US" w:eastAsia="zh-CN" w:bidi="ar"/>
        </w:rPr>
        <w:t>；提交相关工作报告，指导单位进行问题处理。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560" w:firstLineChars="200"/>
        <w:jc w:val="left"/>
        <w:textAlignment w:val="auto"/>
        <w:rPr>
          <w:rFonts w:hint="eastAsia" w:ascii="黑体" w:hAnsi="黑体" w:eastAsia="黑体" w:cs="黑体"/>
          <w:b w:val="0"/>
          <w:bCs w:val="0"/>
          <w:i w:val="0"/>
          <w:caps w:val="0"/>
          <w:color w:val="000000"/>
          <w:spacing w:val="0"/>
          <w:kern w:val="0"/>
          <w:sz w:val="28"/>
          <w:szCs w:val="28"/>
          <w:lang w:eastAsia="zh-CN" w:bidi="ar"/>
        </w:rPr>
      </w:pPr>
      <w:r>
        <w:rPr>
          <w:rFonts w:hint="eastAsia" w:ascii="黑体" w:hAnsi="黑体" w:eastAsia="黑体" w:cs="黑体"/>
          <w:b w:val="0"/>
          <w:bCs w:val="0"/>
          <w:i w:val="0"/>
          <w:caps w:val="0"/>
          <w:color w:val="000000"/>
          <w:spacing w:val="0"/>
          <w:kern w:val="0"/>
          <w:sz w:val="28"/>
          <w:szCs w:val="28"/>
          <w:lang w:val="en-US" w:eastAsia="zh-CN" w:bidi="ar"/>
        </w:rPr>
        <w:t>三</w:t>
      </w:r>
      <w:r>
        <w:rPr>
          <w:rFonts w:hint="eastAsia" w:ascii="黑体" w:hAnsi="黑体" w:eastAsia="黑体" w:cs="黑体"/>
          <w:b w:val="0"/>
          <w:bCs w:val="0"/>
          <w:i w:val="0"/>
          <w:caps w:val="0"/>
          <w:color w:val="000000"/>
          <w:spacing w:val="0"/>
          <w:kern w:val="0"/>
          <w:sz w:val="28"/>
          <w:szCs w:val="28"/>
          <w:lang w:eastAsia="zh-CN" w:bidi="ar"/>
        </w:rPr>
        <w:t>、商务需求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仿宋_GB2312" w:hAnsi="Calibri" w:eastAsia="仿宋_GB2312" w:cs="Times New Roman"/>
          <w:b/>
          <w:bCs/>
          <w:i w:val="0"/>
          <w:caps w:val="0"/>
          <w:color w:val="000000"/>
          <w:spacing w:val="0"/>
          <w:kern w:val="0"/>
          <w:sz w:val="28"/>
          <w:szCs w:val="28"/>
          <w:lang w:bidi="ar"/>
        </w:rPr>
      </w:pPr>
      <w:r>
        <w:rPr>
          <w:rFonts w:hint="eastAsia" w:ascii="仿宋_GB2312" w:hAnsi="Calibri" w:eastAsia="仿宋_GB2312" w:cs="Times New Roman"/>
          <w:b/>
          <w:bCs/>
          <w:i w:val="0"/>
          <w:caps w:val="0"/>
          <w:color w:val="000000"/>
          <w:spacing w:val="0"/>
          <w:kern w:val="0"/>
          <w:sz w:val="28"/>
          <w:szCs w:val="28"/>
          <w:lang w:eastAsia="zh-CN" w:bidi="ar"/>
        </w:rPr>
        <w:t>（一）</w:t>
      </w:r>
      <w:r>
        <w:rPr>
          <w:rFonts w:hint="eastAsia" w:ascii="仿宋_GB2312" w:hAnsi="Calibri" w:eastAsia="仿宋_GB2312" w:cs="Times New Roman"/>
          <w:b/>
          <w:bCs/>
          <w:i w:val="0"/>
          <w:caps w:val="0"/>
          <w:color w:val="000000"/>
          <w:spacing w:val="0"/>
          <w:kern w:val="0"/>
          <w:sz w:val="28"/>
          <w:szCs w:val="28"/>
          <w:lang w:bidi="ar"/>
        </w:rPr>
        <w:t>服务期限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_GB2312" w:hAnsi="Calibri" w:eastAsia="仿宋_GB2312" w:cs="Times New Roman"/>
          <w:b w:val="0"/>
          <w:bCs w:val="0"/>
          <w:i w:val="0"/>
          <w:caps w:val="0"/>
          <w:color w:val="auto"/>
          <w:spacing w:val="0"/>
          <w:sz w:val="28"/>
          <w:szCs w:val="28"/>
          <w:lang w:val="en-US" w:eastAsia="zh-CN"/>
        </w:rPr>
      </w:pPr>
      <w:r>
        <w:rPr>
          <w:rFonts w:hint="eastAsia" w:ascii="仿宋_GB2312" w:hAnsi="Calibri" w:eastAsia="仿宋_GB2312" w:cs="Times New Roman"/>
          <w:b w:val="0"/>
          <w:bCs w:val="0"/>
          <w:i w:val="0"/>
          <w:caps w:val="0"/>
          <w:color w:val="auto"/>
          <w:spacing w:val="0"/>
          <w:sz w:val="28"/>
          <w:szCs w:val="28"/>
          <w:lang w:eastAsia="zh-CN"/>
        </w:rPr>
        <w:t>合同生效之日起</w:t>
      </w:r>
      <w:r>
        <w:rPr>
          <w:rFonts w:hint="eastAsia" w:ascii="仿宋_GB2312" w:hAnsi="Calibri" w:eastAsia="仿宋_GB2312" w:cs="Times New Roman"/>
          <w:b w:val="0"/>
          <w:bCs w:val="0"/>
          <w:i w:val="0"/>
          <w:caps w:val="0"/>
          <w:color w:val="auto"/>
          <w:spacing w:val="0"/>
          <w:sz w:val="28"/>
          <w:szCs w:val="28"/>
          <w:lang w:val="en-US" w:eastAsia="zh-CN"/>
        </w:rPr>
        <w:t>1年。</w:t>
      </w:r>
    </w:p>
    <w:p>
      <w:pPr>
        <w:numPr>
          <w:ilvl w:val="0"/>
          <w:numId w:val="1"/>
        </w:numPr>
        <w:spacing w:line="540" w:lineRule="exact"/>
        <w:ind w:firstLine="562" w:firstLineChars="200"/>
        <w:rPr>
          <w:rFonts w:hint="eastAsia" w:ascii="仿宋_GB2312" w:eastAsia="仿宋_GB2312" w:cs="Times New Roman"/>
          <w:b/>
          <w:bCs/>
          <w:color w:val="auto"/>
          <w:kern w:val="0"/>
          <w:sz w:val="28"/>
          <w:szCs w:val="28"/>
          <w:lang w:bidi="ar"/>
        </w:rPr>
      </w:pPr>
      <w:r>
        <w:rPr>
          <w:rFonts w:hint="eastAsia" w:ascii="仿宋_GB2312" w:eastAsia="仿宋_GB2312" w:cs="Times New Roman"/>
          <w:b/>
          <w:bCs/>
          <w:color w:val="auto"/>
          <w:kern w:val="0"/>
          <w:sz w:val="28"/>
          <w:szCs w:val="28"/>
          <w:lang w:bidi="ar"/>
        </w:rPr>
        <w:t>服务地点</w:t>
      </w:r>
    </w:p>
    <w:p>
      <w:pPr>
        <w:pStyle w:val="2"/>
        <w:rPr>
          <w:rFonts w:hint="eastAsia" w:ascii="仿宋_GB2312" w:eastAsia="仿宋_GB2312"/>
          <w:color w:val="auto"/>
          <w:kern w:val="0"/>
          <w:sz w:val="28"/>
          <w:szCs w:val="28"/>
          <w:lang w:bidi="ar"/>
        </w:rPr>
      </w:pPr>
      <w:r>
        <w:rPr>
          <w:rFonts w:hint="eastAsia" w:ascii="仿宋_GB2312" w:eastAsia="仿宋_GB2312"/>
          <w:color w:val="auto"/>
          <w:kern w:val="0"/>
          <w:sz w:val="28"/>
          <w:szCs w:val="28"/>
          <w:lang w:bidi="ar"/>
        </w:rPr>
        <w:t>在采购人指定地点。</w:t>
      </w:r>
    </w:p>
    <w:p>
      <w:pPr>
        <w:numPr>
          <w:ilvl w:val="-1"/>
          <w:numId w:val="0"/>
        </w:numPr>
        <w:spacing w:line="540" w:lineRule="exact"/>
        <w:ind w:firstLine="562" w:firstLineChars="200"/>
        <w:rPr>
          <w:rFonts w:hint="eastAsia" w:ascii="仿宋_GB2312" w:eastAsia="仿宋_GB2312" w:cs="Times New Roman"/>
          <w:b/>
          <w:bCs/>
          <w:color w:val="auto"/>
          <w:kern w:val="0"/>
          <w:sz w:val="28"/>
          <w:szCs w:val="28"/>
          <w:lang w:eastAsia="zh-CN" w:bidi="ar"/>
        </w:rPr>
      </w:pPr>
      <w:r>
        <w:rPr>
          <w:rFonts w:hint="eastAsia" w:ascii="仿宋_GB2312" w:eastAsia="仿宋_GB2312" w:cs="Times New Roman"/>
          <w:b/>
          <w:bCs/>
          <w:color w:val="auto"/>
          <w:kern w:val="0"/>
          <w:sz w:val="28"/>
          <w:szCs w:val="28"/>
          <w:lang w:eastAsia="zh-CN" w:bidi="ar"/>
        </w:rPr>
        <w:t>（三）资格要求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_GB2312" w:hAnsi="Calibri" w:eastAsia="仿宋_GB2312" w:cs="Times New Roman"/>
          <w:b w:val="0"/>
          <w:bCs w:val="0"/>
          <w:i w:val="0"/>
          <w:caps w:val="0"/>
          <w:color w:val="auto"/>
          <w:spacing w:val="0"/>
          <w:sz w:val="28"/>
          <w:szCs w:val="28"/>
          <w:highlight w:val="none"/>
          <w:lang w:eastAsia="zh-CN"/>
        </w:rPr>
      </w:pPr>
      <w:r>
        <w:rPr>
          <w:rFonts w:hint="eastAsia" w:ascii="仿宋_GB2312" w:hAnsi="Calibri" w:eastAsia="仿宋_GB2312" w:cs="Times New Roman"/>
          <w:i w:val="0"/>
          <w:caps w:val="0"/>
          <w:color w:val="auto"/>
          <w:spacing w:val="0"/>
          <w:sz w:val="28"/>
          <w:szCs w:val="28"/>
          <w:highlight w:val="none"/>
          <w:shd w:val="clear" w:color="auto" w:fill="auto"/>
          <w:lang w:val="en-US" w:eastAsia="zh-CN"/>
        </w:rPr>
        <w:t>1.</w:t>
      </w:r>
      <w:r>
        <w:rPr>
          <w:rFonts w:hint="eastAsia" w:ascii="仿宋_GB2312" w:hAnsi="Calibri" w:eastAsia="仿宋_GB2312" w:cs="Times New Roman"/>
          <w:i w:val="0"/>
          <w:caps w:val="0"/>
          <w:color w:val="auto"/>
          <w:spacing w:val="0"/>
          <w:sz w:val="28"/>
          <w:szCs w:val="28"/>
          <w:highlight w:val="none"/>
          <w:shd w:val="clear" w:color="auto" w:fill="auto"/>
        </w:rPr>
        <w:t>具有独立承担民事责任的能力；具有良好的商业信誉和健全的财务会计制度；具有履行合同所必需的设备和专业技术能力；有依法缴纳税收和社会保障资金的良好记录</w:t>
      </w:r>
      <w:r>
        <w:rPr>
          <w:rFonts w:hint="eastAsia" w:ascii="仿宋_GB2312" w:eastAsia="仿宋_GB2312" w:cs="Times New Roman"/>
          <w:i w:val="0"/>
          <w:caps w:val="0"/>
          <w:color w:val="auto"/>
          <w:spacing w:val="0"/>
          <w:sz w:val="28"/>
          <w:szCs w:val="28"/>
          <w:highlight w:val="none"/>
          <w:shd w:val="clear" w:color="auto" w:fill="auto"/>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_GB2312" w:hAnsi="Calibri" w:eastAsia="仿宋_GB2312" w:cs="Times New Roman"/>
          <w:b w:val="0"/>
          <w:bCs w:val="0"/>
          <w:i w:val="0"/>
          <w:caps w:val="0"/>
          <w:color w:val="auto"/>
          <w:spacing w:val="0"/>
          <w:sz w:val="28"/>
          <w:szCs w:val="28"/>
          <w:highlight w:val="none"/>
          <w:lang w:eastAsia="zh-CN"/>
        </w:rPr>
      </w:pPr>
      <w:r>
        <w:rPr>
          <w:rFonts w:hint="eastAsia" w:ascii="仿宋_GB2312" w:hAnsi="Calibri" w:eastAsia="仿宋_GB2312" w:cs="Times New Roman"/>
          <w:i w:val="0"/>
          <w:caps w:val="0"/>
          <w:color w:val="auto"/>
          <w:spacing w:val="0"/>
          <w:sz w:val="28"/>
          <w:szCs w:val="28"/>
          <w:highlight w:val="none"/>
          <w:shd w:val="clear" w:color="auto" w:fill="auto"/>
          <w:lang w:val="en-US" w:eastAsia="zh-CN"/>
        </w:rPr>
        <w:t>2.</w:t>
      </w:r>
      <w:r>
        <w:rPr>
          <w:rFonts w:hint="eastAsia" w:ascii="仿宋_GB2312" w:hAnsi="Calibri" w:eastAsia="仿宋_GB2312" w:cs="Times New Roman"/>
          <w:b w:val="0"/>
          <w:bCs w:val="0"/>
          <w:i w:val="0"/>
          <w:caps w:val="0"/>
          <w:color w:val="auto"/>
          <w:spacing w:val="0"/>
          <w:sz w:val="28"/>
          <w:szCs w:val="28"/>
          <w:highlight w:val="none"/>
          <w:lang w:eastAsia="zh-CN"/>
        </w:rPr>
        <w:t>满足《中华人民共和国政府采购法》第二十二条规定；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default" w:ascii="仿宋_GB2312" w:hAnsi="Calibri" w:eastAsia="仿宋_GB2312" w:cs="Times New Roman"/>
          <w:b w:val="0"/>
          <w:bCs w:val="0"/>
          <w:i w:val="0"/>
          <w:caps w:val="0"/>
          <w:color w:val="auto"/>
          <w:spacing w:val="0"/>
          <w:sz w:val="28"/>
          <w:szCs w:val="28"/>
          <w:highlight w:val="none"/>
          <w:lang w:eastAsia="zh-CN"/>
        </w:rPr>
      </w:pPr>
      <w:r>
        <w:rPr>
          <w:rFonts w:hint="eastAsia" w:ascii="仿宋_GB2312" w:hAnsi="Calibri" w:eastAsia="仿宋_GB2312" w:cs="Times New Roman"/>
          <w:b w:val="0"/>
          <w:bCs w:val="0"/>
          <w:i w:val="0"/>
          <w:caps w:val="0"/>
          <w:color w:val="auto"/>
          <w:spacing w:val="0"/>
          <w:sz w:val="28"/>
          <w:szCs w:val="28"/>
          <w:highlight w:val="none"/>
          <w:lang w:eastAsia="zh-CN"/>
        </w:rPr>
        <w:t>3.申报人近三年内，在经营活动中没有违法违规记录，无骗取中标、严重违约或重大安全及质量问题，须提供承诺函，由我单位核实，核实不符的取消投标资格</w:t>
      </w:r>
      <w:r>
        <w:rPr>
          <w:rFonts w:hint="default" w:ascii="仿宋_GB2312" w:eastAsia="仿宋_GB2312" w:cs="Times New Roman"/>
          <w:b w:val="0"/>
          <w:bCs w:val="0"/>
          <w:i w:val="0"/>
          <w:caps w:val="0"/>
          <w:color w:val="auto"/>
          <w:spacing w:val="0"/>
          <w:sz w:val="28"/>
          <w:szCs w:val="28"/>
          <w:highlight w:val="none"/>
          <w:lang w:val="en-US" w:eastAsia="zh-CN"/>
        </w:rPr>
        <w:t>;</w:t>
      </w:r>
    </w:p>
    <w:p>
      <w:pPr>
        <w:pStyle w:val="4"/>
        <w:widowControl/>
        <w:spacing w:before="0" w:beforeAutospacing="0" w:after="0" w:afterAutospacing="0" w:line="540" w:lineRule="exact"/>
        <w:ind w:firstLine="560" w:firstLineChars="200"/>
        <w:jc w:val="left"/>
        <w:rPr>
          <w:rFonts w:hint="eastAsia"/>
          <w:lang w:eastAsia="zh-CN"/>
        </w:rPr>
      </w:pPr>
      <w:r>
        <w:rPr>
          <w:rFonts w:hint="eastAsia" w:ascii="仿宋_GB2312" w:hAnsi="Calibri" w:eastAsia="仿宋_GB2312" w:cs="Times New Roman"/>
          <w:b w:val="0"/>
          <w:bCs w:val="0"/>
          <w:i w:val="0"/>
          <w:caps w:val="0"/>
          <w:color w:val="auto"/>
          <w:spacing w:val="0"/>
          <w:sz w:val="28"/>
          <w:szCs w:val="28"/>
          <w:highlight w:val="none"/>
          <w:lang w:eastAsia="zh-CN"/>
        </w:rPr>
        <w:t>4.</w:t>
      </w:r>
      <w:r>
        <w:rPr>
          <w:rFonts w:hint="eastAsia" w:ascii="仿宋_GB2312" w:hAnsi="Calibri" w:eastAsia="仿宋_GB2312" w:cs="Times New Roman"/>
          <w:b w:val="0"/>
          <w:bCs w:val="0"/>
          <w:i w:val="0"/>
          <w:caps w:val="0"/>
          <w:color w:val="auto"/>
          <w:spacing w:val="0"/>
          <w:sz w:val="28"/>
          <w:szCs w:val="28"/>
          <w:highlight w:val="none"/>
          <w:lang w:val="en-US" w:eastAsia="zh-CN"/>
        </w:rPr>
        <w:t>提供</w:t>
      </w:r>
      <w:r>
        <w:rPr>
          <w:rFonts w:hint="eastAsia" w:ascii="仿宋_GB2312" w:hAnsi="Calibri" w:eastAsia="仿宋_GB2312" w:cs="Times New Roman"/>
          <w:b w:val="0"/>
          <w:bCs w:val="0"/>
          <w:i w:val="0"/>
          <w:caps w:val="0"/>
          <w:color w:val="auto"/>
          <w:spacing w:val="0"/>
          <w:sz w:val="28"/>
          <w:szCs w:val="28"/>
          <w:highlight w:val="none"/>
        </w:rPr>
        <w:t>营业执照</w:t>
      </w:r>
      <w:r>
        <w:rPr>
          <w:rFonts w:hint="eastAsia" w:ascii="仿宋_GB2312" w:hAnsi="Calibri" w:eastAsia="仿宋_GB2312" w:cs="Times New Roman"/>
          <w:b w:val="0"/>
          <w:bCs w:val="0"/>
          <w:i w:val="0"/>
          <w:caps w:val="0"/>
          <w:color w:val="auto"/>
          <w:spacing w:val="0"/>
          <w:sz w:val="28"/>
          <w:szCs w:val="28"/>
          <w:highlight w:val="none"/>
          <w:lang w:val="en-US" w:eastAsia="zh-CN"/>
        </w:rPr>
        <w:t>、资质证明、</w:t>
      </w:r>
      <w:r>
        <w:rPr>
          <w:rFonts w:hint="eastAsia" w:ascii="仿宋_GB2312" w:hAnsi="Calibri" w:eastAsia="仿宋_GB2312" w:cs="Times New Roman"/>
          <w:b w:val="0"/>
          <w:bCs w:val="0"/>
          <w:i w:val="0"/>
          <w:caps w:val="0"/>
          <w:color w:val="auto"/>
          <w:spacing w:val="0"/>
          <w:sz w:val="28"/>
          <w:szCs w:val="28"/>
          <w:highlight w:val="none"/>
        </w:rPr>
        <w:t>方案</w:t>
      </w:r>
      <w:r>
        <w:rPr>
          <w:rFonts w:hint="eastAsia" w:ascii="仿宋_GB2312" w:hAnsi="Calibri" w:eastAsia="仿宋_GB2312" w:cs="Times New Roman"/>
          <w:b w:val="0"/>
          <w:bCs w:val="0"/>
          <w:i w:val="0"/>
          <w:caps w:val="0"/>
          <w:color w:val="auto"/>
          <w:spacing w:val="0"/>
          <w:sz w:val="28"/>
          <w:szCs w:val="28"/>
          <w:highlight w:val="none"/>
          <w:lang w:eastAsia="zh-CN"/>
        </w:rPr>
        <w:t>和</w:t>
      </w:r>
      <w:r>
        <w:rPr>
          <w:rFonts w:hint="eastAsia" w:ascii="仿宋_GB2312" w:hAnsi="Calibri" w:eastAsia="仿宋_GB2312" w:cs="Times New Roman"/>
          <w:b w:val="0"/>
          <w:bCs w:val="0"/>
          <w:i w:val="0"/>
          <w:caps w:val="0"/>
          <w:color w:val="auto"/>
          <w:spacing w:val="0"/>
          <w:sz w:val="28"/>
          <w:szCs w:val="28"/>
          <w:highlight w:val="none"/>
        </w:rPr>
        <w:t>报价清单</w:t>
      </w:r>
      <w:r>
        <w:rPr>
          <w:rFonts w:hint="eastAsia" w:ascii="仿宋_GB2312" w:hAnsi="Calibri" w:eastAsia="仿宋_GB2312" w:cs="Times New Roman"/>
          <w:b w:val="0"/>
          <w:bCs w:val="0"/>
          <w:i w:val="0"/>
          <w:caps w:val="0"/>
          <w:color w:val="auto"/>
          <w:spacing w:val="0"/>
          <w:sz w:val="28"/>
          <w:szCs w:val="28"/>
          <w:highlight w:val="none"/>
          <w:lang w:val="en-US" w:eastAsia="zh-CN"/>
        </w:rPr>
        <w:t>等资料（</w:t>
      </w:r>
      <w:r>
        <w:rPr>
          <w:rFonts w:hint="eastAsia" w:ascii="仿宋_GB2312" w:hAnsi="Calibri" w:eastAsia="仿宋_GB2312" w:cs="Times New Roman"/>
          <w:b w:val="0"/>
          <w:bCs w:val="0"/>
          <w:i w:val="0"/>
          <w:caps w:val="0"/>
          <w:color w:val="auto"/>
          <w:spacing w:val="0"/>
          <w:sz w:val="28"/>
          <w:szCs w:val="28"/>
          <w:highlight w:val="none"/>
        </w:rPr>
        <w:t>营业执照</w:t>
      </w:r>
      <w:r>
        <w:rPr>
          <w:rFonts w:hint="eastAsia" w:ascii="仿宋_GB2312" w:hAnsi="Calibri" w:eastAsia="仿宋_GB2312" w:cs="Times New Roman"/>
          <w:b w:val="0"/>
          <w:bCs w:val="0"/>
          <w:i w:val="0"/>
          <w:caps w:val="0"/>
          <w:color w:val="auto"/>
          <w:spacing w:val="0"/>
          <w:sz w:val="28"/>
          <w:szCs w:val="28"/>
          <w:highlight w:val="none"/>
          <w:lang w:val="en-US" w:eastAsia="zh-CN"/>
        </w:rPr>
        <w:t>和资质证明留原件</w:t>
      </w:r>
      <w:r>
        <w:rPr>
          <w:rFonts w:hint="eastAsia" w:ascii="仿宋_GB2312" w:hAnsi="Calibri" w:eastAsia="仿宋_GB2312" w:cs="Times New Roman"/>
          <w:b w:val="0"/>
          <w:bCs w:val="0"/>
          <w:i w:val="0"/>
          <w:caps w:val="0"/>
          <w:color w:val="auto"/>
          <w:spacing w:val="0"/>
          <w:sz w:val="28"/>
          <w:szCs w:val="28"/>
          <w:highlight w:val="none"/>
        </w:rPr>
        <w:t>复印</w:t>
      </w:r>
      <w:r>
        <w:rPr>
          <w:rFonts w:hint="eastAsia" w:ascii="仿宋_GB2312" w:hAnsi="Calibri" w:eastAsia="仿宋_GB2312" w:cs="Times New Roman"/>
          <w:b w:val="0"/>
          <w:bCs w:val="0"/>
          <w:i w:val="0"/>
          <w:caps w:val="0"/>
          <w:color w:val="auto"/>
          <w:spacing w:val="0"/>
          <w:sz w:val="28"/>
          <w:szCs w:val="28"/>
          <w:highlight w:val="none"/>
          <w:lang w:val="en-US" w:eastAsia="zh-CN"/>
        </w:rPr>
        <w:t>件）</w:t>
      </w:r>
      <w:r>
        <w:rPr>
          <w:rFonts w:hint="eastAsia" w:ascii="仿宋_GB2312" w:hAnsi="Calibri" w:eastAsia="仿宋_GB2312" w:cs="Times New Roman"/>
          <w:b w:val="0"/>
          <w:bCs w:val="0"/>
          <w:i w:val="0"/>
          <w:caps w:val="0"/>
          <w:color w:val="auto"/>
          <w:spacing w:val="0"/>
          <w:sz w:val="28"/>
          <w:szCs w:val="28"/>
          <w:highlight w:val="none"/>
        </w:rPr>
        <w:t>，</w:t>
      </w:r>
      <w:r>
        <w:rPr>
          <w:rFonts w:hint="eastAsia" w:ascii="仿宋_GB2312" w:hAnsi="Calibri" w:eastAsia="仿宋_GB2312" w:cs="Times New Roman"/>
          <w:b w:val="0"/>
          <w:bCs w:val="0"/>
          <w:i w:val="0"/>
          <w:caps w:val="0"/>
          <w:color w:val="auto"/>
          <w:spacing w:val="0"/>
          <w:sz w:val="28"/>
          <w:szCs w:val="28"/>
          <w:highlight w:val="none"/>
          <w:lang w:val="en-US" w:eastAsia="zh-CN"/>
        </w:rPr>
        <w:t>材料均</w:t>
      </w:r>
      <w:r>
        <w:rPr>
          <w:rFonts w:hint="eastAsia" w:ascii="仿宋_GB2312" w:hAnsi="Calibri" w:eastAsia="仿宋_GB2312" w:cs="Times New Roman"/>
          <w:b w:val="0"/>
          <w:bCs w:val="0"/>
          <w:i w:val="0"/>
          <w:caps w:val="0"/>
          <w:color w:val="auto"/>
          <w:spacing w:val="0"/>
          <w:sz w:val="28"/>
          <w:szCs w:val="28"/>
          <w:highlight w:val="none"/>
        </w:rPr>
        <w:t>需</w:t>
      </w:r>
      <w:r>
        <w:rPr>
          <w:rFonts w:hint="eastAsia" w:ascii="仿宋_GB2312" w:hAnsi="Calibri" w:eastAsia="仿宋_GB2312" w:cs="Times New Roman"/>
          <w:b w:val="0"/>
          <w:bCs w:val="0"/>
          <w:i w:val="0"/>
          <w:caps w:val="0"/>
          <w:color w:val="auto"/>
          <w:spacing w:val="0"/>
          <w:sz w:val="28"/>
          <w:szCs w:val="28"/>
          <w:highlight w:val="none"/>
          <w:lang w:val="en-US" w:eastAsia="zh-CN"/>
        </w:rPr>
        <w:t>加</w:t>
      </w:r>
      <w:r>
        <w:rPr>
          <w:rFonts w:hint="eastAsia" w:ascii="仿宋_GB2312" w:hAnsi="Calibri" w:eastAsia="仿宋_GB2312" w:cs="Times New Roman"/>
          <w:b w:val="0"/>
          <w:bCs w:val="0"/>
          <w:i w:val="0"/>
          <w:caps w:val="0"/>
          <w:color w:val="auto"/>
          <w:spacing w:val="0"/>
          <w:sz w:val="28"/>
          <w:szCs w:val="28"/>
          <w:highlight w:val="none"/>
        </w:rPr>
        <w:t>盖</w:t>
      </w:r>
      <w:r>
        <w:rPr>
          <w:rFonts w:hint="eastAsia" w:ascii="仿宋_GB2312" w:hAnsi="Calibri" w:eastAsia="仿宋_GB2312" w:cs="Times New Roman"/>
          <w:b w:val="0"/>
          <w:bCs w:val="0"/>
          <w:i w:val="0"/>
          <w:caps w:val="0"/>
          <w:color w:val="auto"/>
          <w:spacing w:val="0"/>
          <w:sz w:val="28"/>
          <w:szCs w:val="28"/>
          <w:highlight w:val="none"/>
          <w:lang w:val="en-US" w:eastAsia="zh-CN"/>
        </w:rPr>
        <w:t>单位</w:t>
      </w:r>
      <w:r>
        <w:rPr>
          <w:rFonts w:hint="eastAsia" w:ascii="仿宋_GB2312" w:hAnsi="Calibri" w:eastAsia="仿宋_GB2312" w:cs="Times New Roman"/>
          <w:b w:val="0"/>
          <w:bCs w:val="0"/>
          <w:i w:val="0"/>
          <w:caps w:val="0"/>
          <w:color w:val="auto"/>
          <w:spacing w:val="0"/>
          <w:sz w:val="28"/>
          <w:szCs w:val="28"/>
          <w:highlight w:val="none"/>
        </w:rPr>
        <w:t>公章</w:t>
      </w:r>
      <w:r>
        <w:rPr>
          <w:rFonts w:hint="eastAsia" w:ascii="仿宋_GB2312" w:hAnsi="Calibri" w:eastAsia="仿宋_GB2312" w:cs="Times New Roman"/>
          <w:b w:val="0"/>
          <w:bCs w:val="0"/>
          <w:i w:val="0"/>
          <w:caps w:val="0"/>
          <w:color w:val="auto"/>
          <w:spacing w:val="0"/>
          <w:sz w:val="28"/>
          <w:szCs w:val="28"/>
          <w:highlight w:val="none"/>
          <w:lang w:eastAsia="zh-CN"/>
        </w:rPr>
        <w:t>。</w:t>
      </w:r>
    </w:p>
    <w:p>
      <w:pPr>
        <w:keepNext w:val="0"/>
        <w:keepLines w:val="0"/>
        <w:pageBreakBefore w:val="0"/>
        <w:numPr>
          <w:ilvl w:val="-1"/>
          <w:numId w:val="0"/>
        </w:numPr>
        <w:kinsoku/>
        <w:wordWrap/>
        <w:overflowPunct/>
        <w:topLinePunct w:val="0"/>
        <w:bidi w:val="0"/>
        <w:snapToGrid/>
        <w:spacing w:line="540" w:lineRule="exact"/>
        <w:ind w:firstLine="562" w:firstLineChars="200"/>
        <w:textAlignment w:val="auto"/>
        <w:rPr>
          <w:rFonts w:hint="eastAsia" w:ascii="仿宋_GB2312" w:eastAsia="仿宋_GB2312" w:cs="Times New Roman"/>
          <w:b/>
          <w:bCs/>
          <w:color w:val="auto"/>
          <w:kern w:val="0"/>
          <w:sz w:val="28"/>
          <w:szCs w:val="28"/>
          <w:lang w:bidi="ar"/>
        </w:rPr>
      </w:pPr>
      <w:r>
        <w:rPr>
          <w:rFonts w:hint="eastAsia" w:ascii="仿宋_GB2312" w:eastAsia="仿宋_GB2312" w:cs="Times New Roman"/>
          <w:b/>
          <w:bCs/>
          <w:color w:val="auto"/>
          <w:kern w:val="0"/>
          <w:sz w:val="28"/>
          <w:szCs w:val="28"/>
          <w:lang w:eastAsia="zh-CN" w:bidi="ar"/>
        </w:rPr>
        <w:t>（四）</w:t>
      </w:r>
      <w:r>
        <w:rPr>
          <w:rFonts w:hint="eastAsia" w:ascii="仿宋_GB2312" w:eastAsia="仿宋_GB2312" w:cs="Times New Roman"/>
          <w:b/>
          <w:bCs/>
          <w:color w:val="auto"/>
          <w:kern w:val="0"/>
          <w:sz w:val="28"/>
          <w:szCs w:val="28"/>
          <w:lang w:bidi="ar"/>
        </w:rPr>
        <w:t>报价要求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1.</w:t>
      </w:r>
      <w:r>
        <w:rPr>
          <w:rFonts w:hint="eastAsia" w:ascii="仿宋_GB2312" w:eastAsia="仿宋_GB2312" w:cs="Times New Roman"/>
          <w:b w:val="0"/>
          <w:bCs w:val="0"/>
          <w:color w:val="auto"/>
          <w:kern w:val="0"/>
          <w:sz w:val="28"/>
          <w:szCs w:val="28"/>
          <w:lang w:bidi="ar"/>
        </w:rPr>
        <w:t>本项目服务费采用包干制，应包括服务成本、法定税费和企业的利润。由响应人根据采购文件所提供的资料自行测算投标报价；一经中选，报价总价作为</w:t>
      </w:r>
      <w:r>
        <w:rPr>
          <w:rFonts w:hint="eastAsia" w:ascii="仿宋_GB2312" w:eastAsia="仿宋_GB2312" w:cs="Times New Roman"/>
          <w:b w:val="0"/>
          <w:bCs w:val="0"/>
          <w:color w:val="auto"/>
          <w:kern w:val="0"/>
          <w:sz w:val="28"/>
          <w:szCs w:val="28"/>
          <w:lang w:eastAsia="zh-CN" w:bidi="ar"/>
        </w:rPr>
        <w:t>供应商</w:t>
      </w:r>
      <w:r>
        <w:rPr>
          <w:rFonts w:hint="eastAsia" w:ascii="仿宋_GB2312" w:eastAsia="仿宋_GB2312" w:cs="Times New Roman"/>
          <w:b w:val="0"/>
          <w:bCs w:val="0"/>
          <w:color w:val="auto"/>
          <w:kern w:val="0"/>
          <w:sz w:val="28"/>
          <w:szCs w:val="28"/>
          <w:lang w:bidi="ar"/>
        </w:rPr>
        <w:t>与采购人签定的合同金额，合同期限内不做调整；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2.</w:t>
      </w:r>
      <w:r>
        <w:rPr>
          <w:rFonts w:hint="eastAsia" w:ascii="仿宋_GB2312" w:eastAsia="仿宋_GB2312" w:cs="Times New Roman"/>
          <w:b w:val="0"/>
          <w:bCs w:val="0"/>
          <w:color w:val="auto"/>
          <w:kern w:val="0"/>
          <w:sz w:val="28"/>
          <w:szCs w:val="28"/>
          <w:lang w:bidi="ar"/>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3.</w:t>
      </w:r>
      <w:r>
        <w:rPr>
          <w:rFonts w:hint="eastAsia" w:ascii="仿宋_GB2312" w:eastAsia="仿宋_GB2312" w:cs="Times New Roman"/>
          <w:b w:val="0"/>
          <w:bCs w:val="0"/>
          <w:color w:val="auto"/>
          <w:kern w:val="0"/>
          <w:sz w:val="28"/>
          <w:szCs w:val="28"/>
          <w:lang w:bidi="ar"/>
        </w:rPr>
        <w:t>响应人的报价不得超过</w:t>
      </w:r>
      <w:r>
        <w:rPr>
          <w:rFonts w:hint="eastAsia" w:ascii="仿宋_GB2312" w:eastAsia="仿宋_GB2312" w:cs="Times New Roman"/>
          <w:b w:val="0"/>
          <w:bCs w:val="0"/>
          <w:color w:val="auto"/>
          <w:kern w:val="0"/>
          <w:sz w:val="28"/>
          <w:szCs w:val="28"/>
          <w:lang w:eastAsia="zh-CN" w:bidi="ar"/>
        </w:rPr>
        <w:t>项目</w:t>
      </w:r>
      <w:r>
        <w:rPr>
          <w:rFonts w:hint="eastAsia" w:ascii="仿宋_GB2312" w:eastAsia="仿宋_GB2312" w:cs="Times New Roman"/>
          <w:b w:val="0"/>
          <w:bCs w:val="0"/>
          <w:color w:val="auto"/>
          <w:kern w:val="0"/>
          <w:sz w:val="28"/>
          <w:szCs w:val="28"/>
          <w:lang w:bidi="ar"/>
        </w:rPr>
        <w:t>预算</w:t>
      </w:r>
      <w:r>
        <w:rPr>
          <w:rFonts w:hint="eastAsia" w:ascii="仿宋_GB2312" w:eastAsia="仿宋_GB2312" w:cs="Times New Roman"/>
          <w:b w:val="0"/>
          <w:bCs w:val="0"/>
          <w:color w:val="auto"/>
          <w:kern w:val="0"/>
          <w:sz w:val="28"/>
          <w:szCs w:val="28"/>
          <w:lang w:eastAsia="zh-CN" w:bidi="ar"/>
        </w:rPr>
        <w:t>金额</w:t>
      </w:r>
      <w:r>
        <w:rPr>
          <w:rFonts w:hint="eastAsia" w:ascii="仿宋_GB2312" w:eastAsia="仿宋_GB2312" w:cs="Times New Roman"/>
          <w:b w:val="0"/>
          <w:bCs w:val="0"/>
          <w:color w:val="auto"/>
          <w:kern w:val="0"/>
          <w:sz w:val="28"/>
          <w:szCs w:val="28"/>
          <w:lang w:bidi="ar"/>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4.</w:t>
      </w:r>
      <w:r>
        <w:rPr>
          <w:rFonts w:hint="eastAsia" w:ascii="仿宋_GB2312" w:eastAsia="仿宋_GB2312" w:cs="Times New Roman"/>
          <w:b w:val="0"/>
          <w:bCs w:val="0"/>
          <w:color w:val="auto"/>
          <w:kern w:val="0"/>
          <w:sz w:val="28"/>
          <w:szCs w:val="28"/>
          <w:lang w:bidi="ar"/>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cs="Times New Roman"/>
          <w:b w:val="0"/>
          <w:bCs w:val="0"/>
          <w:color w:val="auto"/>
          <w:kern w:val="0"/>
          <w:sz w:val="28"/>
          <w:szCs w:val="28"/>
          <w:lang w:eastAsia="zh-CN" w:bidi="ar"/>
        </w:rPr>
        <w:t>者</w:t>
      </w:r>
      <w:r>
        <w:rPr>
          <w:rFonts w:hint="eastAsia" w:ascii="仿宋_GB2312" w:eastAsia="仿宋_GB2312" w:cs="Times New Roman"/>
          <w:b w:val="0"/>
          <w:bCs w:val="0"/>
          <w:color w:val="auto"/>
          <w:kern w:val="0"/>
          <w:sz w:val="28"/>
          <w:szCs w:val="28"/>
          <w:lang w:bidi="ar"/>
        </w:rPr>
        <w:t>总价为依据；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5.</w:t>
      </w:r>
      <w:r>
        <w:rPr>
          <w:rFonts w:hint="eastAsia" w:ascii="仿宋_GB2312" w:eastAsia="仿宋_GB2312" w:cs="Times New Roman"/>
          <w:b w:val="0"/>
          <w:bCs w:val="0"/>
          <w:color w:val="auto"/>
          <w:kern w:val="0"/>
          <w:sz w:val="28"/>
          <w:szCs w:val="28"/>
          <w:lang w:bidi="ar"/>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6.</w:t>
      </w:r>
      <w:r>
        <w:rPr>
          <w:rFonts w:hint="eastAsia" w:ascii="仿宋_GB2312" w:eastAsia="仿宋_GB2312" w:cs="Times New Roman"/>
          <w:b w:val="0"/>
          <w:bCs w:val="0"/>
          <w:color w:val="auto"/>
          <w:kern w:val="0"/>
          <w:sz w:val="28"/>
          <w:szCs w:val="28"/>
          <w:lang w:bidi="ar"/>
        </w:rPr>
        <w:t>响应人应先到项目地点踏勘以充分了解项目的位置、情况、道路及任何其它足以影响投标报价的情况，任何因忽视或</w:t>
      </w:r>
      <w:r>
        <w:rPr>
          <w:rFonts w:hint="eastAsia" w:ascii="仿宋_GB2312" w:eastAsia="仿宋_GB2312" w:cs="Times New Roman"/>
          <w:b w:val="0"/>
          <w:bCs w:val="0"/>
          <w:color w:val="auto"/>
          <w:kern w:val="0"/>
          <w:sz w:val="28"/>
          <w:szCs w:val="28"/>
          <w:lang w:eastAsia="zh-CN" w:bidi="ar"/>
        </w:rPr>
        <w:t>者</w:t>
      </w:r>
      <w:r>
        <w:rPr>
          <w:rFonts w:hint="eastAsia" w:ascii="仿宋_GB2312" w:eastAsia="仿宋_GB2312" w:cs="Times New Roman"/>
          <w:b w:val="0"/>
          <w:bCs w:val="0"/>
          <w:color w:val="auto"/>
          <w:kern w:val="0"/>
          <w:sz w:val="28"/>
          <w:szCs w:val="28"/>
          <w:lang w:bidi="ar"/>
        </w:rPr>
        <w:t>误解项目情况而导致的索赔或</w:t>
      </w:r>
      <w:r>
        <w:rPr>
          <w:rFonts w:hint="eastAsia" w:ascii="仿宋_GB2312" w:eastAsia="仿宋_GB2312" w:cs="Times New Roman"/>
          <w:b w:val="0"/>
          <w:bCs w:val="0"/>
          <w:color w:val="auto"/>
          <w:kern w:val="0"/>
          <w:sz w:val="28"/>
          <w:szCs w:val="28"/>
          <w:lang w:eastAsia="zh-CN" w:bidi="ar"/>
        </w:rPr>
        <w:t>者</w:t>
      </w:r>
      <w:r>
        <w:rPr>
          <w:rFonts w:hint="eastAsia" w:ascii="仿宋_GB2312" w:eastAsia="仿宋_GB2312" w:cs="Times New Roman"/>
          <w:b w:val="0"/>
          <w:bCs w:val="0"/>
          <w:color w:val="auto"/>
          <w:kern w:val="0"/>
          <w:sz w:val="28"/>
          <w:szCs w:val="28"/>
          <w:lang w:bidi="ar"/>
        </w:rPr>
        <w:t>服务期限延长申请将不获批准；</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7.</w:t>
      </w:r>
      <w:r>
        <w:rPr>
          <w:rFonts w:hint="eastAsia" w:ascii="仿宋_GB2312" w:eastAsia="仿宋_GB2312" w:cs="Times New Roman"/>
          <w:b w:val="0"/>
          <w:bCs w:val="0"/>
          <w:color w:val="auto"/>
          <w:kern w:val="0"/>
          <w:sz w:val="28"/>
          <w:szCs w:val="28"/>
          <w:lang w:bidi="ar"/>
        </w:rPr>
        <w:t>响应人不得期望通过索赔等方式获取</w:t>
      </w:r>
      <w:r>
        <w:rPr>
          <w:rFonts w:hint="eastAsia" w:ascii="仿宋_GB2312" w:eastAsia="仿宋_GB2312" w:cs="Times New Roman"/>
          <w:b w:val="0"/>
          <w:bCs w:val="0"/>
          <w:color w:val="auto"/>
          <w:kern w:val="0"/>
          <w:sz w:val="28"/>
          <w:szCs w:val="28"/>
          <w:lang w:eastAsia="zh-CN" w:bidi="ar"/>
        </w:rPr>
        <w:t>报价</w:t>
      </w:r>
      <w:r>
        <w:rPr>
          <w:rFonts w:hint="eastAsia" w:ascii="仿宋_GB2312" w:eastAsia="仿宋_GB2312" w:cs="Times New Roman"/>
          <w:b w:val="0"/>
          <w:bCs w:val="0"/>
          <w:color w:val="auto"/>
          <w:kern w:val="0"/>
          <w:sz w:val="28"/>
          <w:szCs w:val="28"/>
          <w:lang w:bidi="ar"/>
        </w:rPr>
        <w:t>补偿，否则，除可能遭到拒绝外，还可能将被作为不良行为记录在案，并可能影响其以后参加政府采购的项目投标。各响应人在报价时，应充分考虑报价的风险。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1" w:right="0" w:firstLine="562" w:firstLineChars="200"/>
        <w:jc w:val="both"/>
        <w:textAlignment w:val="auto"/>
        <w:rPr>
          <w:rFonts w:hint="eastAsia" w:ascii="仿宋_GB2312" w:hAnsi="Calibri" w:eastAsia="仿宋_GB2312" w:cs="Times New Roman"/>
          <w:b/>
          <w:bCs/>
          <w:color w:val="auto"/>
          <w:kern w:val="0"/>
          <w:sz w:val="28"/>
          <w:szCs w:val="28"/>
          <w:lang w:eastAsia="zh-CN" w:bidi="ar"/>
        </w:rPr>
      </w:pPr>
      <w:r>
        <w:rPr>
          <w:rFonts w:hint="eastAsia" w:ascii="仿宋_GB2312" w:hAnsi="Calibri" w:eastAsia="仿宋_GB2312" w:cs="Times New Roman"/>
          <w:b/>
          <w:bCs/>
          <w:color w:val="auto"/>
          <w:kern w:val="0"/>
          <w:sz w:val="28"/>
          <w:szCs w:val="28"/>
          <w:lang w:eastAsia="zh-CN" w:bidi="ar"/>
        </w:rPr>
        <w:t>（</w:t>
      </w:r>
      <w:r>
        <w:rPr>
          <w:rFonts w:hint="eastAsia" w:ascii="仿宋_GB2312" w:eastAsia="仿宋_GB2312" w:cs="Times New Roman"/>
          <w:b/>
          <w:bCs/>
          <w:color w:val="auto"/>
          <w:kern w:val="0"/>
          <w:sz w:val="28"/>
          <w:szCs w:val="28"/>
          <w:lang w:eastAsia="zh-CN" w:bidi="ar"/>
        </w:rPr>
        <w:t>五</w:t>
      </w:r>
      <w:r>
        <w:rPr>
          <w:rFonts w:hint="eastAsia" w:ascii="仿宋_GB2312" w:hAnsi="Calibri" w:eastAsia="仿宋_GB2312" w:cs="Times New Roman"/>
          <w:b/>
          <w:bCs/>
          <w:color w:val="auto"/>
          <w:kern w:val="0"/>
          <w:sz w:val="28"/>
          <w:szCs w:val="28"/>
          <w:lang w:eastAsia="zh-CN" w:bidi="ar"/>
        </w:rPr>
        <w:t>）付款方式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本项目服务费以合同条款约定的金额及付款方式为准,合同期限内不做调整。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1" w:right="0" w:firstLine="562" w:firstLineChars="200"/>
        <w:jc w:val="both"/>
        <w:textAlignment w:val="auto"/>
        <w:rPr>
          <w:rFonts w:hint="eastAsia" w:ascii="仿宋_GB2312" w:hAnsi="Calibri" w:eastAsia="仿宋_GB2312" w:cs="Times New Roman"/>
          <w:b/>
          <w:bCs/>
          <w:color w:val="auto"/>
          <w:kern w:val="0"/>
          <w:sz w:val="28"/>
          <w:szCs w:val="28"/>
          <w:lang w:eastAsia="zh-CN" w:bidi="ar"/>
        </w:rPr>
      </w:pPr>
      <w:r>
        <w:rPr>
          <w:rFonts w:hint="eastAsia" w:ascii="仿宋_GB2312" w:hAnsi="Calibri" w:eastAsia="仿宋_GB2312" w:cs="Times New Roman"/>
          <w:b/>
          <w:bCs/>
          <w:color w:val="auto"/>
          <w:kern w:val="0"/>
          <w:sz w:val="28"/>
          <w:szCs w:val="28"/>
          <w:lang w:eastAsia="zh-CN" w:bidi="ar"/>
        </w:rPr>
        <w:t>（</w:t>
      </w:r>
      <w:r>
        <w:rPr>
          <w:rFonts w:hint="eastAsia" w:ascii="仿宋_GB2312" w:eastAsia="仿宋_GB2312" w:cs="Times New Roman"/>
          <w:b/>
          <w:bCs/>
          <w:color w:val="auto"/>
          <w:kern w:val="0"/>
          <w:sz w:val="28"/>
          <w:szCs w:val="28"/>
          <w:lang w:eastAsia="zh-CN" w:bidi="ar"/>
        </w:rPr>
        <w:t>六</w:t>
      </w:r>
      <w:r>
        <w:rPr>
          <w:rFonts w:hint="eastAsia" w:ascii="仿宋_GB2312" w:hAnsi="Calibri" w:eastAsia="仿宋_GB2312" w:cs="Times New Roman"/>
          <w:b/>
          <w:bCs/>
          <w:color w:val="auto"/>
          <w:kern w:val="0"/>
          <w:sz w:val="28"/>
          <w:szCs w:val="28"/>
          <w:lang w:eastAsia="zh-CN" w:bidi="ar"/>
        </w:rPr>
        <w:t>）验收方式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1" w:right="0" w:firstLine="560" w:firstLineChars="200"/>
        <w:jc w:val="both"/>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采购人在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1" w:right="0" w:firstLine="562" w:firstLineChars="200"/>
        <w:jc w:val="both"/>
        <w:textAlignment w:val="auto"/>
        <w:rPr>
          <w:rFonts w:hint="eastAsia" w:ascii="仿宋_GB2312" w:hAnsi="Calibri" w:eastAsia="仿宋_GB2312" w:cs="Times New Roman"/>
          <w:b/>
          <w:bCs/>
          <w:color w:val="auto"/>
          <w:kern w:val="0"/>
          <w:sz w:val="28"/>
          <w:szCs w:val="28"/>
          <w:lang w:eastAsia="zh-CN" w:bidi="ar"/>
        </w:rPr>
      </w:pPr>
      <w:r>
        <w:rPr>
          <w:rFonts w:hint="eastAsia" w:ascii="仿宋_GB2312" w:eastAsia="仿宋_GB2312"/>
          <w:b/>
          <w:bCs/>
          <w:color w:val="auto"/>
          <w:sz w:val="28"/>
          <w:szCs w:val="28"/>
          <w:lang w:eastAsia="zh-CN"/>
        </w:rPr>
        <w:t>（七）</w:t>
      </w:r>
      <w:r>
        <w:rPr>
          <w:rFonts w:hint="eastAsia" w:ascii="仿宋_GB2312" w:hAnsi="Calibri" w:eastAsia="仿宋_GB2312" w:cs="Times New Roman"/>
          <w:b/>
          <w:bCs/>
          <w:color w:val="auto"/>
          <w:kern w:val="0"/>
          <w:sz w:val="28"/>
          <w:szCs w:val="28"/>
          <w:lang w:eastAsia="zh-CN" w:bidi="ar"/>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6" w:firstLineChars="231"/>
        <w:jc w:val="both"/>
        <w:textAlignment w:val="auto"/>
        <w:rPr>
          <w:rFonts w:hint="eastAsia" w:ascii="仿宋_GB2312" w:hAnsi="Calibri" w:eastAsia="仿宋_GB2312" w:cs="Times New Roman"/>
          <w:b w:val="0"/>
          <w:bCs w:val="0"/>
          <w:color w:val="auto"/>
          <w:sz w:val="28"/>
          <w:szCs w:val="28"/>
          <w:lang w:eastAsia="zh-CN"/>
        </w:rPr>
      </w:pPr>
      <w:r>
        <w:rPr>
          <w:rFonts w:hint="eastAsia" w:ascii="仿宋_GB2312" w:hAnsi="Calibri" w:eastAsia="仿宋_GB2312" w:cs="Times New Roman"/>
          <w:b w:val="0"/>
          <w:bCs w:val="0"/>
          <w:color w:val="auto"/>
          <w:sz w:val="28"/>
          <w:szCs w:val="28"/>
          <w:lang w:eastAsia="zh-CN"/>
        </w:rPr>
        <w:t>按合同约定。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0" w:firstLineChars="0"/>
        <w:jc w:val="both"/>
        <w:textAlignment w:val="auto"/>
        <w:rPr>
          <w:rFonts w:hint="eastAsia" w:ascii="仿宋_GB2312" w:hAnsi="Calibri" w:eastAsia="仿宋_GB2312" w:cs="Times New Roman"/>
          <w:b w:val="0"/>
          <w:bCs w:val="0"/>
          <w:i w:val="0"/>
          <w:caps w:val="0"/>
          <w:color w:val="auto"/>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0" w:firstLineChars="0"/>
        <w:jc w:val="both"/>
        <w:textAlignment w:val="auto"/>
        <w:rPr>
          <w:rFonts w:hint="eastAsia" w:ascii="仿宋_GB2312" w:hAnsi="Calibri" w:eastAsia="仿宋_GB2312" w:cs="Times New Roman"/>
          <w:b w:val="0"/>
          <w:bCs w:val="0"/>
          <w:i w:val="0"/>
          <w:caps w:val="0"/>
          <w:color w:val="auto"/>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0" w:firstLineChars="0"/>
        <w:jc w:val="both"/>
        <w:textAlignment w:val="auto"/>
        <w:rPr>
          <w:rFonts w:hint="eastAsia" w:ascii="仿宋_GB2312" w:hAnsi="Calibri" w:eastAsia="仿宋_GB2312" w:cs="Times New Roman"/>
          <w:b w:val="0"/>
          <w:bCs w:val="0"/>
          <w:i w:val="0"/>
          <w:caps w:val="0"/>
          <w:color w:val="auto"/>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0" w:firstLineChars="0"/>
        <w:jc w:val="right"/>
        <w:textAlignment w:val="auto"/>
        <w:rPr>
          <w:rFonts w:hint="eastAsia" w:ascii="仿宋_GB2312" w:hAnsi="Calibri" w:eastAsia="仿宋_GB2312" w:cs="Times New Roman"/>
          <w:b w:val="0"/>
          <w:bCs w:val="0"/>
          <w:i w:val="0"/>
          <w:caps w:val="0"/>
          <w:color w:val="auto"/>
          <w:spacing w:val="0"/>
          <w:sz w:val="28"/>
          <w:szCs w:val="28"/>
        </w:rPr>
      </w:pPr>
      <w:r>
        <w:rPr>
          <w:rFonts w:hint="eastAsia" w:ascii="仿宋_GB2312" w:hAnsi="Calibri" w:eastAsia="仿宋_GB2312" w:cs="Times New Roman"/>
          <w:b w:val="0"/>
          <w:bCs w:val="0"/>
          <w:i w:val="0"/>
          <w:caps w:val="0"/>
          <w:color w:val="auto"/>
          <w:spacing w:val="0"/>
          <w:sz w:val="28"/>
          <w:szCs w:val="28"/>
        </w:rPr>
        <w:t>福田区人力资源</w:t>
      </w:r>
      <w:r>
        <w:rPr>
          <w:rFonts w:hint="eastAsia" w:ascii="仿宋_GB2312" w:hAnsi="Calibri" w:eastAsia="仿宋_GB2312" w:cs="Times New Roman"/>
          <w:b w:val="0"/>
          <w:bCs w:val="0"/>
          <w:i w:val="0"/>
          <w:caps w:val="0"/>
          <w:color w:val="auto"/>
          <w:spacing w:val="0"/>
          <w:sz w:val="28"/>
          <w:szCs w:val="28"/>
          <w:lang w:val="en-US" w:eastAsia="zh-CN"/>
        </w:rPr>
        <w:t>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仿宋_GB2312" w:eastAsia="仿宋_GB2312"/>
          <w:sz w:val="28"/>
          <w:szCs w:val="28"/>
        </w:rPr>
      </w:pPr>
      <w:r>
        <w:rPr>
          <w:rFonts w:hint="eastAsia" w:ascii="仿宋_GB2312" w:hAnsi="Calibri" w:eastAsia="仿宋_GB2312" w:cs="Times New Roman"/>
          <w:b w:val="0"/>
          <w:bCs w:val="0"/>
          <w:i w:val="0"/>
          <w:caps w:val="0"/>
          <w:color w:val="auto"/>
          <w:spacing w:val="0"/>
          <w:sz w:val="28"/>
          <w:szCs w:val="28"/>
          <w:lang w:val="en-US" w:eastAsia="zh-CN"/>
        </w:rPr>
        <w:t xml:space="preserve">                                </w:t>
      </w:r>
      <w:r>
        <w:rPr>
          <w:rFonts w:hint="default" w:ascii="仿宋_GB2312" w:eastAsia="仿宋_GB2312" w:cs="Times New Roman"/>
          <w:b w:val="0"/>
          <w:bCs w:val="0"/>
          <w:i w:val="0"/>
          <w:caps w:val="0"/>
          <w:color w:val="auto"/>
          <w:spacing w:val="0"/>
          <w:sz w:val="28"/>
          <w:szCs w:val="28"/>
          <w:lang w:val="en-US" w:eastAsia="zh-CN"/>
        </w:rPr>
        <w:t xml:space="preserve">       </w:t>
      </w:r>
      <w:r>
        <w:rPr>
          <w:rFonts w:hint="eastAsia" w:ascii="仿宋_GB2312" w:hAnsi="Calibri" w:eastAsia="仿宋_GB2312" w:cs="Times New Roman"/>
          <w:b w:val="0"/>
          <w:bCs w:val="0"/>
          <w:i w:val="0"/>
          <w:caps w:val="0"/>
          <w:color w:val="auto"/>
          <w:spacing w:val="0"/>
          <w:sz w:val="28"/>
          <w:szCs w:val="28"/>
          <w:lang w:val="en-US" w:eastAsia="zh-CN"/>
        </w:rPr>
        <w:t>202</w:t>
      </w:r>
      <w:r>
        <w:rPr>
          <w:rFonts w:hint="eastAsia" w:ascii="仿宋_GB2312" w:eastAsia="仿宋_GB2312" w:cs="Times New Roman"/>
          <w:b w:val="0"/>
          <w:bCs w:val="0"/>
          <w:i w:val="0"/>
          <w:caps w:val="0"/>
          <w:color w:val="auto"/>
          <w:spacing w:val="0"/>
          <w:sz w:val="28"/>
          <w:szCs w:val="28"/>
          <w:lang w:val="en-US" w:eastAsia="zh-CN"/>
        </w:rPr>
        <w:t>6</w:t>
      </w:r>
      <w:r>
        <w:rPr>
          <w:rFonts w:hint="eastAsia" w:ascii="仿宋_GB2312" w:hAnsi="Calibri" w:eastAsia="仿宋_GB2312" w:cs="Times New Roman"/>
          <w:b w:val="0"/>
          <w:bCs w:val="0"/>
          <w:i w:val="0"/>
          <w:caps w:val="0"/>
          <w:color w:val="auto"/>
          <w:spacing w:val="0"/>
          <w:sz w:val="28"/>
          <w:szCs w:val="28"/>
          <w:lang w:val="en-US" w:eastAsia="zh-CN"/>
        </w:rPr>
        <w:t>年</w:t>
      </w:r>
      <w:r>
        <w:rPr>
          <w:rFonts w:hint="default" w:ascii="仿宋_GB2312" w:eastAsia="仿宋_GB2312" w:cs="Times New Roman"/>
          <w:b w:val="0"/>
          <w:bCs w:val="0"/>
          <w:i w:val="0"/>
          <w:caps w:val="0"/>
          <w:color w:val="auto"/>
          <w:spacing w:val="0"/>
          <w:sz w:val="28"/>
          <w:szCs w:val="28"/>
          <w:lang w:val="en-US" w:eastAsia="zh-CN"/>
        </w:rPr>
        <w:t>2</w:t>
      </w:r>
      <w:r>
        <w:rPr>
          <w:rFonts w:hint="eastAsia" w:ascii="仿宋_GB2312" w:hAnsi="Calibri" w:eastAsia="仿宋_GB2312" w:cs="Times New Roman"/>
          <w:b w:val="0"/>
          <w:bCs w:val="0"/>
          <w:i w:val="0"/>
          <w:caps w:val="0"/>
          <w:color w:val="auto"/>
          <w:spacing w:val="0"/>
          <w:sz w:val="28"/>
          <w:szCs w:val="28"/>
          <w:lang w:val="en-US" w:eastAsia="zh-CN"/>
        </w:rPr>
        <w:t>月</w:t>
      </w:r>
      <w:r>
        <w:rPr>
          <w:rFonts w:hint="eastAsia" w:ascii="仿宋_GB2312" w:eastAsia="仿宋_GB2312" w:cs="Times New Roman"/>
          <w:b w:val="0"/>
          <w:bCs w:val="0"/>
          <w:i w:val="0"/>
          <w:caps w:val="0"/>
          <w:color w:val="auto"/>
          <w:spacing w:val="0"/>
          <w:sz w:val="28"/>
          <w:szCs w:val="28"/>
          <w:lang w:val="en-US" w:eastAsia="zh-CN"/>
        </w:rPr>
        <w:t>3</w:t>
      </w:r>
      <w:bookmarkStart w:id="0" w:name="_GoBack"/>
      <w:bookmarkEnd w:id="0"/>
      <w:r>
        <w:rPr>
          <w:rFonts w:hint="eastAsia" w:ascii="仿宋_GB2312" w:hAnsi="Calibri" w:eastAsia="仿宋_GB2312" w:cs="Times New Roman"/>
          <w:b w:val="0"/>
          <w:bCs w:val="0"/>
          <w:i w:val="0"/>
          <w:caps w:val="0"/>
          <w:color w:val="auto"/>
          <w:spacing w:val="0"/>
          <w:sz w:val="28"/>
          <w:szCs w:val="28"/>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30FB"/>
    <w:multiLevelType w:val="singleLevel"/>
    <w:tmpl w:val="FFFE30F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E171336"/>
    <w:rsid w:val="2EC17010"/>
    <w:rsid w:val="2EC7666F"/>
    <w:rsid w:val="2F2048B1"/>
    <w:rsid w:val="2F4C700D"/>
    <w:rsid w:val="307D2EBD"/>
    <w:rsid w:val="31321F62"/>
    <w:rsid w:val="31C94E76"/>
    <w:rsid w:val="33747D19"/>
    <w:rsid w:val="338F34F8"/>
    <w:rsid w:val="33D13151"/>
    <w:rsid w:val="33DC3393"/>
    <w:rsid w:val="343000F8"/>
    <w:rsid w:val="3471583A"/>
    <w:rsid w:val="34E207CA"/>
    <w:rsid w:val="34F915CB"/>
    <w:rsid w:val="35840B34"/>
    <w:rsid w:val="35FC6BC2"/>
    <w:rsid w:val="36D43DFF"/>
    <w:rsid w:val="37B04CCA"/>
    <w:rsid w:val="37E072FC"/>
    <w:rsid w:val="38213D5E"/>
    <w:rsid w:val="3857134C"/>
    <w:rsid w:val="396547E9"/>
    <w:rsid w:val="397E1DD7"/>
    <w:rsid w:val="39B36B20"/>
    <w:rsid w:val="3BD861B4"/>
    <w:rsid w:val="3C0440CF"/>
    <w:rsid w:val="3C1670B1"/>
    <w:rsid w:val="3CD40544"/>
    <w:rsid w:val="3CF74A34"/>
    <w:rsid w:val="3D7B53FF"/>
    <w:rsid w:val="3F9A137A"/>
    <w:rsid w:val="3FB90CDB"/>
    <w:rsid w:val="3FD77C6A"/>
    <w:rsid w:val="40475A23"/>
    <w:rsid w:val="405C51FA"/>
    <w:rsid w:val="41717486"/>
    <w:rsid w:val="42623DB4"/>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F00A53"/>
    <w:rsid w:val="50250DB6"/>
    <w:rsid w:val="5041306C"/>
    <w:rsid w:val="50416D07"/>
    <w:rsid w:val="50514794"/>
    <w:rsid w:val="507C0F59"/>
    <w:rsid w:val="511A6B75"/>
    <w:rsid w:val="514D0801"/>
    <w:rsid w:val="51764762"/>
    <w:rsid w:val="537E608A"/>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F179C"/>
    <w:rsid w:val="5C213BE9"/>
    <w:rsid w:val="5CEA1DD2"/>
    <w:rsid w:val="5EE445D9"/>
    <w:rsid w:val="5EE605A1"/>
    <w:rsid w:val="5F1736F2"/>
    <w:rsid w:val="5F8A60C4"/>
    <w:rsid w:val="5FB330EC"/>
    <w:rsid w:val="5FD52618"/>
    <w:rsid w:val="5FFB2DCB"/>
    <w:rsid w:val="627812D4"/>
    <w:rsid w:val="62E82153"/>
    <w:rsid w:val="63AE58FD"/>
    <w:rsid w:val="63D273A8"/>
    <w:rsid w:val="645F178D"/>
    <w:rsid w:val="64DA4A37"/>
    <w:rsid w:val="651FC167"/>
    <w:rsid w:val="656066B3"/>
    <w:rsid w:val="65C85E36"/>
    <w:rsid w:val="66235870"/>
    <w:rsid w:val="66273837"/>
    <w:rsid w:val="66482425"/>
    <w:rsid w:val="671BA125"/>
    <w:rsid w:val="6885645B"/>
    <w:rsid w:val="68904EA7"/>
    <w:rsid w:val="691D3870"/>
    <w:rsid w:val="696628CE"/>
    <w:rsid w:val="6A4D4ADA"/>
    <w:rsid w:val="6A851C67"/>
    <w:rsid w:val="6AF80DF1"/>
    <w:rsid w:val="6B155885"/>
    <w:rsid w:val="6B494292"/>
    <w:rsid w:val="6B864430"/>
    <w:rsid w:val="6C5437B3"/>
    <w:rsid w:val="6CFBA927"/>
    <w:rsid w:val="6DD9C95F"/>
    <w:rsid w:val="6EAE7261"/>
    <w:rsid w:val="6F763B92"/>
    <w:rsid w:val="6FBFE724"/>
    <w:rsid w:val="7111712C"/>
    <w:rsid w:val="7260229C"/>
    <w:rsid w:val="729205B9"/>
    <w:rsid w:val="73E8E448"/>
    <w:rsid w:val="73EE78D6"/>
    <w:rsid w:val="741C1DD4"/>
    <w:rsid w:val="742F5467"/>
    <w:rsid w:val="75AC2A8F"/>
    <w:rsid w:val="75CB6A10"/>
    <w:rsid w:val="75FF94E7"/>
    <w:rsid w:val="761966CD"/>
    <w:rsid w:val="762E0023"/>
    <w:rsid w:val="7640292A"/>
    <w:rsid w:val="767F39FA"/>
    <w:rsid w:val="76943E2F"/>
    <w:rsid w:val="76FB2B4F"/>
    <w:rsid w:val="76FB4091"/>
    <w:rsid w:val="773AC6C5"/>
    <w:rsid w:val="777DD63E"/>
    <w:rsid w:val="777E04C5"/>
    <w:rsid w:val="77BB8473"/>
    <w:rsid w:val="77DD5067"/>
    <w:rsid w:val="7853BA4D"/>
    <w:rsid w:val="78551E5B"/>
    <w:rsid w:val="787D6F96"/>
    <w:rsid w:val="7895130D"/>
    <w:rsid w:val="78AA642F"/>
    <w:rsid w:val="790B4D70"/>
    <w:rsid w:val="792B4D76"/>
    <w:rsid w:val="798640F8"/>
    <w:rsid w:val="7AFC248A"/>
    <w:rsid w:val="7BB7FA7D"/>
    <w:rsid w:val="7BEEF4E7"/>
    <w:rsid w:val="7CAE86C2"/>
    <w:rsid w:val="7CF64D77"/>
    <w:rsid w:val="7D3172B9"/>
    <w:rsid w:val="7D817DB9"/>
    <w:rsid w:val="7DFA4B07"/>
    <w:rsid w:val="7E064C5A"/>
    <w:rsid w:val="7E10795E"/>
    <w:rsid w:val="7E825E0A"/>
    <w:rsid w:val="7EF3FCEE"/>
    <w:rsid w:val="7FDB501F"/>
    <w:rsid w:val="7FDFE29C"/>
    <w:rsid w:val="7FFFF549"/>
    <w:rsid w:val="AEFFE2A8"/>
    <w:rsid w:val="BAEFEDE6"/>
    <w:rsid w:val="BFF42E27"/>
    <w:rsid w:val="DBFDB54E"/>
    <w:rsid w:val="DFB7FE48"/>
    <w:rsid w:val="DFFB4438"/>
    <w:rsid w:val="E3FE509B"/>
    <w:rsid w:val="E77E6A8A"/>
    <w:rsid w:val="EFA7335C"/>
    <w:rsid w:val="EFAE35D4"/>
    <w:rsid w:val="EFEE3A4F"/>
    <w:rsid w:val="EFF4DEFE"/>
    <w:rsid w:val="EFFF4F84"/>
    <w:rsid w:val="F3AD4B10"/>
    <w:rsid w:val="F6DF352E"/>
    <w:rsid w:val="F77A78F1"/>
    <w:rsid w:val="F7F90B58"/>
    <w:rsid w:val="FAF7C9AF"/>
    <w:rsid w:val="FBFF54BF"/>
    <w:rsid w:val="FDEAD217"/>
    <w:rsid w:val="FDFE0D94"/>
    <w:rsid w:val="FED77716"/>
    <w:rsid w:val="FFAF74D8"/>
    <w:rsid w:val="FFDB1050"/>
    <w:rsid w:val="FFDDC64F"/>
    <w:rsid w:val="FFFC9B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2022-04-14T19:08:00Z</dcterms:created>
  <dc:creator>庄雪梅</dc:creator>
  <cp:lastModifiedBy>陈李乐</cp:lastModifiedBy>
  <dcterms:modified xsi:type="dcterms:W3CDTF">2026-02-02T14:46:28Z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7BDA89C06587CBCD08CC3364604449F2</vt:lpwstr>
  </property>
</Properties>
</file>