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sz w:val="44"/>
          <w:szCs w:val="44"/>
        </w:rPr>
      </w:pPr>
    </w:p>
    <w:p>
      <w:pPr>
        <w:jc w:val="center"/>
        <w:rPr>
          <w:rFonts w:hint="eastAsia" w:ascii="宋体" w:hAnsi="宋体" w:cs="宋体"/>
          <w:sz w:val="44"/>
          <w:szCs w:val="44"/>
        </w:rPr>
      </w:pPr>
    </w:p>
    <w:p>
      <w:pPr>
        <w:jc w:val="center"/>
        <w:rPr>
          <w:rFonts w:hint="eastAsia" w:ascii="宋体" w:hAnsi="宋体" w:cs="宋体"/>
          <w:sz w:val="44"/>
          <w:szCs w:val="44"/>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b/>
          <w:sz w:val="44"/>
          <w:szCs w:val="44"/>
        </w:rPr>
      </w:pPr>
      <w:r>
        <w:rPr>
          <w:rFonts w:hint="default" w:ascii="宋体" w:hAnsi="宋体" w:cs="宋体"/>
          <w:b/>
          <w:sz w:val="44"/>
          <w:szCs w:val="44"/>
          <w:lang w:val="en-US"/>
        </w:rPr>
        <w:t>202</w:t>
      </w:r>
      <w:r>
        <w:rPr>
          <w:rFonts w:hint="eastAsia" w:ascii="宋体" w:hAnsi="宋体" w:cs="宋体"/>
          <w:b/>
          <w:sz w:val="44"/>
          <w:szCs w:val="44"/>
          <w:lang w:val="en-US" w:eastAsia="zh-CN"/>
        </w:rPr>
        <w:t>3年度</w:t>
      </w:r>
      <w:bookmarkStart w:id="0" w:name="PO_title"/>
      <w:r>
        <w:rPr>
          <w:rFonts w:hint="default" w:ascii="宋体" w:hAnsi="宋体" w:eastAsia="宋体" w:cs="宋体"/>
          <w:b/>
          <w:sz w:val="44"/>
          <w:szCs w:val="44"/>
          <w:lang w:val="en-US" w:eastAsia="zh-CN"/>
        </w:rPr>
        <w:t>深圳市福田区数据管理中心</w:t>
      </w:r>
      <w:r>
        <w:rPr>
          <w:rFonts w:hint="default" w:ascii="宋体" w:hAnsi="宋体" w:eastAsia="宋体" w:cs="宋体"/>
          <w:b/>
          <w:sz w:val="44"/>
          <w:szCs w:val="44"/>
          <w:lang w:val="en-US" w:eastAsia="zh-CN"/>
        </w:rPr>
        <w:cr/>
      </w:r>
      <w:r>
        <w:rPr>
          <w:rFonts w:hint="default" w:ascii="宋体" w:hAnsi="宋体" w:eastAsia="宋体" w:cs="宋体"/>
          <w:b/>
          <w:sz w:val="44"/>
          <w:szCs w:val="44"/>
          <w:lang w:val="en-US" w:eastAsia="zh-CN"/>
        </w:rPr>
        <w:t>部门决算</w:t>
      </w:r>
      <w:bookmarkEnd w:id="0"/>
    </w:p>
    <w:p>
      <w:pPr>
        <w:ind w:left="420"/>
        <w:jc w:val="center"/>
        <w:outlineLvl w:val="0"/>
        <w:rPr>
          <w:rFonts w:hint="eastAsia" w:ascii="宋体" w:hAnsi="宋体" w:cs="宋体"/>
          <w:b/>
          <w:sz w:val="44"/>
          <w:szCs w:val="44"/>
        </w:rPr>
      </w:pPr>
      <w:r>
        <w:rPr>
          <w:rFonts w:hint="eastAsia" w:ascii="宋体" w:hAnsi="宋体" w:cs="宋体"/>
          <w:sz w:val="44"/>
          <w:szCs w:val="44"/>
        </w:rPr>
        <w:br w:type="page"/>
      </w:r>
      <w:r>
        <w:rPr>
          <w:rFonts w:hint="eastAsia" w:ascii="宋体" w:hAnsi="宋体" w:cs="宋体"/>
          <w:b/>
          <w:sz w:val="44"/>
          <w:szCs w:val="44"/>
        </w:rPr>
        <w:t>目       录</w:t>
      </w:r>
    </w:p>
    <w:p>
      <w:pPr>
        <w:jc w:val="center"/>
        <w:rPr>
          <w:rFonts w:hint="eastAsia" w:ascii="宋体" w:hAnsi="宋体" w:cs="宋体"/>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left"/>
        <w:textAlignment w:val="auto"/>
        <w:outlineLvl w:val="9"/>
        <w:rPr>
          <w:rFonts w:hint="eastAsia" w:ascii="宋体" w:hAnsi="宋体" w:cs="宋体"/>
          <w:b/>
          <w:sz w:val="36"/>
          <w:szCs w:val="36"/>
        </w:rPr>
      </w:pPr>
      <w:r>
        <w:rPr>
          <w:rFonts w:hint="eastAsia" w:ascii="宋体" w:hAnsi="宋体" w:cs="宋体"/>
          <w:b/>
          <w:sz w:val="36"/>
          <w:szCs w:val="36"/>
        </w:rPr>
        <w:t>第一部分：</w:t>
      </w:r>
      <w:bookmarkStart w:id="1" w:name="PO_dirDivName1"/>
      <w:r>
        <w:rPr>
          <w:rFonts w:hint="eastAsia" w:ascii="宋体" w:hAnsi="宋体" w:cs="宋体"/>
          <w:b/>
          <w:sz w:val="36"/>
          <w:szCs w:val="36"/>
          <w:highlight w:val="none"/>
          <w:u w:val="none"/>
          <w:lang w:eastAsia="zh-CN"/>
        </w:rPr>
        <w:t>深圳市福田区数据管理中心</w:t>
      </w:r>
      <w:bookmarkEnd w:id="1"/>
      <w:r>
        <w:rPr>
          <w:rFonts w:hint="eastAsia" w:ascii="宋体" w:hAnsi="宋体" w:cs="宋体"/>
          <w:b/>
          <w:sz w:val="36"/>
          <w:szCs w:val="36"/>
        </w:rPr>
        <w:t>概况</w:t>
      </w:r>
    </w:p>
    <w:p>
      <w:pPr>
        <w:keepNext w:val="0"/>
        <w:keepLines w:val="0"/>
        <w:pageBreakBefore w:val="0"/>
        <w:widowControl w:val="0"/>
        <w:kinsoku/>
        <w:wordWrap/>
        <w:overflowPunct/>
        <w:topLinePunct w:val="0"/>
        <w:autoSpaceDE/>
        <w:autoSpaceDN/>
        <w:bidi w:val="0"/>
        <w:adjustRightInd/>
        <w:snapToGrid/>
        <w:spacing w:line="360" w:lineRule="auto"/>
        <w:ind w:firstLine="726" w:firstLineChars="0"/>
        <w:jc w:val="left"/>
        <w:textAlignment w:val="auto"/>
        <w:rPr>
          <w:rFonts w:hint="eastAsia" w:ascii="宋体" w:hAnsi="宋体" w:cs="宋体"/>
          <w:sz w:val="32"/>
          <w:szCs w:val="32"/>
        </w:rPr>
      </w:pPr>
      <w:r>
        <w:rPr>
          <w:rFonts w:hint="eastAsia" w:ascii="宋体" w:hAnsi="宋体" w:cs="宋体"/>
          <w:sz w:val="32"/>
          <w:szCs w:val="32"/>
        </w:rPr>
        <w:t>一、</w:t>
      </w:r>
      <w:bookmarkStart w:id="2" w:name="PO_part1DivName2"/>
      <w:r>
        <w:rPr>
          <w:rFonts w:hint="eastAsia" w:ascii="宋体" w:hAnsi="宋体" w:cs="宋体"/>
          <w:sz w:val="32"/>
          <w:szCs w:val="32"/>
          <w:lang w:eastAsia="zh-CN"/>
        </w:rPr>
        <w:t>单位</w:t>
      </w:r>
      <w:bookmarkEnd w:id="2"/>
      <w:r>
        <w:rPr>
          <w:rFonts w:hint="eastAsia" w:ascii="宋体" w:hAnsi="宋体" w:cs="宋体"/>
          <w:sz w:val="32"/>
          <w:szCs w:val="32"/>
        </w:rPr>
        <w:t>主要职责</w:t>
      </w:r>
    </w:p>
    <w:p>
      <w:pPr>
        <w:keepNext w:val="0"/>
        <w:keepLines w:val="0"/>
        <w:pageBreakBefore w:val="0"/>
        <w:widowControl w:val="0"/>
        <w:kinsoku/>
        <w:wordWrap/>
        <w:overflowPunct/>
        <w:topLinePunct w:val="0"/>
        <w:autoSpaceDE/>
        <w:autoSpaceDN/>
        <w:bidi w:val="0"/>
        <w:adjustRightInd/>
        <w:snapToGrid/>
        <w:spacing w:line="360" w:lineRule="auto"/>
        <w:ind w:firstLine="726" w:firstLineChars="0"/>
        <w:jc w:val="left"/>
        <w:textAlignment w:val="auto"/>
        <w:rPr>
          <w:rFonts w:hint="eastAsia" w:ascii="宋体" w:hAnsi="宋体" w:cs="宋体"/>
          <w:sz w:val="32"/>
          <w:szCs w:val="32"/>
        </w:rPr>
      </w:pPr>
      <w:r>
        <w:rPr>
          <w:rFonts w:hint="eastAsia" w:ascii="宋体" w:hAnsi="宋体" w:cs="宋体"/>
          <w:sz w:val="32"/>
          <w:szCs w:val="32"/>
        </w:rPr>
        <w:t>二、</w:t>
      </w:r>
      <w:bookmarkStart w:id="3" w:name="PO_part1DivName3"/>
      <w:r>
        <w:rPr>
          <w:rFonts w:hint="eastAsia" w:ascii="宋体" w:hAnsi="宋体" w:cs="宋体"/>
          <w:sz w:val="32"/>
          <w:szCs w:val="32"/>
          <w:lang w:eastAsia="zh-CN"/>
        </w:rPr>
        <w:t>单位</w:t>
      </w:r>
      <w:bookmarkEnd w:id="3"/>
      <w:r>
        <w:rPr>
          <w:rFonts w:hint="eastAsia" w:ascii="宋体" w:hAnsi="宋体" w:cs="宋体"/>
          <w:sz w:val="32"/>
          <w:szCs w:val="32"/>
        </w:rPr>
        <w:t>机构设置</w:t>
      </w:r>
    </w:p>
    <w:p>
      <w:pPr>
        <w:keepNext w:val="0"/>
        <w:keepLines w:val="0"/>
        <w:pageBreakBefore w:val="0"/>
        <w:widowControl w:val="0"/>
        <w:kinsoku/>
        <w:wordWrap/>
        <w:overflowPunct/>
        <w:topLinePunct w:val="0"/>
        <w:autoSpaceDE/>
        <w:autoSpaceDN/>
        <w:bidi w:val="0"/>
        <w:adjustRightInd/>
        <w:snapToGrid/>
        <w:spacing w:line="360" w:lineRule="auto"/>
        <w:ind w:firstLine="726" w:firstLineChars="0"/>
        <w:jc w:val="left"/>
        <w:textAlignment w:val="auto"/>
        <w:rPr>
          <w:rFonts w:hint="eastAsia" w:ascii="宋体" w:hAnsi="宋体" w:cs="宋体"/>
          <w:sz w:val="32"/>
          <w:szCs w:val="32"/>
        </w:rPr>
      </w:pPr>
      <w:r>
        <w:rPr>
          <w:rFonts w:hint="eastAsia" w:ascii="宋体" w:hAnsi="宋体" w:cs="宋体"/>
          <w:sz w:val="32"/>
          <w:szCs w:val="32"/>
        </w:rPr>
        <w:t>三、部门决算单位构成</w:t>
      </w:r>
    </w:p>
    <w:p>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left"/>
        <w:textAlignment w:val="auto"/>
        <w:outlineLvl w:val="9"/>
        <w:rPr>
          <w:rFonts w:hint="default" w:ascii="宋体" w:hAnsi="宋体" w:cs="宋体"/>
          <w:b/>
          <w:sz w:val="36"/>
          <w:szCs w:val="36"/>
          <w:lang w:val="en-US"/>
        </w:rPr>
      </w:pPr>
      <w:r>
        <w:rPr>
          <w:rFonts w:hint="eastAsia" w:ascii="宋体" w:hAnsi="宋体" w:cs="宋体"/>
          <w:b/>
          <w:sz w:val="36"/>
          <w:szCs w:val="36"/>
        </w:rPr>
        <w:t>第二部分：</w:t>
      </w:r>
      <w:bookmarkStart w:id="4" w:name="PO_dirDivNameYear1"/>
      <w:r>
        <w:rPr>
          <w:rFonts w:hint="eastAsia" w:ascii="宋体" w:hAnsi="宋体" w:cs="宋体"/>
          <w:b/>
          <w:sz w:val="36"/>
          <w:szCs w:val="36"/>
          <w:highlight w:val="none"/>
          <w:u w:val="none"/>
          <w:lang w:eastAsia="zh-CN"/>
        </w:rPr>
        <w:t>深圳市福田区数据管理中心</w:t>
      </w:r>
      <w:bookmarkEnd w:id="4"/>
      <w:r>
        <w:rPr>
          <w:rFonts w:hint="eastAsia" w:ascii="宋体" w:hAnsi="宋体" w:cs="宋体"/>
          <w:b/>
          <w:sz w:val="36"/>
          <w:szCs w:val="36"/>
          <w:lang w:val="en-US" w:eastAsia="zh-CN"/>
        </w:rPr>
        <w:t>2023年度</w:t>
      </w:r>
      <w:r>
        <w:rPr>
          <w:rFonts w:hint="eastAsia" w:ascii="宋体" w:hAnsi="宋体" w:cs="宋体"/>
          <w:b/>
          <w:sz w:val="36"/>
          <w:szCs w:val="36"/>
        </w:rPr>
        <w:t>部门决算表</w:t>
      </w:r>
    </w:p>
    <w:p>
      <w:pPr>
        <w:keepNext w:val="0"/>
        <w:keepLines w:val="0"/>
        <w:pageBreakBefore w:val="0"/>
        <w:widowControl w:val="0"/>
        <w:kinsoku/>
        <w:wordWrap/>
        <w:overflowPunct/>
        <w:topLinePunct w:val="0"/>
        <w:autoSpaceDE/>
        <w:autoSpaceDN/>
        <w:bidi w:val="0"/>
        <w:adjustRightInd/>
        <w:snapToGrid/>
        <w:spacing w:line="360" w:lineRule="auto"/>
        <w:ind w:firstLine="726" w:firstLineChars="0"/>
        <w:jc w:val="left"/>
        <w:textAlignment w:val="auto"/>
        <w:rPr>
          <w:rFonts w:hint="eastAsia" w:ascii="宋体" w:hAnsi="宋体" w:cs="宋体"/>
          <w:sz w:val="32"/>
          <w:szCs w:val="32"/>
        </w:rPr>
      </w:pPr>
      <w:r>
        <w:rPr>
          <w:rFonts w:hint="eastAsia" w:ascii="宋体" w:hAnsi="宋体" w:cs="宋体"/>
          <w:sz w:val="32"/>
          <w:szCs w:val="32"/>
        </w:rPr>
        <w:t>一、收入支出决算总表</w:t>
      </w:r>
    </w:p>
    <w:p>
      <w:pPr>
        <w:keepNext w:val="0"/>
        <w:keepLines w:val="0"/>
        <w:pageBreakBefore w:val="0"/>
        <w:widowControl w:val="0"/>
        <w:kinsoku/>
        <w:wordWrap/>
        <w:overflowPunct/>
        <w:topLinePunct w:val="0"/>
        <w:autoSpaceDE/>
        <w:autoSpaceDN/>
        <w:bidi w:val="0"/>
        <w:adjustRightInd/>
        <w:snapToGrid/>
        <w:spacing w:line="360" w:lineRule="auto"/>
        <w:ind w:firstLine="726" w:firstLineChars="0"/>
        <w:jc w:val="left"/>
        <w:textAlignment w:val="auto"/>
        <w:rPr>
          <w:rFonts w:hint="eastAsia" w:ascii="宋体" w:hAnsi="宋体" w:cs="宋体"/>
          <w:sz w:val="32"/>
          <w:szCs w:val="32"/>
        </w:rPr>
      </w:pPr>
      <w:r>
        <w:rPr>
          <w:rFonts w:hint="eastAsia" w:ascii="宋体" w:hAnsi="宋体" w:cs="宋体"/>
          <w:sz w:val="32"/>
          <w:szCs w:val="32"/>
        </w:rPr>
        <w:t>二、收入决算表</w:t>
      </w:r>
    </w:p>
    <w:p>
      <w:pPr>
        <w:keepNext w:val="0"/>
        <w:keepLines w:val="0"/>
        <w:pageBreakBefore w:val="0"/>
        <w:widowControl w:val="0"/>
        <w:kinsoku/>
        <w:wordWrap/>
        <w:overflowPunct/>
        <w:topLinePunct w:val="0"/>
        <w:autoSpaceDE/>
        <w:autoSpaceDN/>
        <w:bidi w:val="0"/>
        <w:adjustRightInd/>
        <w:snapToGrid/>
        <w:spacing w:line="360" w:lineRule="auto"/>
        <w:ind w:firstLine="726" w:firstLineChars="0"/>
        <w:jc w:val="left"/>
        <w:textAlignment w:val="auto"/>
        <w:rPr>
          <w:rFonts w:hint="eastAsia" w:ascii="宋体" w:hAnsi="宋体" w:cs="宋体"/>
          <w:sz w:val="32"/>
          <w:szCs w:val="32"/>
        </w:rPr>
      </w:pPr>
      <w:r>
        <w:rPr>
          <w:rFonts w:hint="eastAsia" w:ascii="宋体" w:hAnsi="宋体" w:cs="宋体"/>
          <w:sz w:val="32"/>
          <w:szCs w:val="32"/>
        </w:rPr>
        <w:t>三、支出决算表</w:t>
      </w:r>
    </w:p>
    <w:p>
      <w:pPr>
        <w:keepNext w:val="0"/>
        <w:keepLines w:val="0"/>
        <w:pageBreakBefore w:val="0"/>
        <w:widowControl w:val="0"/>
        <w:kinsoku/>
        <w:wordWrap/>
        <w:overflowPunct/>
        <w:topLinePunct w:val="0"/>
        <w:autoSpaceDE/>
        <w:autoSpaceDN/>
        <w:bidi w:val="0"/>
        <w:adjustRightInd/>
        <w:snapToGrid/>
        <w:spacing w:line="360" w:lineRule="auto"/>
        <w:ind w:firstLine="726" w:firstLineChars="0"/>
        <w:jc w:val="left"/>
        <w:textAlignment w:val="auto"/>
        <w:rPr>
          <w:rFonts w:hint="eastAsia" w:ascii="宋体" w:hAnsi="宋体" w:cs="宋体"/>
          <w:sz w:val="32"/>
          <w:szCs w:val="32"/>
        </w:rPr>
      </w:pPr>
      <w:r>
        <w:rPr>
          <w:rFonts w:hint="eastAsia" w:ascii="宋体" w:hAnsi="宋体" w:cs="宋体"/>
          <w:sz w:val="32"/>
          <w:szCs w:val="32"/>
        </w:rPr>
        <w:t>四、财政拨款收入支出决算总表</w:t>
      </w:r>
    </w:p>
    <w:p>
      <w:pPr>
        <w:keepNext w:val="0"/>
        <w:keepLines w:val="0"/>
        <w:pageBreakBefore w:val="0"/>
        <w:widowControl w:val="0"/>
        <w:kinsoku/>
        <w:wordWrap/>
        <w:overflowPunct/>
        <w:topLinePunct w:val="0"/>
        <w:autoSpaceDE/>
        <w:autoSpaceDN/>
        <w:bidi w:val="0"/>
        <w:adjustRightInd/>
        <w:snapToGrid/>
        <w:spacing w:line="360" w:lineRule="auto"/>
        <w:ind w:firstLine="726" w:firstLineChars="0"/>
        <w:jc w:val="left"/>
        <w:textAlignment w:val="auto"/>
        <w:rPr>
          <w:rFonts w:hint="eastAsia" w:ascii="宋体" w:hAnsi="宋体" w:cs="宋体"/>
          <w:sz w:val="32"/>
          <w:szCs w:val="32"/>
        </w:rPr>
      </w:pPr>
      <w:r>
        <w:rPr>
          <w:rFonts w:hint="eastAsia" w:ascii="宋体" w:hAnsi="宋体" w:cs="宋体"/>
          <w:sz w:val="32"/>
          <w:szCs w:val="32"/>
        </w:rPr>
        <w:t>五、一般公共预算财政拨款支出决算表</w:t>
      </w:r>
    </w:p>
    <w:p>
      <w:pPr>
        <w:keepNext w:val="0"/>
        <w:keepLines w:val="0"/>
        <w:pageBreakBefore w:val="0"/>
        <w:widowControl w:val="0"/>
        <w:kinsoku/>
        <w:wordWrap/>
        <w:overflowPunct/>
        <w:topLinePunct w:val="0"/>
        <w:autoSpaceDE/>
        <w:autoSpaceDN/>
        <w:bidi w:val="0"/>
        <w:adjustRightInd/>
        <w:snapToGrid/>
        <w:spacing w:line="360" w:lineRule="auto"/>
        <w:ind w:firstLine="726" w:firstLineChars="0"/>
        <w:jc w:val="left"/>
        <w:textAlignment w:val="auto"/>
        <w:rPr>
          <w:rFonts w:hint="eastAsia" w:ascii="宋体" w:hAnsi="宋体" w:cs="宋体"/>
          <w:sz w:val="32"/>
          <w:szCs w:val="32"/>
        </w:rPr>
      </w:pPr>
      <w:r>
        <w:rPr>
          <w:rFonts w:hint="eastAsia" w:ascii="宋体" w:hAnsi="宋体" w:cs="宋体"/>
          <w:sz w:val="32"/>
          <w:szCs w:val="32"/>
        </w:rPr>
        <w:t>六、一般公共预算财政拨款基本支出决算明细表</w:t>
      </w:r>
    </w:p>
    <w:p>
      <w:pPr>
        <w:keepNext w:val="0"/>
        <w:keepLines w:val="0"/>
        <w:pageBreakBefore w:val="0"/>
        <w:widowControl w:val="0"/>
        <w:kinsoku/>
        <w:wordWrap/>
        <w:overflowPunct/>
        <w:topLinePunct w:val="0"/>
        <w:autoSpaceDE/>
        <w:autoSpaceDN/>
        <w:bidi w:val="0"/>
        <w:adjustRightInd/>
        <w:snapToGrid/>
        <w:spacing w:line="360" w:lineRule="auto"/>
        <w:ind w:firstLine="726" w:firstLineChars="0"/>
        <w:jc w:val="left"/>
        <w:textAlignment w:val="auto"/>
        <w:rPr>
          <w:rFonts w:hint="eastAsia" w:ascii="宋体" w:hAnsi="宋体" w:cs="宋体"/>
          <w:sz w:val="32"/>
          <w:szCs w:val="32"/>
        </w:rPr>
      </w:pPr>
      <w:r>
        <w:rPr>
          <w:rFonts w:hint="eastAsia" w:ascii="宋体" w:hAnsi="宋体" w:cs="宋体"/>
          <w:sz w:val="32"/>
          <w:szCs w:val="32"/>
        </w:rPr>
        <w:t>七、政府性基金预算财政拨款收入支出决算表</w:t>
      </w:r>
    </w:p>
    <w:p>
      <w:pPr>
        <w:keepNext w:val="0"/>
        <w:keepLines w:val="0"/>
        <w:pageBreakBefore w:val="0"/>
        <w:widowControl w:val="0"/>
        <w:kinsoku/>
        <w:wordWrap/>
        <w:overflowPunct/>
        <w:topLinePunct w:val="0"/>
        <w:autoSpaceDE/>
        <w:autoSpaceDN/>
        <w:bidi w:val="0"/>
        <w:adjustRightInd/>
        <w:snapToGrid/>
        <w:spacing w:line="360" w:lineRule="auto"/>
        <w:ind w:firstLine="726" w:firstLineChars="0"/>
        <w:jc w:val="left"/>
        <w:textAlignment w:val="auto"/>
        <w:rPr>
          <w:rFonts w:hint="eastAsia" w:ascii="宋体" w:hAnsi="宋体" w:cs="宋体"/>
          <w:sz w:val="32"/>
          <w:szCs w:val="32"/>
        </w:rPr>
      </w:pPr>
      <w:r>
        <w:rPr>
          <w:rFonts w:hint="eastAsia" w:ascii="宋体" w:hAnsi="宋体" w:cs="宋体"/>
          <w:sz w:val="32"/>
          <w:szCs w:val="32"/>
        </w:rPr>
        <w:t>八、国有资本经营预算财政拨款支出决算表</w:t>
      </w:r>
    </w:p>
    <w:p>
      <w:pPr>
        <w:keepNext w:val="0"/>
        <w:keepLines w:val="0"/>
        <w:pageBreakBefore w:val="0"/>
        <w:widowControl w:val="0"/>
        <w:kinsoku/>
        <w:wordWrap/>
        <w:overflowPunct/>
        <w:topLinePunct w:val="0"/>
        <w:autoSpaceDE/>
        <w:autoSpaceDN/>
        <w:bidi w:val="0"/>
        <w:adjustRightInd/>
        <w:snapToGrid/>
        <w:spacing w:line="360" w:lineRule="auto"/>
        <w:ind w:firstLine="726" w:firstLineChars="0"/>
        <w:jc w:val="left"/>
        <w:textAlignment w:val="auto"/>
        <w:rPr>
          <w:rFonts w:hint="eastAsia" w:ascii="宋体" w:hAnsi="宋体" w:cs="宋体"/>
          <w:sz w:val="32"/>
          <w:szCs w:val="32"/>
        </w:rPr>
      </w:pPr>
      <w:r>
        <w:rPr>
          <w:rFonts w:hint="eastAsia" w:ascii="宋体" w:hAnsi="宋体" w:cs="宋体"/>
          <w:sz w:val="32"/>
          <w:szCs w:val="32"/>
        </w:rPr>
        <w:t>九、财政拨款“三公”经费支出决算表</w:t>
      </w:r>
    </w:p>
    <w:p>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left"/>
        <w:textAlignment w:val="auto"/>
        <w:outlineLvl w:val="9"/>
        <w:rPr>
          <w:rFonts w:hint="eastAsia" w:ascii="宋体" w:hAnsi="宋体" w:cs="宋体"/>
          <w:b/>
          <w:sz w:val="32"/>
          <w:szCs w:val="32"/>
        </w:rPr>
      </w:pPr>
      <w:r>
        <w:rPr>
          <w:rFonts w:hint="eastAsia" w:ascii="宋体" w:hAnsi="宋体" w:cs="宋体"/>
          <w:b/>
          <w:sz w:val="36"/>
          <w:szCs w:val="36"/>
        </w:rPr>
        <w:t>第三部分：</w:t>
      </w:r>
      <w:bookmarkStart w:id="5" w:name="PO_dirDivNameYear2"/>
      <w:r>
        <w:rPr>
          <w:rFonts w:hint="eastAsia" w:ascii="宋体" w:hAnsi="宋体" w:cs="宋体"/>
          <w:b/>
          <w:sz w:val="36"/>
          <w:szCs w:val="36"/>
          <w:highlight w:val="none"/>
          <w:u w:val="none"/>
          <w:lang w:eastAsia="zh-CN"/>
        </w:rPr>
        <w:t>深圳市福田区数据管理中心</w:t>
      </w:r>
      <w:bookmarkEnd w:id="5"/>
      <w:r>
        <w:rPr>
          <w:rFonts w:hint="eastAsia" w:ascii="宋体" w:hAnsi="宋体" w:cs="宋体"/>
          <w:b/>
          <w:sz w:val="36"/>
          <w:szCs w:val="36"/>
          <w:lang w:val="en-US" w:eastAsia="zh-CN"/>
        </w:rPr>
        <w:t>2023年度</w:t>
      </w:r>
      <w:r>
        <w:rPr>
          <w:rFonts w:hint="eastAsia" w:ascii="宋体" w:hAnsi="宋体" w:cs="宋体"/>
          <w:b/>
          <w:sz w:val="36"/>
          <w:szCs w:val="36"/>
        </w:rPr>
        <w:t>部门决算情况说明</w:t>
      </w:r>
    </w:p>
    <w:p>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left"/>
        <w:textAlignment w:val="auto"/>
        <w:rPr>
          <w:rFonts w:hint="eastAsia" w:ascii="宋体" w:hAnsi="宋体" w:cs="宋体"/>
          <w:b/>
          <w:sz w:val="36"/>
          <w:szCs w:val="36"/>
          <w:lang w:eastAsia="zh-CN"/>
        </w:rPr>
      </w:pPr>
      <w:r>
        <w:rPr>
          <w:rFonts w:hint="eastAsia" w:ascii="宋体" w:hAnsi="宋体" w:cs="宋体"/>
          <w:b/>
          <w:sz w:val="36"/>
          <w:szCs w:val="36"/>
        </w:rPr>
        <w:t>第四部分：名词</w:t>
      </w:r>
      <w:r>
        <w:rPr>
          <w:rFonts w:hint="eastAsia" w:ascii="宋体" w:hAnsi="宋体" w:cs="宋体"/>
          <w:b/>
          <w:sz w:val="36"/>
          <w:szCs w:val="36"/>
          <w:lang w:eastAsia="zh-CN"/>
        </w:rPr>
        <w:t>解释</w:t>
      </w:r>
    </w:p>
    <w:p>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left"/>
        <w:textAlignment w:val="auto"/>
        <w:rPr>
          <w:rFonts w:hint="default" w:ascii="宋体" w:hAnsi="宋体" w:eastAsia="宋体" w:cs="宋体"/>
          <w:b/>
          <w:sz w:val="36"/>
          <w:szCs w:val="36"/>
          <w:lang w:val="en-US" w:eastAsia="zh-CN"/>
        </w:rPr>
        <w:sectPr>
          <w:footerReference r:id="rId3" w:type="default"/>
          <w:footerReference r:id="rId4" w:type="even"/>
          <w:pgSz w:w="11906" w:h="16838"/>
          <w:pgMar w:top="1440" w:right="1531" w:bottom="1440" w:left="1531" w:header="851" w:footer="992" w:gutter="0"/>
          <w:cols w:space="720" w:num="1"/>
          <w:docGrid w:type="lines" w:linePitch="312" w:charSpace="0"/>
        </w:sectPr>
      </w:pPr>
      <w:bookmarkStart w:id="6" w:name="PO_part1DivName5"/>
      <w:bookmarkEnd w:id="6"/>
    </w:p>
    <w:p>
      <w:pPr>
        <w:spacing w:line="288" w:lineRule="auto"/>
        <w:jc w:val="center"/>
        <w:outlineLvl w:val="0"/>
        <w:rPr>
          <w:rFonts w:hint="eastAsia" w:ascii="宋体" w:hAnsi="宋体" w:cs="宋体"/>
          <w:b/>
          <w:sz w:val="36"/>
          <w:szCs w:val="36"/>
        </w:rPr>
        <w:sectPr>
          <w:footerReference r:id="rId5" w:type="default"/>
          <w:pgSz w:w="11906" w:h="16838"/>
          <w:pgMar w:top="1440" w:right="1531" w:bottom="1440" w:left="1531" w:header="851" w:footer="992" w:gutter="0"/>
          <w:pgNumType w:fmt="decimal" w:start="1"/>
          <w:cols w:space="720" w:num="1"/>
          <w:docGrid w:type="lines" w:linePitch="312" w:charSpace="0"/>
        </w:sectPr>
      </w:pPr>
      <w:r>
        <w:rPr>
          <w:rFonts w:hint="eastAsia" w:ascii="宋体" w:hAnsi="宋体" w:cs="宋体"/>
          <w:b/>
          <w:sz w:val="36"/>
          <w:szCs w:val="36"/>
        </w:rPr>
        <w:t>第一部分：</w:t>
      </w:r>
      <w:bookmarkStart w:id="7" w:name="PO_part1DivName1"/>
      <w:r>
        <w:rPr>
          <w:rFonts w:hint="eastAsia" w:ascii="宋体" w:hAnsi="宋体" w:cs="宋体"/>
          <w:b/>
          <w:sz w:val="36"/>
          <w:szCs w:val="36"/>
          <w:highlight w:val="none"/>
          <w:u w:val="none"/>
        </w:rPr>
        <w:t>深圳市福田区数据管理中心</w:t>
      </w:r>
      <w:bookmarkEnd w:id="7"/>
      <w:r>
        <w:rPr>
          <w:rFonts w:hint="eastAsia" w:ascii="宋体" w:hAnsi="宋体" w:cs="宋体"/>
          <w:b/>
          <w:sz w:val="36"/>
          <w:szCs w:val="36"/>
        </w:rPr>
        <w:t>概况</w:t>
      </w:r>
    </w:p>
    <w:p>
      <w:pPr>
        <w:numPr>
          <w:ilvl w:val="0"/>
          <w:numId w:val="1"/>
        </w:numPr>
        <w:spacing w:line="288" w:lineRule="auto"/>
        <w:ind w:firstLine="643" w:firstLineChars="200"/>
        <w:jc w:val="left"/>
        <w:rPr>
          <w:rFonts w:hint="eastAsia" w:ascii="宋体" w:hAnsi="宋体" w:cs="宋体"/>
          <w:b/>
          <w:bCs/>
          <w:sz w:val="32"/>
          <w:szCs w:val="32"/>
        </w:rPr>
      </w:pPr>
      <w:bookmarkStart w:id="8" w:name="PO_part1DivName6"/>
      <w:r>
        <w:rPr>
          <w:rFonts w:hint="eastAsia" w:ascii="宋体" w:hAnsi="宋体" w:eastAsia="宋体" w:cs="宋体"/>
          <w:b/>
          <w:bCs/>
          <w:sz w:val="32"/>
          <w:szCs w:val="32"/>
        </w:rPr>
        <w:t>深圳市福田区数据管理中心</w:t>
      </w:r>
      <w:bookmarkEnd w:id="8"/>
      <w:r>
        <w:rPr>
          <w:rFonts w:hint="eastAsia" w:ascii="宋体" w:hAnsi="宋体" w:cs="宋体"/>
          <w:b/>
          <w:bCs/>
          <w:sz w:val="32"/>
          <w:szCs w:val="32"/>
        </w:rPr>
        <w:t>主要职责</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eastAsia="仿宋_GB2312"/>
          <w:sz w:val="32"/>
          <w:szCs w:val="32"/>
        </w:rPr>
      </w:pPr>
      <w:bookmarkStart w:id="9" w:name="PO_part1Responsibilities"/>
      <w:r>
        <w:rPr>
          <w:rFonts w:hint="eastAsia" w:ascii="仿宋_GB2312" w:eastAsia="仿宋_GB2312"/>
          <w:sz w:val="32"/>
          <w:szCs w:val="32"/>
        </w:rPr>
        <w:t>（一）贯彻执行国家、省、市关于电子政务、数据管理、信息安全工作的法律、法规和政策，认真落实区相关规划、计划和工作方案任务。</w:t>
      </w:r>
      <w:r>
        <w:rPr>
          <w:rFonts w:hint="eastAsia" w:ascii="仿宋_GB2312" w:eastAsia="仿宋_GB2312"/>
          <w:sz w:val="32"/>
          <w:szCs w:val="32"/>
        </w:rPr>
        <w:cr/>
      </w:r>
      <w:r>
        <w:rPr>
          <w:rFonts w:hint="eastAsia" w:ascii="仿宋_GB2312" w:eastAsia="仿宋_GB2312"/>
          <w:sz w:val="32"/>
          <w:szCs w:val="32"/>
        </w:rPr>
        <w:tab/>
      </w:r>
      <w:r>
        <w:rPr>
          <w:rFonts w:hint="eastAsia" w:ascii="仿宋_GB2312" w:eastAsia="仿宋_GB2312"/>
          <w:sz w:val="32"/>
          <w:szCs w:val="32"/>
        </w:rPr>
        <w:t>（二）承担区级电子政务基础设施建设，负责电子政务外网(含政务办公网和政务服务网)、电子政务内网、政务网光纤链路、政务云平台、计算机机房的建设、管理、维护；负责全区政务网络视频会议系统建设、管理、维护。</w:t>
      </w:r>
      <w:r>
        <w:rPr>
          <w:rFonts w:hint="eastAsia" w:ascii="仿宋_GB2312" w:eastAsia="仿宋_GB2312"/>
          <w:sz w:val="32"/>
          <w:szCs w:val="32"/>
        </w:rPr>
        <w:cr/>
      </w:r>
      <w:r>
        <w:rPr>
          <w:rFonts w:hint="eastAsia" w:ascii="仿宋_GB2312" w:eastAsia="仿宋_GB2312"/>
          <w:sz w:val="32"/>
          <w:szCs w:val="32"/>
        </w:rPr>
        <w:tab/>
      </w:r>
      <w:r>
        <w:rPr>
          <w:rFonts w:hint="eastAsia" w:ascii="仿宋_GB2312" w:eastAsia="仿宋_GB2312"/>
          <w:sz w:val="32"/>
          <w:szCs w:val="32"/>
        </w:rPr>
        <w:t>（三）承担区级政务数据的归集、管理、分析和应用工作，具体对各部门涉及我区的政务共享数据资源实施数据接收、清洗和入库，负责基础信息资源库、主题信息资源库的建设和管理，建设数据分析和应用工具，为推进全区政务数据资源共享和开放提供技术支撑。负责全区公共支撑平台、通用应用系统(含“织网工程”系统)的建设、管理、应用。</w:t>
      </w:r>
      <w:r>
        <w:rPr>
          <w:rFonts w:hint="eastAsia" w:ascii="仿宋_GB2312" w:eastAsia="仿宋_GB2312"/>
          <w:sz w:val="32"/>
          <w:szCs w:val="32"/>
        </w:rPr>
        <w:cr/>
      </w:r>
      <w:r>
        <w:rPr>
          <w:rFonts w:hint="eastAsia" w:ascii="仿宋_GB2312" w:eastAsia="仿宋_GB2312"/>
          <w:sz w:val="32"/>
          <w:szCs w:val="32"/>
        </w:rPr>
        <w:tab/>
      </w:r>
      <w:r>
        <w:rPr>
          <w:rFonts w:hint="eastAsia" w:ascii="仿宋_GB2312" w:eastAsia="仿宋_GB2312"/>
          <w:sz w:val="32"/>
          <w:szCs w:val="32"/>
        </w:rPr>
        <w:t xml:space="preserve">（四）承担全区党政机关信息安全管理工作，负责区党政机关信息安全保障体系、网络信息安全监测预警体系、网络信任体系建设，具体实施电子政务信息安全平台的建设、管理和维护，开展信息安全防护、预警、应急管理和处置工作，对全区各部门电子政务安全工作进行技术指导。 </w:t>
      </w:r>
      <w:r>
        <w:rPr>
          <w:rFonts w:hint="eastAsia" w:ascii="仿宋_GB2312" w:eastAsia="仿宋_GB2312"/>
          <w:sz w:val="32"/>
          <w:szCs w:val="32"/>
        </w:rPr>
        <w:cr/>
      </w:r>
      <w:r>
        <w:rPr>
          <w:rFonts w:hint="eastAsia" w:ascii="仿宋_GB2312" w:eastAsia="仿宋_GB2312"/>
          <w:sz w:val="32"/>
          <w:szCs w:val="32"/>
        </w:rPr>
        <w:tab/>
      </w:r>
      <w:r>
        <w:rPr>
          <w:rFonts w:hint="eastAsia" w:ascii="仿宋_GB2312" w:eastAsia="仿宋_GB2312"/>
          <w:sz w:val="32"/>
          <w:szCs w:val="32"/>
        </w:rPr>
        <w:t>（五）承担区政府门户网站建设工作，协助做好区政府门户网站政务公开工作，统筹协调全区政府网站建设和管理。</w:t>
      </w:r>
      <w:r>
        <w:rPr>
          <w:rFonts w:hint="eastAsia" w:ascii="仿宋_GB2312" w:eastAsia="仿宋_GB2312"/>
          <w:sz w:val="32"/>
          <w:szCs w:val="32"/>
        </w:rPr>
        <w:cr/>
      </w:r>
      <w:r>
        <w:rPr>
          <w:rFonts w:hint="eastAsia" w:ascii="仿宋_GB2312" w:eastAsia="仿宋_GB2312"/>
          <w:sz w:val="32"/>
          <w:szCs w:val="32"/>
        </w:rPr>
        <w:tab/>
      </w:r>
      <w:r>
        <w:rPr>
          <w:rFonts w:hint="eastAsia" w:ascii="仿宋_GB2312" w:eastAsia="仿宋_GB2312"/>
          <w:sz w:val="32"/>
          <w:szCs w:val="32"/>
        </w:rPr>
        <w:t>（六）协助开展网格管理信息化建设工作。</w:t>
      </w:r>
      <w:r>
        <w:rPr>
          <w:rFonts w:hint="eastAsia" w:ascii="仿宋_GB2312" w:eastAsia="仿宋_GB2312"/>
          <w:sz w:val="32"/>
          <w:szCs w:val="32"/>
        </w:rPr>
        <w:cr/>
      </w:r>
      <w:r>
        <w:rPr>
          <w:rFonts w:hint="eastAsia" w:ascii="仿宋_GB2312" w:eastAsia="仿宋_GB2312"/>
          <w:sz w:val="32"/>
          <w:szCs w:val="32"/>
        </w:rPr>
        <w:tab/>
      </w:r>
      <w:r>
        <w:rPr>
          <w:rFonts w:hint="eastAsia" w:ascii="仿宋_GB2312" w:eastAsia="仿宋_GB2312"/>
          <w:sz w:val="32"/>
          <w:szCs w:val="32"/>
        </w:rPr>
        <w:t>（七）承担数字政府相关绩效考核工作的具体落实。</w:t>
      </w:r>
      <w:r>
        <w:rPr>
          <w:rFonts w:hint="eastAsia" w:ascii="仿宋_GB2312" w:eastAsia="仿宋_GB2312"/>
          <w:sz w:val="32"/>
          <w:szCs w:val="32"/>
        </w:rPr>
        <w:cr/>
      </w:r>
      <w:r>
        <w:rPr>
          <w:rFonts w:hint="eastAsia" w:ascii="仿宋_GB2312" w:eastAsia="仿宋_GB2312"/>
          <w:sz w:val="32"/>
          <w:szCs w:val="32"/>
        </w:rPr>
        <w:tab/>
      </w:r>
      <w:r>
        <w:rPr>
          <w:rFonts w:hint="eastAsia" w:ascii="仿宋_GB2312" w:eastAsia="仿宋_GB2312"/>
          <w:sz w:val="32"/>
          <w:szCs w:val="32"/>
        </w:rPr>
        <w:t>（八）完成上级部门交办的其他任务。</w:t>
      </w:r>
      <w:bookmarkEnd w:id="9"/>
    </w:p>
    <w:p>
      <w:pPr>
        <w:numPr>
          <w:ilvl w:val="0"/>
          <w:numId w:val="1"/>
        </w:numPr>
        <w:spacing w:line="288" w:lineRule="auto"/>
        <w:ind w:firstLine="643" w:firstLineChars="200"/>
        <w:jc w:val="left"/>
        <w:rPr>
          <w:rFonts w:hint="eastAsia" w:ascii="宋体" w:hAnsi="宋体" w:cs="宋体"/>
          <w:b/>
          <w:bCs/>
          <w:sz w:val="32"/>
          <w:szCs w:val="32"/>
        </w:rPr>
      </w:pPr>
      <w:bookmarkStart w:id="10" w:name="PO_part1DivName7"/>
      <w:r>
        <w:rPr>
          <w:rFonts w:hint="eastAsia" w:ascii="宋体" w:hAnsi="宋体" w:eastAsia="宋体" w:cs="宋体"/>
          <w:b/>
          <w:bCs/>
          <w:sz w:val="32"/>
          <w:szCs w:val="32"/>
        </w:rPr>
        <w:t>深圳市福田区数据管理中心</w:t>
      </w:r>
      <w:bookmarkEnd w:id="10"/>
      <w:r>
        <w:rPr>
          <w:rFonts w:hint="eastAsia" w:ascii="宋体" w:hAnsi="宋体" w:cs="宋体"/>
          <w:b/>
          <w:bCs/>
          <w:sz w:val="32"/>
          <w:szCs w:val="32"/>
        </w:rPr>
        <w:t>机构设置</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eastAsia="仿宋_GB2312"/>
          <w:sz w:val="32"/>
          <w:szCs w:val="32"/>
        </w:rPr>
      </w:pPr>
      <w:bookmarkStart w:id="11" w:name="PO_part1Responsibilities1"/>
      <w:r>
        <w:rPr>
          <w:rFonts w:hint="eastAsia" w:ascii="仿宋_GB2312" w:hAnsi="宋体" w:eastAsia="仿宋_GB2312" w:cs="宋体"/>
          <w:sz w:val="32"/>
          <w:szCs w:val="32"/>
          <w:lang w:val="en-US" w:eastAsia="zh-CN"/>
        </w:rPr>
        <w:t>深圳市福田区数据管理中心下设综合部、信息安全部、数据资源部、基础设施部共4个部室。行政编制数0人，实有在编人数0人；事业编制数18人，实有在编人数13人；离休0人，退休4人。</w:t>
      </w:r>
      <w:bookmarkEnd w:id="11"/>
    </w:p>
    <w:p>
      <w:pPr>
        <w:numPr>
          <w:ilvl w:val="0"/>
          <w:numId w:val="1"/>
        </w:numPr>
        <w:spacing w:line="288" w:lineRule="auto"/>
        <w:ind w:firstLine="643" w:firstLineChars="200"/>
        <w:jc w:val="left"/>
        <w:rPr>
          <w:rFonts w:hint="eastAsia" w:ascii="宋体" w:hAnsi="宋体" w:cs="宋体"/>
          <w:b/>
          <w:bCs/>
          <w:sz w:val="32"/>
          <w:szCs w:val="32"/>
        </w:rPr>
      </w:pPr>
      <w:r>
        <w:rPr>
          <w:rFonts w:hint="eastAsia" w:ascii="宋体" w:hAnsi="宋体" w:cs="宋体"/>
          <w:b/>
          <w:bCs/>
          <w:sz w:val="32"/>
          <w:szCs w:val="32"/>
        </w:rPr>
        <w:t>部门决算单位构成</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rPr>
      </w:pPr>
      <w:bookmarkStart w:id="12" w:name="PO_part1Organization"/>
      <w:r>
        <w:rPr>
          <w:rFonts w:hint="eastAsia" w:ascii="仿宋_GB2312" w:hAnsi="宋体" w:eastAsia="仿宋_GB2312" w:cs="宋体"/>
          <w:sz w:val="32"/>
          <w:szCs w:val="32"/>
          <w:lang w:val="en-US" w:eastAsia="zh-CN"/>
        </w:rPr>
        <w:t>深圳市福田区数据管理中心没有下属单位，按照部门决算编报要求，单独编制本单位决算。2024年我单位机构改革，与原“深圳市福田区政务服务中心”合并，新成立“深圳市福田区民意速办和智慧城市建设中心”。</w:t>
      </w:r>
      <w:bookmarkEnd w:id="12"/>
    </w:p>
    <w:p>
      <w:pPr>
        <w:keepNext w:val="0"/>
        <w:keepLines w:val="0"/>
        <w:pageBreakBefore w:val="0"/>
        <w:widowControl w:val="0"/>
        <w:tabs>
          <w:tab w:val="left" w:pos="5670"/>
        </w:tabs>
        <w:kinsoku/>
        <w:wordWrap/>
        <w:overflowPunct/>
        <w:topLinePunct w:val="0"/>
        <w:autoSpaceDE/>
        <w:autoSpaceDN/>
        <w:bidi w:val="0"/>
        <w:adjustRightInd/>
        <w:snapToGrid/>
        <w:spacing w:line="360" w:lineRule="auto"/>
        <w:ind w:firstLine="720" w:firstLineChars="200"/>
        <w:textAlignment w:val="auto"/>
        <w:outlineLvl w:val="0"/>
        <w:rPr>
          <w:rFonts w:hint="eastAsia" w:ascii="宋体" w:hAnsi="宋体" w:cs="宋体"/>
          <w:sz w:val="36"/>
          <w:szCs w:val="36"/>
        </w:rPr>
        <w:sectPr>
          <w:type w:val="continuous"/>
          <w:pgSz w:w="11906" w:h="16838"/>
          <w:pgMar w:top="1440" w:right="1531" w:bottom="1440" w:left="1531" w:header="851" w:footer="992"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outlineLvl w:val="0"/>
        <w:rPr>
          <w:rFonts w:hint="eastAsia" w:ascii="宋体" w:hAnsi="宋体" w:cs="宋体"/>
          <w:b/>
          <w:sz w:val="36"/>
          <w:szCs w:val="36"/>
        </w:rPr>
      </w:pPr>
      <w:r>
        <w:rPr>
          <w:rFonts w:hint="eastAsia" w:ascii="宋体" w:hAnsi="宋体" w:cs="宋体"/>
          <w:b/>
          <w:sz w:val="36"/>
          <w:szCs w:val="36"/>
        </w:rPr>
        <w:t>第二部分：</w:t>
      </w:r>
      <w:bookmarkStart w:id="13" w:name="PO_part2DivNameYear1"/>
      <w:r>
        <w:rPr>
          <w:rFonts w:hint="eastAsia" w:ascii="宋体" w:hAnsi="宋体" w:cs="宋体"/>
          <w:b/>
          <w:sz w:val="36"/>
          <w:szCs w:val="36"/>
          <w:highlight w:val="none"/>
          <w:u w:val="none"/>
        </w:rPr>
        <w:t>深圳市福田区数据管理中心</w:t>
      </w:r>
      <w:bookmarkEnd w:id="13"/>
      <w:r>
        <w:rPr>
          <w:rFonts w:hint="default" w:ascii="宋体" w:hAnsi="宋体" w:cs="宋体"/>
          <w:b/>
          <w:sz w:val="36"/>
          <w:szCs w:val="36"/>
          <w:lang w:val="en-US"/>
        </w:rPr>
        <w:t>202</w:t>
      </w:r>
      <w:r>
        <w:rPr>
          <w:rFonts w:hint="eastAsia" w:ascii="宋体" w:hAnsi="宋体" w:cs="宋体"/>
          <w:b/>
          <w:sz w:val="36"/>
          <w:szCs w:val="36"/>
          <w:lang w:val="en-US" w:eastAsia="zh-CN"/>
        </w:rPr>
        <w:t>3年度</w:t>
      </w:r>
      <w:r>
        <w:rPr>
          <w:rFonts w:hint="eastAsia" w:ascii="宋体" w:hAnsi="宋体" w:cs="宋体"/>
          <w:b/>
          <w:sz w:val="36"/>
          <w:szCs w:val="36"/>
        </w:rPr>
        <w:t>部门决算表</w:t>
      </w:r>
    </w:p>
    <w:tbl>
      <w:tblPr>
        <w:tblStyle w:val="4"/>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7"/>
        <w:gridCol w:w="2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2"/>
            <w:tcBorders>
              <w:top w:val="nil"/>
              <w:left w:val="nil"/>
              <w:bottom w:val="nil"/>
              <w:right w:val="nil"/>
            </w:tcBorders>
            <w:noWrap w:val="0"/>
            <w:vAlign w:val="center"/>
          </w:tcPr>
          <w:p>
            <w:pPr>
              <w:jc w:val="right"/>
              <w:rPr>
                <w:rFonts w:hint="eastAsia" w:ascii="宋体" w:hAnsi="宋体" w:cs="宋体"/>
              </w:rPr>
            </w:pPr>
            <w:r>
              <w:rPr>
                <w:rFonts w:hint="eastAsia" w:ascii="宋体" w:hAnsi="宋体" w:cs="宋体"/>
                <w:kern w:val="0"/>
                <w:sz w:val="20"/>
                <w:szCs w:val="20"/>
              </w:rPr>
              <w:t>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2"/>
            <w:tcBorders>
              <w:top w:val="nil"/>
              <w:left w:val="nil"/>
              <w:bottom w:val="nil"/>
              <w:right w:val="nil"/>
            </w:tcBorders>
            <w:noWrap w:val="0"/>
            <w:vAlign w:val="center"/>
          </w:tcPr>
          <w:p>
            <w:pPr>
              <w:jc w:val="center"/>
              <w:rPr>
                <w:rFonts w:hint="eastAsia" w:ascii="宋体" w:hAnsi="宋体" w:cs="宋体"/>
                <w:b/>
              </w:rPr>
            </w:pPr>
            <w:r>
              <w:rPr>
                <w:rFonts w:hint="eastAsia" w:ascii="宋体" w:hAnsi="宋体" w:cs="宋体"/>
                <w:b/>
                <w:kern w:val="0"/>
                <w:sz w:val="32"/>
                <w:szCs w:val="32"/>
              </w:rPr>
              <w:t>收入支出决算总表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957" w:type="dxa"/>
            <w:tcBorders>
              <w:top w:val="nil"/>
              <w:left w:val="nil"/>
              <w:bottom w:val="nil"/>
              <w:right w:val="nil"/>
            </w:tcBorders>
            <w:noWrap w:val="0"/>
            <w:vAlign w:val="center"/>
          </w:tcPr>
          <w:p>
            <w:pPr>
              <w:ind w:firstLine="200" w:firstLineChars="100"/>
              <w:rPr>
                <w:rFonts w:hint="eastAsia" w:ascii="宋体" w:hAnsi="宋体" w:cs="宋体"/>
              </w:rPr>
            </w:pPr>
            <w:bookmarkStart w:id="14" w:name="PO_part2DivName1"/>
            <w:r>
              <w:rPr>
                <w:rFonts w:hint="eastAsia" w:ascii="宋体" w:hAnsi="宋体" w:cs="宋体"/>
                <w:kern w:val="0"/>
                <w:sz w:val="20"/>
                <w:szCs w:val="20"/>
                <w:highlight w:val="none"/>
                <w:u w:val="none"/>
                <w:lang w:eastAsia="zh-CN"/>
              </w:rPr>
              <w:t>单位</w:t>
            </w:r>
            <w:bookmarkEnd w:id="14"/>
            <w:r>
              <w:rPr>
                <w:rFonts w:hint="eastAsia" w:ascii="宋体" w:hAnsi="宋体" w:cs="宋体"/>
                <w:kern w:val="0"/>
                <w:sz w:val="20"/>
                <w:szCs w:val="20"/>
              </w:rPr>
              <w:t>：</w:t>
            </w:r>
            <w:bookmarkStart w:id="15" w:name="PO_part2Table1DivName1"/>
            <w:r>
              <w:rPr>
                <w:rFonts w:hint="eastAsia" w:ascii="宋体" w:hAnsi="宋体" w:cs="宋体"/>
                <w:kern w:val="0"/>
                <w:sz w:val="20"/>
                <w:szCs w:val="20"/>
                <w:lang w:val="en-US" w:eastAsia="zh-CN"/>
              </w:rPr>
              <w:t>深圳市福田区数据管理中心</w:t>
            </w:r>
            <w:bookmarkEnd w:id="15"/>
          </w:p>
        </w:tc>
        <w:tc>
          <w:tcPr>
            <w:tcW w:w="2218" w:type="dxa"/>
            <w:tcBorders>
              <w:top w:val="nil"/>
              <w:left w:val="nil"/>
              <w:bottom w:val="nil"/>
              <w:right w:val="nil"/>
            </w:tcBorders>
            <w:noWrap w:val="0"/>
            <w:vAlign w:val="center"/>
          </w:tcPr>
          <w:p>
            <w:pPr>
              <w:jc w:val="right"/>
              <w:rPr>
                <w:rFonts w:hint="eastAsia" w:ascii="宋体" w:hAnsi="宋体" w:cs="宋体"/>
              </w:rPr>
            </w:pPr>
            <w:r>
              <w:rPr>
                <w:rFonts w:hint="eastAsia" w:ascii="宋体" w:hAnsi="宋体" w:cs="宋体"/>
                <w:kern w:val="0"/>
                <w:sz w:val="20"/>
                <w:szCs w:val="20"/>
              </w:rPr>
              <w:t>单位：万元</w:t>
            </w:r>
          </w:p>
        </w:tc>
      </w:tr>
    </w:tbl>
    <w:p>
      <w:pPr>
        <w:keepNext w:val="0"/>
        <w:keepLines w:val="0"/>
        <w:pageBreakBefore w:val="0"/>
        <w:widowControl w:val="0"/>
        <w:kinsoku/>
        <w:wordWrap/>
        <w:overflowPunct/>
        <w:topLinePunct w:val="0"/>
        <w:autoSpaceDE/>
        <w:autoSpaceDN/>
        <w:bidi w:val="0"/>
        <w:adjustRightInd/>
        <w:snapToGrid/>
        <w:spacing w:line="0" w:lineRule="atLeast"/>
        <w:textAlignment w:val="auto"/>
        <w:rPr>
          <w:sz w:val="2"/>
          <w:szCs w:val="2"/>
        </w:rPr>
        <w:sectPr>
          <w:type w:val="continuous"/>
          <w:pgSz w:w="16838" w:h="11906" w:orient="landscape"/>
          <w:pgMar w:top="907" w:right="1440" w:bottom="907" w:left="1440" w:header="851" w:footer="992" w:gutter="0"/>
          <w:pgNumType w:fmt="decimal"/>
          <w:cols w:space="720" w:num="1"/>
          <w:docGrid w:type="lines" w:linePitch="312" w:charSpace="0"/>
        </w:sectPr>
      </w:pPr>
    </w:p>
    <w:tbl>
      <w:tblPr>
        <w:tblStyle w:val="4"/>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7"/>
        <w:gridCol w:w="967"/>
        <w:gridCol w:w="2362"/>
        <w:gridCol w:w="1"/>
        <w:gridCol w:w="3783"/>
        <w:gridCol w:w="940"/>
        <w:gridCol w:w="2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7087" w:type="dxa"/>
            <w:gridSpan w:val="4"/>
            <w:tcBorders>
              <w:top w:val="single" w:color="auto" w:sz="4" w:space="0"/>
            </w:tcBorders>
            <w:noWrap w:val="0"/>
            <w:vAlign w:val="center"/>
          </w:tcPr>
          <w:p>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收入</w:t>
            </w:r>
          </w:p>
        </w:tc>
        <w:tc>
          <w:tcPr>
            <w:tcW w:w="7088" w:type="dxa"/>
            <w:gridSpan w:val="3"/>
            <w:tcBorders>
              <w:top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75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项    目</w:t>
            </w:r>
          </w:p>
        </w:tc>
        <w:tc>
          <w:tcPr>
            <w:tcW w:w="96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行次</w:t>
            </w:r>
          </w:p>
        </w:tc>
        <w:tc>
          <w:tcPr>
            <w:tcW w:w="236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决算数</w:t>
            </w:r>
          </w:p>
        </w:tc>
        <w:tc>
          <w:tcPr>
            <w:tcW w:w="3784" w:type="dxa"/>
            <w:gridSpan w:val="2"/>
            <w:noWrap w:val="0"/>
            <w:vAlign w:val="center"/>
          </w:tcPr>
          <w:p>
            <w:pPr>
              <w:widowControl/>
              <w:jc w:val="center"/>
              <w:rPr>
                <w:rFonts w:hint="eastAsia" w:ascii="宋体" w:hAnsi="宋体" w:cs="宋体"/>
                <w:kern w:val="0"/>
                <w:szCs w:val="21"/>
              </w:rPr>
            </w:pPr>
            <w:r>
              <w:rPr>
                <w:rFonts w:hint="eastAsia" w:ascii="宋体" w:hAnsi="宋体" w:cs="宋体"/>
                <w:kern w:val="0"/>
                <w:szCs w:val="21"/>
              </w:rPr>
              <w:t>项    目</w:t>
            </w:r>
          </w:p>
        </w:tc>
        <w:tc>
          <w:tcPr>
            <w:tcW w:w="94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行次</w:t>
            </w:r>
          </w:p>
        </w:tc>
        <w:tc>
          <w:tcPr>
            <w:tcW w:w="236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75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栏    次</w:t>
            </w:r>
          </w:p>
        </w:tc>
        <w:tc>
          <w:tcPr>
            <w:tcW w:w="967" w:type="dxa"/>
            <w:noWrap w:val="0"/>
            <w:vAlign w:val="center"/>
          </w:tcPr>
          <w:p>
            <w:pPr>
              <w:widowControl/>
              <w:jc w:val="center"/>
              <w:rPr>
                <w:rFonts w:hint="eastAsia" w:ascii="宋体" w:hAnsi="宋体" w:cs="宋体"/>
                <w:kern w:val="0"/>
                <w:szCs w:val="21"/>
              </w:rPr>
            </w:pPr>
          </w:p>
        </w:tc>
        <w:tc>
          <w:tcPr>
            <w:tcW w:w="236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3784" w:type="dxa"/>
            <w:gridSpan w:val="2"/>
            <w:noWrap w:val="0"/>
            <w:vAlign w:val="center"/>
          </w:tcPr>
          <w:p>
            <w:pPr>
              <w:widowControl/>
              <w:jc w:val="center"/>
              <w:rPr>
                <w:rFonts w:hint="eastAsia" w:ascii="宋体" w:hAnsi="宋体" w:cs="宋体"/>
                <w:kern w:val="0"/>
                <w:szCs w:val="21"/>
              </w:rPr>
            </w:pPr>
            <w:r>
              <w:rPr>
                <w:rFonts w:hint="eastAsia" w:ascii="宋体" w:hAnsi="宋体" w:cs="宋体"/>
                <w:kern w:val="0"/>
                <w:szCs w:val="21"/>
              </w:rPr>
              <w:t>栏    次</w:t>
            </w:r>
          </w:p>
        </w:tc>
        <w:tc>
          <w:tcPr>
            <w:tcW w:w="940" w:type="dxa"/>
            <w:noWrap w:val="0"/>
            <w:vAlign w:val="center"/>
          </w:tcPr>
          <w:p>
            <w:pPr>
              <w:widowControl/>
              <w:jc w:val="center"/>
              <w:rPr>
                <w:rFonts w:hint="eastAsia" w:ascii="宋体" w:hAnsi="宋体" w:cs="宋体"/>
                <w:kern w:val="0"/>
                <w:szCs w:val="21"/>
              </w:rPr>
            </w:pPr>
          </w:p>
        </w:tc>
        <w:tc>
          <w:tcPr>
            <w:tcW w:w="236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757" w:type="dxa"/>
            <w:noWrap w:val="0"/>
            <w:vAlign w:val="center"/>
          </w:tcPr>
          <w:p>
            <w:pPr>
              <w:widowControl/>
              <w:jc w:val="both"/>
              <w:rPr>
                <w:rFonts w:hint="eastAsia" w:ascii="宋体" w:hAnsi="宋体" w:cs="宋体"/>
                <w:kern w:val="0"/>
                <w:szCs w:val="21"/>
              </w:rPr>
            </w:pPr>
            <w:r>
              <w:rPr>
                <w:rFonts w:hint="eastAsia" w:ascii="宋体" w:hAnsi="宋体" w:cs="宋体"/>
                <w:kern w:val="0"/>
                <w:szCs w:val="21"/>
              </w:rPr>
              <w:t>一、一般公共预算财政拨款收入</w:t>
            </w:r>
          </w:p>
        </w:tc>
        <w:tc>
          <w:tcPr>
            <w:tcW w:w="96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2362" w:type="dxa"/>
            <w:noWrap w:val="0"/>
            <w:vAlign w:val="center"/>
          </w:tcPr>
          <w:p>
            <w:pPr>
              <w:widowControl/>
              <w:wordWrap w:val="0"/>
              <w:jc w:val="righ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7,183.41</w:t>
            </w:r>
          </w:p>
        </w:tc>
        <w:tc>
          <w:tcPr>
            <w:tcW w:w="3784" w:type="dxa"/>
            <w:gridSpan w:val="2"/>
            <w:noWrap w:val="0"/>
            <w:vAlign w:val="center"/>
          </w:tcPr>
          <w:p>
            <w:pPr>
              <w:widowControl/>
              <w:jc w:val="left"/>
              <w:rPr>
                <w:rFonts w:hint="eastAsia" w:ascii="宋体" w:hAnsi="宋体" w:cs="宋体"/>
                <w:kern w:val="0"/>
                <w:szCs w:val="21"/>
              </w:rPr>
            </w:pPr>
            <w:r>
              <w:rPr>
                <w:rFonts w:hint="eastAsia" w:ascii="宋体" w:hAnsi="宋体" w:cs="宋体"/>
                <w:kern w:val="0"/>
                <w:szCs w:val="21"/>
              </w:rPr>
              <w:t>一、一般公共服务支出</w:t>
            </w:r>
          </w:p>
        </w:tc>
        <w:tc>
          <w:tcPr>
            <w:tcW w:w="940" w:type="dxa"/>
            <w:noWrap w:val="0"/>
            <w:vAlign w:val="center"/>
          </w:tcPr>
          <w:p>
            <w:pPr>
              <w:widowControl/>
              <w:jc w:val="center"/>
              <w:rPr>
                <w:rFonts w:ascii="宋体" w:hAnsi="宋体" w:cs="宋体"/>
                <w:kern w:val="0"/>
                <w:szCs w:val="21"/>
              </w:rPr>
            </w:pPr>
            <w:r>
              <w:rPr>
                <w:rFonts w:hint="eastAsia" w:ascii="宋体" w:hAnsi="宋体" w:cs="宋体"/>
                <w:kern w:val="0"/>
                <w:szCs w:val="21"/>
              </w:rPr>
              <w:t>31</w:t>
            </w:r>
          </w:p>
        </w:tc>
        <w:tc>
          <w:tcPr>
            <w:tcW w:w="2365" w:type="dxa"/>
            <w:noWrap w:val="0"/>
            <w:vAlign w:val="center"/>
          </w:tcPr>
          <w:p>
            <w:pPr>
              <w:widowControl/>
              <w:wordWrap w:val="0"/>
              <w:jc w:val="righ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6,918.27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757" w:type="dxa"/>
            <w:noWrap w:val="0"/>
            <w:vAlign w:val="center"/>
          </w:tcPr>
          <w:p>
            <w:pPr>
              <w:widowControl/>
              <w:jc w:val="both"/>
              <w:rPr>
                <w:rFonts w:hint="eastAsia" w:ascii="宋体" w:hAnsi="宋体" w:cs="宋体"/>
                <w:kern w:val="0"/>
                <w:szCs w:val="21"/>
              </w:rPr>
            </w:pPr>
            <w:r>
              <w:rPr>
                <w:rFonts w:hint="eastAsia" w:ascii="宋体" w:hAnsi="宋体" w:cs="宋体"/>
                <w:kern w:val="0"/>
                <w:szCs w:val="21"/>
              </w:rPr>
              <w:t>二、政府性基金预算财政拨款收入</w:t>
            </w:r>
          </w:p>
        </w:tc>
        <w:tc>
          <w:tcPr>
            <w:tcW w:w="96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w:t>
            </w:r>
          </w:p>
        </w:tc>
        <w:tc>
          <w:tcPr>
            <w:tcW w:w="2362" w:type="dxa"/>
            <w:noWrap w:val="0"/>
            <w:vAlign w:val="center"/>
          </w:tcPr>
          <w:p>
            <w:pPr>
              <w:widowControl/>
              <w:wordWrap w:val="0"/>
              <w:jc w:val="righ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0.00</w:t>
            </w:r>
          </w:p>
        </w:tc>
        <w:tc>
          <w:tcPr>
            <w:tcW w:w="3784" w:type="dxa"/>
            <w:gridSpan w:val="2"/>
            <w:noWrap w:val="0"/>
            <w:vAlign w:val="center"/>
          </w:tcPr>
          <w:p>
            <w:pPr>
              <w:widowControl/>
              <w:jc w:val="left"/>
              <w:rPr>
                <w:rFonts w:hint="eastAsia" w:ascii="宋体" w:hAnsi="宋体" w:cs="宋体"/>
                <w:kern w:val="0"/>
                <w:szCs w:val="21"/>
              </w:rPr>
            </w:pPr>
            <w:r>
              <w:rPr>
                <w:rFonts w:hint="eastAsia" w:ascii="宋体" w:hAnsi="宋体" w:cs="宋体"/>
                <w:kern w:val="0"/>
                <w:szCs w:val="21"/>
              </w:rPr>
              <w:t>二、外交支出</w:t>
            </w:r>
          </w:p>
        </w:tc>
        <w:tc>
          <w:tcPr>
            <w:tcW w:w="940" w:type="dxa"/>
            <w:noWrap w:val="0"/>
            <w:vAlign w:val="center"/>
          </w:tcPr>
          <w:p>
            <w:pPr>
              <w:widowControl/>
              <w:jc w:val="center"/>
              <w:rPr>
                <w:rFonts w:ascii="宋体" w:hAnsi="宋体" w:cs="宋体"/>
                <w:kern w:val="0"/>
                <w:szCs w:val="21"/>
              </w:rPr>
            </w:pPr>
            <w:r>
              <w:rPr>
                <w:rFonts w:hint="eastAsia" w:ascii="宋体" w:hAnsi="宋体" w:cs="宋体"/>
                <w:kern w:val="0"/>
                <w:szCs w:val="21"/>
              </w:rPr>
              <w:t>32</w:t>
            </w:r>
          </w:p>
        </w:tc>
        <w:tc>
          <w:tcPr>
            <w:tcW w:w="2365" w:type="dxa"/>
            <w:noWrap w:val="0"/>
            <w:vAlign w:val="center"/>
          </w:tcPr>
          <w:p>
            <w:pPr>
              <w:widowControl/>
              <w:wordWrap w:val="0"/>
              <w:jc w:val="righ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757" w:type="dxa"/>
            <w:noWrap w:val="0"/>
            <w:vAlign w:val="center"/>
          </w:tcPr>
          <w:p>
            <w:pPr>
              <w:widowControl/>
              <w:jc w:val="both"/>
              <w:rPr>
                <w:rFonts w:hint="eastAsia" w:ascii="宋体" w:hAnsi="宋体" w:cs="宋体"/>
                <w:kern w:val="0"/>
                <w:szCs w:val="21"/>
              </w:rPr>
            </w:pPr>
            <w:r>
              <w:rPr>
                <w:rFonts w:hint="eastAsia" w:ascii="宋体" w:hAnsi="宋体" w:cs="宋体"/>
                <w:kern w:val="0"/>
                <w:szCs w:val="21"/>
              </w:rPr>
              <w:t>三、国有资本经营预算财政拨款收入</w:t>
            </w:r>
          </w:p>
        </w:tc>
        <w:tc>
          <w:tcPr>
            <w:tcW w:w="96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2362" w:type="dxa"/>
            <w:noWrap w:val="0"/>
            <w:vAlign w:val="center"/>
          </w:tcPr>
          <w:p>
            <w:pPr>
              <w:widowControl/>
              <w:wordWrap w:val="0"/>
              <w:jc w:val="righ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0.00</w:t>
            </w:r>
          </w:p>
        </w:tc>
        <w:tc>
          <w:tcPr>
            <w:tcW w:w="3784" w:type="dxa"/>
            <w:gridSpan w:val="2"/>
            <w:noWrap w:val="0"/>
            <w:vAlign w:val="center"/>
          </w:tcPr>
          <w:p>
            <w:pPr>
              <w:widowControl/>
              <w:jc w:val="left"/>
              <w:rPr>
                <w:rFonts w:hint="eastAsia" w:ascii="宋体" w:hAnsi="宋体" w:cs="宋体"/>
                <w:kern w:val="0"/>
                <w:szCs w:val="21"/>
              </w:rPr>
            </w:pPr>
            <w:r>
              <w:rPr>
                <w:rFonts w:hint="eastAsia" w:ascii="宋体" w:hAnsi="宋体" w:cs="宋体"/>
                <w:kern w:val="0"/>
                <w:szCs w:val="21"/>
              </w:rPr>
              <w:t>三、国防支出</w:t>
            </w:r>
          </w:p>
        </w:tc>
        <w:tc>
          <w:tcPr>
            <w:tcW w:w="940" w:type="dxa"/>
            <w:noWrap w:val="0"/>
            <w:vAlign w:val="center"/>
          </w:tcPr>
          <w:p>
            <w:pPr>
              <w:widowControl/>
              <w:jc w:val="center"/>
              <w:rPr>
                <w:rFonts w:ascii="宋体" w:hAnsi="宋体" w:cs="宋体"/>
                <w:kern w:val="0"/>
                <w:szCs w:val="21"/>
              </w:rPr>
            </w:pPr>
            <w:r>
              <w:rPr>
                <w:rFonts w:hint="eastAsia" w:ascii="宋体" w:hAnsi="宋体" w:cs="宋体"/>
                <w:kern w:val="0"/>
                <w:szCs w:val="21"/>
              </w:rPr>
              <w:t>33</w:t>
            </w:r>
          </w:p>
        </w:tc>
        <w:tc>
          <w:tcPr>
            <w:tcW w:w="2365" w:type="dxa"/>
            <w:noWrap w:val="0"/>
            <w:vAlign w:val="center"/>
          </w:tcPr>
          <w:p>
            <w:pPr>
              <w:widowControl/>
              <w:wordWrap w:val="0"/>
              <w:jc w:val="righ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757" w:type="dxa"/>
            <w:noWrap w:val="0"/>
            <w:vAlign w:val="center"/>
          </w:tcPr>
          <w:p>
            <w:pPr>
              <w:widowControl/>
              <w:jc w:val="both"/>
              <w:rPr>
                <w:rFonts w:hint="eastAsia" w:ascii="宋体" w:hAnsi="宋体" w:cs="宋体"/>
                <w:kern w:val="0"/>
                <w:szCs w:val="21"/>
              </w:rPr>
            </w:pPr>
            <w:r>
              <w:rPr>
                <w:rFonts w:hint="eastAsia" w:ascii="宋体" w:hAnsi="宋体" w:cs="宋体"/>
                <w:kern w:val="0"/>
                <w:szCs w:val="21"/>
              </w:rPr>
              <w:t>四、上级补助收入</w:t>
            </w:r>
          </w:p>
        </w:tc>
        <w:tc>
          <w:tcPr>
            <w:tcW w:w="96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w:t>
            </w:r>
          </w:p>
        </w:tc>
        <w:tc>
          <w:tcPr>
            <w:tcW w:w="2362" w:type="dxa"/>
            <w:noWrap w:val="0"/>
            <w:vAlign w:val="center"/>
          </w:tcPr>
          <w:p>
            <w:pPr>
              <w:widowControl/>
              <w:wordWrap w:val="0"/>
              <w:jc w:val="righ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0.00</w:t>
            </w:r>
          </w:p>
        </w:tc>
        <w:tc>
          <w:tcPr>
            <w:tcW w:w="3784" w:type="dxa"/>
            <w:gridSpan w:val="2"/>
            <w:noWrap w:val="0"/>
            <w:vAlign w:val="center"/>
          </w:tcPr>
          <w:p>
            <w:pPr>
              <w:widowControl/>
              <w:jc w:val="left"/>
              <w:rPr>
                <w:rFonts w:hint="eastAsia" w:ascii="宋体" w:hAnsi="宋体" w:cs="宋体"/>
                <w:kern w:val="0"/>
                <w:szCs w:val="21"/>
              </w:rPr>
            </w:pPr>
            <w:r>
              <w:rPr>
                <w:rFonts w:hint="eastAsia" w:ascii="宋体" w:hAnsi="宋体" w:cs="宋体"/>
                <w:kern w:val="0"/>
                <w:szCs w:val="21"/>
              </w:rPr>
              <w:t>四、公共安全支出</w:t>
            </w:r>
          </w:p>
        </w:tc>
        <w:tc>
          <w:tcPr>
            <w:tcW w:w="940" w:type="dxa"/>
            <w:noWrap w:val="0"/>
            <w:vAlign w:val="center"/>
          </w:tcPr>
          <w:p>
            <w:pPr>
              <w:widowControl/>
              <w:jc w:val="center"/>
              <w:rPr>
                <w:rFonts w:ascii="宋体" w:hAnsi="宋体" w:cs="宋体"/>
                <w:kern w:val="0"/>
                <w:szCs w:val="21"/>
              </w:rPr>
            </w:pPr>
            <w:r>
              <w:rPr>
                <w:rFonts w:hint="eastAsia" w:ascii="宋体" w:hAnsi="宋体" w:cs="宋体"/>
                <w:kern w:val="0"/>
                <w:szCs w:val="21"/>
              </w:rPr>
              <w:t>34</w:t>
            </w:r>
          </w:p>
        </w:tc>
        <w:tc>
          <w:tcPr>
            <w:tcW w:w="2365" w:type="dxa"/>
            <w:noWrap w:val="0"/>
            <w:vAlign w:val="center"/>
          </w:tcPr>
          <w:p>
            <w:pPr>
              <w:widowControl/>
              <w:wordWrap w:val="0"/>
              <w:jc w:val="righ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757" w:type="dxa"/>
            <w:noWrap w:val="0"/>
            <w:vAlign w:val="center"/>
          </w:tcPr>
          <w:p>
            <w:pPr>
              <w:widowControl/>
              <w:jc w:val="both"/>
              <w:rPr>
                <w:rFonts w:hint="eastAsia" w:ascii="宋体" w:hAnsi="宋体" w:cs="宋体"/>
                <w:kern w:val="0"/>
                <w:szCs w:val="21"/>
              </w:rPr>
            </w:pPr>
            <w:r>
              <w:rPr>
                <w:rFonts w:hint="eastAsia" w:ascii="宋体" w:hAnsi="宋体" w:cs="宋体"/>
                <w:kern w:val="0"/>
                <w:szCs w:val="21"/>
              </w:rPr>
              <w:t>五、事业收入</w:t>
            </w:r>
          </w:p>
        </w:tc>
        <w:tc>
          <w:tcPr>
            <w:tcW w:w="96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5</w:t>
            </w:r>
          </w:p>
        </w:tc>
        <w:tc>
          <w:tcPr>
            <w:tcW w:w="2362" w:type="dxa"/>
            <w:noWrap w:val="0"/>
            <w:vAlign w:val="center"/>
          </w:tcPr>
          <w:p>
            <w:pPr>
              <w:widowControl/>
              <w:wordWrap w:val="0"/>
              <w:jc w:val="righ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0.00</w:t>
            </w:r>
          </w:p>
        </w:tc>
        <w:tc>
          <w:tcPr>
            <w:tcW w:w="3784" w:type="dxa"/>
            <w:gridSpan w:val="2"/>
            <w:noWrap w:val="0"/>
            <w:vAlign w:val="center"/>
          </w:tcPr>
          <w:p>
            <w:pPr>
              <w:widowControl/>
              <w:jc w:val="left"/>
              <w:rPr>
                <w:rFonts w:hint="eastAsia" w:ascii="宋体" w:hAnsi="宋体" w:cs="宋体"/>
                <w:kern w:val="0"/>
                <w:szCs w:val="21"/>
              </w:rPr>
            </w:pPr>
            <w:r>
              <w:rPr>
                <w:rFonts w:hint="eastAsia" w:ascii="宋体" w:hAnsi="宋体" w:cs="宋体"/>
                <w:kern w:val="0"/>
                <w:szCs w:val="21"/>
              </w:rPr>
              <w:t>五、教育支出</w:t>
            </w:r>
          </w:p>
        </w:tc>
        <w:tc>
          <w:tcPr>
            <w:tcW w:w="940" w:type="dxa"/>
            <w:noWrap w:val="0"/>
            <w:vAlign w:val="center"/>
          </w:tcPr>
          <w:p>
            <w:pPr>
              <w:widowControl/>
              <w:jc w:val="center"/>
              <w:rPr>
                <w:rFonts w:ascii="宋体" w:hAnsi="宋体" w:cs="宋体"/>
                <w:kern w:val="0"/>
                <w:szCs w:val="21"/>
              </w:rPr>
            </w:pPr>
            <w:r>
              <w:rPr>
                <w:rFonts w:hint="eastAsia" w:ascii="宋体" w:hAnsi="宋体" w:cs="宋体"/>
                <w:kern w:val="0"/>
                <w:szCs w:val="21"/>
              </w:rPr>
              <w:t>35</w:t>
            </w:r>
          </w:p>
        </w:tc>
        <w:tc>
          <w:tcPr>
            <w:tcW w:w="2365" w:type="dxa"/>
            <w:noWrap w:val="0"/>
            <w:vAlign w:val="center"/>
          </w:tcPr>
          <w:p>
            <w:pPr>
              <w:widowControl/>
              <w:wordWrap w:val="0"/>
              <w:jc w:val="righ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757" w:type="dxa"/>
            <w:noWrap w:val="0"/>
            <w:vAlign w:val="center"/>
          </w:tcPr>
          <w:p>
            <w:pPr>
              <w:widowControl/>
              <w:jc w:val="both"/>
              <w:rPr>
                <w:rFonts w:hint="eastAsia" w:ascii="宋体" w:hAnsi="宋体" w:cs="宋体"/>
                <w:kern w:val="0"/>
                <w:szCs w:val="21"/>
              </w:rPr>
            </w:pPr>
            <w:r>
              <w:rPr>
                <w:rFonts w:hint="eastAsia" w:ascii="宋体" w:hAnsi="宋体" w:cs="宋体"/>
                <w:kern w:val="0"/>
                <w:szCs w:val="21"/>
              </w:rPr>
              <w:t>六、经营收入</w:t>
            </w:r>
          </w:p>
        </w:tc>
        <w:tc>
          <w:tcPr>
            <w:tcW w:w="96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6</w:t>
            </w:r>
          </w:p>
        </w:tc>
        <w:tc>
          <w:tcPr>
            <w:tcW w:w="2362" w:type="dxa"/>
            <w:noWrap w:val="0"/>
            <w:vAlign w:val="center"/>
          </w:tcPr>
          <w:p>
            <w:pPr>
              <w:widowControl/>
              <w:wordWrap w:val="0"/>
              <w:jc w:val="righ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0.00</w:t>
            </w:r>
          </w:p>
        </w:tc>
        <w:tc>
          <w:tcPr>
            <w:tcW w:w="3784" w:type="dxa"/>
            <w:gridSpan w:val="2"/>
            <w:noWrap w:val="0"/>
            <w:vAlign w:val="center"/>
          </w:tcPr>
          <w:p>
            <w:pPr>
              <w:widowControl/>
              <w:jc w:val="left"/>
              <w:rPr>
                <w:rFonts w:hint="eastAsia" w:ascii="宋体" w:hAnsi="宋体" w:cs="宋体"/>
                <w:kern w:val="0"/>
                <w:szCs w:val="21"/>
              </w:rPr>
            </w:pPr>
            <w:r>
              <w:rPr>
                <w:rFonts w:hint="eastAsia" w:ascii="宋体" w:hAnsi="宋体" w:cs="宋体"/>
                <w:kern w:val="0"/>
                <w:szCs w:val="21"/>
              </w:rPr>
              <w:t>六、科学技术支出</w:t>
            </w:r>
          </w:p>
        </w:tc>
        <w:tc>
          <w:tcPr>
            <w:tcW w:w="940" w:type="dxa"/>
            <w:noWrap w:val="0"/>
            <w:vAlign w:val="center"/>
          </w:tcPr>
          <w:p>
            <w:pPr>
              <w:widowControl/>
              <w:jc w:val="center"/>
              <w:rPr>
                <w:rFonts w:ascii="宋体" w:hAnsi="宋体" w:cs="宋体"/>
                <w:kern w:val="0"/>
                <w:szCs w:val="21"/>
              </w:rPr>
            </w:pPr>
            <w:r>
              <w:rPr>
                <w:rFonts w:hint="eastAsia" w:ascii="宋体" w:hAnsi="宋体" w:cs="宋体"/>
                <w:kern w:val="0"/>
                <w:szCs w:val="21"/>
              </w:rPr>
              <w:t>36</w:t>
            </w:r>
          </w:p>
        </w:tc>
        <w:tc>
          <w:tcPr>
            <w:tcW w:w="2365" w:type="dxa"/>
            <w:noWrap w:val="0"/>
            <w:vAlign w:val="center"/>
          </w:tcPr>
          <w:p>
            <w:pPr>
              <w:widowControl/>
              <w:wordWrap w:val="0"/>
              <w:jc w:val="righ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757" w:type="dxa"/>
            <w:noWrap w:val="0"/>
            <w:vAlign w:val="center"/>
          </w:tcPr>
          <w:p>
            <w:pPr>
              <w:widowControl/>
              <w:jc w:val="both"/>
              <w:rPr>
                <w:rFonts w:hint="eastAsia" w:ascii="宋体" w:hAnsi="宋体" w:cs="宋体"/>
                <w:kern w:val="0"/>
                <w:szCs w:val="21"/>
              </w:rPr>
            </w:pPr>
            <w:r>
              <w:rPr>
                <w:rFonts w:hint="eastAsia" w:ascii="宋体" w:hAnsi="宋体" w:cs="宋体"/>
                <w:kern w:val="0"/>
                <w:szCs w:val="21"/>
              </w:rPr>
              <w:t>七、附属单位上缴收入</w:t>
            </w:r>
          </w:p>
        </w:tc>
        <w:tc>
          <w:tcPr>
            <w:tcW w:w="96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7</w:t>
            </w:r>
          </w:p>
        </w:tc>
        <w:tc>
          <w:tcPr>
            <w:tcW w:w="2362" w:type="dxa"/>
            <w:noWrap w:val="0"/>
            <w:vAlign w:val="center"/>
          </w:tcPr>
          <w:p>
            <w:pPr>
              <w:widowControl/>
              <w:wordWrap w:val="0"/>
              <w:jc w:val="righ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0.00</w:t>
            </w:r>
          </w:p>
        </w:tc>
        <w:tc>
          <w:tcPr>
            <w:tcW w:w="3784" w:type="dxa"/>
            <w:gridSpan w:val="2"/>
            <w:noWrap w:val="0"/>
            <w:vAlign w:val="center"/>
          </w:tcPr>
          <w:p>
            <w:pPr>
              <w:widowControl/>
              <w:jc w:val="left"/>
              <w:rPr>
                <w:rFonts w:hint="eastAsia" w:ascii="宋体" w:hAnsi="宋体" w:cs="宋体"/>
                <w:kern w:val="0"/>
                <w:szCs w:val="21"/>
              </w:rPr>
            </w:pPr>
            <w:r>
              <w:rPr>
                <w:rFonts w:hint="eastAsia" w:ascii="宋体" w:hAnsi="宋体" w:cs="宋体"/>
                <w:kern w:val="0"/>
                <w:szCs w:val="21"/>
              </w:rPr>
              <w:t>七、文化旅游体育与传媒支出</w:t>
            </w:r>
          </w:p>
        </w:tc>
        <w:tc>
          <w:tcPr>
            <w:tcW w:w="940" w:type="dxa"/>
            <w:noWrap w:val="0"/>
            <w:vAlign w:val="center"/>
          </w:tcPr>
          <w:p>
            <w:pPr>
              <w:widowControl/>
              <w:jc w:val="center"/>
              <w:rPr>
                <w:rFonts w:ascii="宋体" w:hAnsi="宋体" w:cs="宋体"/>
                <w:kern w:val="0"/>
                <w:szCs w:val="21"/>
              </w:rPr>
            </w:pPr>
            <w:r>
              <w:rPr>
                <w:rFonts w:hint="eastAsia" w:ascii="宋体" w:hAnsi="宋体" w:cs="宋体"/>
                <w:kern w:val="0"/>
                <w:szCs w:val="21"/>
              </w:rPr>
              <w:t>37</w:t>
            </w:r>
          </w:p>
        </w:tc>
        <w:tc>
          <w:tcPr>
            <w:tcW w:w="2365" w:type="dxa"/>
            <w:noWrap w:val="0"/>
            <w:vAlign w:val="center"/>
          </w:tcPr>
          <w:p>
            <w:pPr>
              <w:widowControl/>
              <w:wordWrap w:val="0"/>
              <w:jc w:val="righ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757" w:type="dxa"/>
            <w:noWrap w:val="0"/>
            <w:vAlign w:val="center"/>
          </w:tcPr>
          <w:p>
            <w:pPr>
              <w:widowControl/>
              <w:jc w:val="both"/>
              <w:rPr>
                <w:rFonts w:hint="eastAsia" w:ascii="宋体" w:hAnsi="宋体" w:cs="宋体"/>
                <w:kern w:val="0"/>
                <w:szCs w:val="21"/>
              </w:rPr>
            </w:pPr>
            <w:r>
              <w:rPr>
                <w:rFonts w:hint="eastAsia" w:ascii="宋体" w:hAnsi="宋体" w:cs="宋体"/>
                <w:kern w:val="0"/>
                <w:szCs w:val="21"/>
              </w:rPr>
              <w:t>八、其他收入</w:t>
            </w:r>
          </w:p>
        </w:tc>
        <w:tc>
          <w:tcPr>
            <w:tcW w:w="96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8</w:t>
            </w:r>
          </w:p>
        </w:tc>
        <w:tc>
          <w:tcPr>
            <w:tcW w:w="2362" w:type="dxa"/>
            <w:noWrap w:val="0"/>
            <w:vAlign w:val="center"/>
          </w:tcPr>
          <w:p>
            <w:pPr>
              <w:widowControl/>
              <w:wordWrap w:val="0"/>
              <w:jc w:val="righ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0.00</w:t>
            </w:r>
          </w:p>
        </w:tc>
        <w:tc>
          <w:tcPr>
            <w:tcW w:w="3784" w:type="dxa"/>
            <w:gridSpan w:val="2"/>
            <w:noWrap w:val="0"/>
            <w:vAlign w:val="center"/>
          </w:tcPr>
          <w:p>
            <w:pPr>
              <w:widowControl/>
              <w:jc w:val="left"/>
              <w:rPr>
                <w:rFonts w:hint="eastAsia" w:ascii="宋体" w:hAnsi="宋体" w:cs="宋体"/>
                <w:kern w:val="0"/>
                <w:szCs w:val="21"/>
              </w:rPr>
            </w:pPr>
            <w:r>
              <w:rPr>
                <w:rFonts w:hint="eastAsia" w:ascii="宋体" w:hAnsi="宋体" w:cs="宋体"/>
                <w:kern w:val="0"/>
                <w:szCs w:val="21"/>
              </w:rPr>
              <w:t>八、社会保障和就业支出</w:t>
            </w:r>
          </w:p>
        </w:tc>
        <w:tc>
          <w:tcPr>
            <w:tcW w:w="940" w:type="dxa"/>
            <w:noWrap w:val="0"/>
            <w:vAlign w:val="center"/>
          </w:tcPr>
          <w:p>
            <w:pPr>
              <w:widowControl/>
              <w:jc w:val="center"/>
              <w:rPr>
                <w:rFonts w:ascii="宋体" w:hAnsi="宋体" w:cs="宋体"/>
                <w:kern w:val="0"/>
                <w:szCs w:val="21"/>
              </w:rPr>
            </w:pPr>
            <w:r>
              <w:rPr>
                <w:rFonts w:hint="eastAsia" w:ascii="宋体" w:hAnsi="宋体" w:cs="宋体"/>
                <w:kern w:val="0"/>
                <w:szCs w:val="21"/>
              </w:rPr>
              <w:t>38</w:t>
            </w:r>
          </w:p>
        </w:tc>
        <w:tc>
          <w:tcPr>
            <w:tcW w:w="2365" w:type="dxa"/>
            <w:noWrap w:val="0"/>
            <w:vAlign w:val="center"/>
          </w:tcPr>
          <w:p>
            <w:pPr>
              <w:widowControl/>
              <w:wordWrap w:val="0"/>
              <w:jc w:val="righ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105.13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757" w:type="dxa"/>
            <w:noWrap w:val="0"/>
            <w:vAlign w:val="center"/>
          </w:tcPr>
          <w:p>
            <w:pPr>
              <w:widowControl/>
              <w:jc w:val="left"/>
              <w:rPr>
                <w:rFonts w:hint="eastAsia" w:ascii="宋体" w:hAnsi="宋体" w:cs="宋体"/>
                <w:kern w:val="0"/>
                <w:szCs w:val="21"/>
              </w:rPr>
            </w:pPr>
          </w:p>
        </w:tc>
        <w:tc>
          <w:tcPr>
            <w:tcW w:w="96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9</w:t>
            </w:r>
          </w:p>
        </w:tc>
        <w:tc>
          <w:tcPr>
            <w:tcW w:w="2362" w:type="dxa"/>
            <w:noWrap w:val="0"/>
            <w:vAlign w:val="center"/>
          </w:tcPr>
          <w:p>
            <w:pPr>
              <w:widowControl/>
              <w:jc w:val="right"/>
              <w:rPr>
                <w:rFonts w:hint="eastAsia" w:ascii="宋体" w:hAnsi="宋体" w:cs="宋体"/>
                <w:kern w:val="0"/>
                <w:szCs w:val="21"/>
              </w:rPr>
            </w:pPr>
          </w:p>
        </w:tc>
        <w:tc>
          <w:tcPr>
            <w:tcW w:w="3784" w:type="dxa"/>
            <w:gridSpan w:val="2"/>
            <w:noWrap w:val="0"/>
            <w:vAlign w:val="center"/>
          </w:tcPr>
          <w:p>
            <w:pPr>
              <w:widowControl/>
              <w:jc w:val="left"/>
              <w:rPr>
                <w:rFonts w:hint="eastAsia" w:ascii="宋体" w:hAnsi="宋体" w:cs="宋体"/>
                <w:kern w:val="0"/>
                <w:szCs w:val="21"/>
              </w:rPr>
            </w:pPr>
            <w:r>
              <w:rPr>
                <w:rFonts w:hint="eastAsia" w:ascii="宋体" w:hAnsi="宋体" w:cs="宋体"/>
                <w:kern w:val="0"/>
                <w:szCs w:val="21"/>
              </w:rPr>
              <w:t>九、卫生健康支出</w:t>
            </w:r>
          </w:p>
        </w:tc>
        <w:tc>
          <w:tcPr>
            <w:tcW w:w="940" w:type="dxa"/>
            <w:noWrap w:val="0"/>
            <w:vAlign w:val="center"/>
          </w:tcPr>
          <w:p>
            <w:pPr>
              <w:widowControl/>
              <w:jc w:val="center"/>
              <w:rPr>
                <w:rFonts w:ascii="宋体" w:hAnsi="宋体" w:cs="宋体"/>
                <w:kern w:val="0"/>
                <w:szCs w:val="21"/>
              </w:rPr>
            </w:pPr>
            <w:r>
              <w:rPr>
                <w:rFonts w:hint="eastAsia" w:ascii="宋体" w:hAnsi="宋体" w:cs="宋体"/>
                <w:kern w:val="0"/>
                <w:szCs w:val="21"/>
              </w:rPr>
              <w:t>39</w:t>
            </w:r>
          </w:p>
        </w:tc>
        <w:tc>
          <w:tcPr>
            <w:tcW w:w="2365" w:type="dxa"/>
            <w:noWrap w:val="0"/>
            <w:vAlign w:val="center"/>
          </w:tcPr>
          <w:p>
            <w:pPr>
              <w:widowControl/>
              <w:wordWrap w:val="0"/>
              <w:jc w:val="righ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18.99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757" w:type="dxa"/>
            <w:noWrap w:val="0"/>
            <w:vAlign w:val="center"/>
          </w:tcPr>
          <w:p>
            <w:pPr>
              <w:widowControl/>
              <w:jc w:val="left"/>
              <w:rPr>
                <w:rFonts w:hint="eastAsia" w:ascii="宋体" w:hAnsi="宋体" w:cs="宋体"/>
                <w:kern w:val="0"/>
                <w:szCs w:val="21"/>
              </w:rPr>
            </w:pPr>
          </w:p>
        </w:tc>
        <w:tc>
          <w:tcPr>
            <w:tcW w:w="96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10</w:t>
            </w:r>
          </w:p>
        </w:tc>
        <w:tc>
          <w:tcPr>
            <w:tcW w:w="2362" w:type="dxa"/>
            <w:noWrap w:val="0"/>
            <w:vAlign w:val="center"/>
          </w:tcPr>
          <w:p>
            <w:pPr>
              <w:widowControl/>
              <w:jc w:val="right"/>
              <w:rPr>
                <w:rFonts w:hint="eastAsia" w:ascii="宋体" w:hAnsi="宋体" w:cs="宋体"/>
                <w:kern w:val="0"/>
                <w:szCs w:val="21"/>
              </w:rPr>
            </w:pPr>
          </w:p>
        </w:tc>
        <w:tc>
          <w:tcPr>
            <w:tcW w:w="3784" w:type="dxa"/>
            <w:gridSpan w:val="2"/>
            <w:noWrap w:val="0"/>
            <w:vAlign w:val="center"/>
          </w:tcPr>
          <w:p>
            <w:pPr>
              <w:widowControl/>
              <w:jc w:val="left"/>
              <w:rPr>
                <w:rFonts w:hint="eastAsia" w:ascii="宋体" w:hAnsi="宋体" w:cs="宋体"/>
                <w:kern w:val="0"/>
                <w:szCs w:val="21"/>
              </w:rPr>
            </w:pPr>
            <w:r>
              <w:rPr>
                <w:rFonts w:hint="eastAsia" w:ascii="宋体" w:hAnsi="宋体" w:cs="宋体"/>
                <w:kern w:val="0"/>
                <w:szCs w:val="21"/>
              </w:rPr>
              <w:t>十、节能环保支出</w:t>
            </w:r>
          </w:p>
        </w:tc>
        <w:tc>
          <w:tcPr>
            <w:tcW w:w="940" w:type="dxa"/>
            <w:noWrap w:val="0"/>
            <w:vAlign w:val="center"/>
          </w:tcPr>
          <w:p>
            <w:pPr>
              <w:widowControl/>
              <w:jc w:val="center"/>
              <w:rPr>
                <w:rFonts w:ascii="宋体" w:hAnsi="宋体" w:cs="宋体"/>
                <w:kern w:val="0"/>
                <w:szCs w:val="21"/>
              </w:rPr>
            </w:pPr>
            <w:r>
              <w:rPr>
                <w:rFonts w:hint="eastAsia" w:ascii="宋体" w:hAnsi="宋体" w:cs="宋体"/>
                <w:kern w:val="0"/>
                <w:szCs w:val="21"/>
              </w:rPr>
              <w:t>40</w:t>
            </w:r>
          </w:p>
        </w:tc>
        <w:tc>
          <w:tcPr>
            <w:tcW w:w="2365" w:type="dxa"/>
            <w:noWrap w:val="0"/>
            <w:vAlign w:val="center"/>
          </w:tcPr>
          <w:p>
            <w:pPr>
              <w:widowControl/>
              <w:wordWrap w:val="0"/>
              <w:jc w:val="righ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757" w:type="dxa"/>
            <w:noWrap w:val="0"/>
            <w:vAlign w:val="center"/>
          </w:tcPr>
          <w:p>
            <w:pPr>
              <w:widowControl/>
              <w:jc w:val="left"/>
              <w:rPr>
                <w:rFonts w:hint="eastAsia" w:ascii="宋体" w:hAnsi="宋体" w:cs="宋体"/>
                <w:kern w:val="0"/>
                <w:szCs w:val="21"/>
              </w:rPr>
            </w:pPr>
          </w:p>
        </w:tc>
        <w:tc>
          <w:tcPr>
            <w:tcW w:w="96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11</w:t>
            </w:r>
          </w:p>
        </w:tc>
        <w:tc>
          <w:tcPr>
            <w:tcW w:w="2362" w:type="dxa"/>
            <w:noWrap w:val="0"/>
            <w:vAlign w:val="center"/>
          </w:tcPr>
          <w:p>
            <w:pPr>
              <w:widowControl/>
              <w:jc w:val="right"/>
              <w:rPr>
                <w:rFonts w:hint="eastAsia" w:ascii="宋体" w:hAnsi="宋体" w:cs="宋体"/>
                <w:kern w:val="0"/>
                <w:szCs w:val="21"/>
              </w:rPr>
            </w:pPr>
          </w:p>
        </w:tc>
        <w:tc>
          <w:tcPr>
            <w:tcW w:w="3784" w:type="dxa"/>
            <w:gridSpan w:val="2"/>
            <w:noWrap w:val="0"/>
            <w:vAlign w:val="center"/>
          </w:tcPr>
          <w:p>
            <w:pPr>
              <w:widowControl/>
              <w:jc w:val="left"/>
              <w:rPr>
                <w:rFonts w:hint="eastAsia" w:ascii="宋体" w:hAnsi="宋体" w:cs="宋体"/>
                <w:kern w:val="0"/>
                <w:szCs w:val="21"/>
              </w:rPr>
            </w:pPr>
            <w:r>
              <w:rPr>
                <w:rFonts w:hint="eastAsia" w:ascii="宋体" w:hAnsi="宋体" w:cs="宋体"/>
                <w:kern w:val="0"/>
                <w:szCs w:val="21"/>
              </w:rPr>
              <w:t>十一、城乡社区支出</w:t>
            </w:r>
          </w:p>
        </w:tc>
        <w:tc>
          <w:tcPr>
            <w:tcW w:w="940" w:type="dxa"/>
            <w:noWrap w:val="0"/>
            <w:vAlign w:val="center"/>
          </w:tcPr>
          <w:p>
            <w:pPr>
              <w:widowControl/>
              <w:jc w:val="center"/>
              <w:rPr>
                <w:rFonts w:ascii="宋体" w:hAnsi="宋体" w:cs="宋体"/>
                <w:kern w:val="0"/>
                <w:szCs w:val="21"/>
              </w:rPr>
            </w:pPr>
            <w:r>
              <w:rPr>
                <w:rFonts w:hint="eastAsia" w:ascii="宋体" w:hAnsi="宋体" w:cs="宋体"/>
                <w:kern w:val="0"/>
                <w:szCs w:val="21"/>
              </w:rPr>
              <w:t>41</w:t>
            </w:r>
          </w:p>
        </w:tc>
        <w:tc>
          <w:tcPr>
            <w:tcW w:w="2365" w:type="dxa"/>
            <w:noWrap w:val="0"/>
            <w:vAlign w:val="center"/>
          </w:tcPr>
          <w:p>
            <w:pPr>
              <w:widowControl/>
              <w:wordWrap w:val="0"/>
              <w:jc w:val="righ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757" w:type="dxa"/>
            <w:noWrap w:val="0"/>
            <w:vAlign w:val="center"/>
          </w:tcPr>
          <w:p>
            <w:pPr>
              <w:widowControl/>
              <w:jc w:val="left"/>
              <w:rPr>
                <w:rFonts w:hint="eastAsia" w:ascii="宋体" w:hAnsi="宋体" w:cs="宋体"/>
                <w:kern w:val="0"/>
                <w:szCs w:val="21"/>
              </w:rPr>
            </w:pPr>
          </w:p>
        </w:tc>
        <w:tc>
          <w:tcPr>
            <w:tcW w:w="96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12</w:t>
            </w:r>
          </w:p>
        </w:tc>
        <w:tc>
          <w:tcPr>
            <w:tcW w:w="2362" w:type="dxa"/>
            <w:noWrap w:val="0"/>
            <w:vAlign w:val="center"/>
          </w:tcPr>
          <w:p>
            <w:pPr>
              <w:widowControl/>
              <w:jc w:val="right"/>
              <w:rPr>
                <w:rFonts w:hint="eastAsia" w:ascii="宋体" w:hAnsi="宋体" w:cs="宋体"/>
                <w:kern w:val="0"/>
                <w:szCs w:val="21"/>
              </w:rPr>
            </w:pPr>
          </w:p>
        </w:tc>
        <w:tc>
          <w:tcPr>
            <w:tcW w:w="3784" w:type="dxa"/>
            <w:gridSpan w:val="2"/>
            <w:noWrap w:val="0"/>
            <w:vAlign w:val="center"/>
          </w:tcPr>
          <w:p>
            <w:pPr>
              <w:widowControl/>
              <w:jc w:val="left"/>
              <w:rPr>
                <w:rFonts w:hint="eastAsia" w:ascii="宋体" w:hAnsi="宋体" w:cs="宋体"/>
                <w:kern w:val="0"/>
                <w:szCs w:val="21"/>
              </w:rPr>
            </w:pPr>
            <w:r>
              <w:rPr>
                <w:rFonts w:hint="eastAsia" w:ascii="宋体" w:hAnsi="宋体" w:cs="宋体"/>
                <w:kern w:val="0"/>
                <w:szCs w:val="21"/>
              </w:rPr>
              <w:t>十二、农林水支出</w:t>
            </w:r>
          </w:p>
        </w:tc>
        <w:tc>
          <w:tcPr>
            <w:tcW w:w="940" w:type="dxa"/>
            <w:noWrap w:val="0"/>
            <w:vAlign w:val="center"/>
          </w:tcPr>
          <w:p>
            <w:pPr>
              <w:widowControl/>
              <w:jc w:val="center"/>
              <w:rPr>
                <w:rFonts w:ascii="宋体" w:hAnsi="宋体" w:cs="宋体"/>
                <w:kern w:val="0"/>
                <w:szCs w:val="21"/>
              </w:rPr>
            </w:pPr>
            <w:r>
              <w:rPr>
                <w:rFonts w:hint="eastAsia" w:ascii="宋体" w:hAnsi="宋体" w:cs="宋体"/>
                <w:kern w:val="0"/>
                <w:szCs w:val="21"/>
              </w:rPr>
              <w:t>42</w:t>
            </w:r>
          </w:p>
        </w:tc>
        <w:tc>
          <w:tcPr>
            <w:tcW w:w="2365" w:type="dxa"/>
            <w:noWrap w:val="0"/>
            <w:vAlign w:val="center"/>
          </w:tcPr>
          <w:p>
            <w:pPr>
              <w:widowControl/>
              <w:wordWrap w:val="0"/>
              <w:jc w:val="righ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757" w:type="dxa"/>
            <w:noWrap w:val="0"/>
            <w:vAlign w:val="center"/>
          </w:tcPr>
          <w:p>
            <w:pPr>
              <w:widowControl/>
              <w:jc w:val="left"/>
              <w:rPr>
                <w:rFonts w:hint="eastAsia" w:ascii="宋体" w:hAnsi="宋体" w:cs="宋体"/>
                <w:kern w:val="0"/>
                <w:szCs w:val="21"/>
              </w:rPr>
            </w:pPr>
          </w:p>
        </w:tc>
        <w:tc>
          <w:tcPr>
            <w:tcW w:w="96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13</w:t>
            </w:r>
          </w:p>
        </w:tc>
        <w:tc>
          <w:tcPr>
            <w:tcW w:w="2362" w:type="dxa"/>
            <w:noWrap w:val="0"/>
            <w:vAlign w:val="center"/>
          </w:tcPr>
          <w:p>
            <w:pPr>
              <w:widowControl/>
              <w:jc w:val="right"/>
              <w:rPr>
                <w:rFonts w:hint="eastAsia" w:ascii="宋体" w:hAnsi="宋体" w:cs="宋体"/>
                <w:kern w:val="0"/>
                <w:szCs w:val="21"/>
              </w:rPr>
            </w:pPr>
          </w:p>
        </w:tc>
        <w:tc>
          <w:tcPr>
            <w:tcW w:w="3784" w:type="dxa"/>
            <w:gridSpan w:val="2"/>
            <w:noWrap w:val="0"/>
            <w:vAlign w:val="center"/>
          </w:tcPr>
          <w:p>
            <w:pPr>
              <w:widowControl/>
              <w:jc w:val="left"/>
              <w:rPr>
                <w:rFonts w:hint="eastAsia" w:ascii="宋体" w:hAnsi="宋体" w:cs="宋体"/>
                <w:kern w:val="0"/>
                <w:szCs w:val="21"/>
              </w:rPr>
            </w:pPr>
            <w:r>
              <w:rPr>
                <w:rFonts w:hint="eastAsia" w:ascii="宋体" w:hAnsi="宋体" w:cs="宋体"/>
                <w:kern w:val="0"/>
                <w:szCs w:val="21"/>
              </w:rPr>
              <w:t>十三、交通运输支出</w:t>
            </w:r>
          </w:p>
        </w:tc>
        <w:tc>
          <w:tcPr>
            <w:tcW w:w="940" w:type="dxa"/>
            <w:noWrap w:val="0"/>
            <w:vAlign w:val="center"/>
          </w:tcPr>
          <w:p>
            <w:pPr>
              <w:widowControl/>
              <w:jc w:val="center"/>
              <w:rPr>
                <w:rFonts w:ascii="宋体" w:hAnsi="宋体" w:cs="宋体"/>
                <w:kern w:val="0"/>
                <w:szCs w:val="21"/>
              </w:rPr>
            </w:pPr>
            <w:r>
              <w:rPr>
                <w:rFonts w:hint="eastAsia" w:ascii="宋体" w:hAnsi="宋体" w:cs="宋体"/>
                <w:kern w:val="0"/>
                <w:szCs w:val="21"/>
              </w:rPr>
              <w:t>43</w:t>
            </w:r>
          </w:p>
        </w:tc>
        <w:tc>
          <w:tcPr>
            <w:tcW w:w="2365" w:type="dxa"/>
            <w:noWrap w:val="0"/>
            <w:vAlign w:val="center"/>
          </w:tcPr>
          <w:p>
            <w:pPr>
              <w:widowControl/>
              <w:wordWrap w:val="0"/>
              <w:jc w:val="righ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757" w:type="dxa"/>
            <w:noWrap w:val="0"/>
            <w:vAlign w:val="center"/>
          </w:tcPr>
          <w:p>
            <w:pPr>
              <w:widowControl/>
              <w:jc w:val="left"/>
              <w:rPr>
                <w:rFonts w:hint="eastAsia" w:ascii="宋体" w:hAnsi="宋体" w:cs="宋体"/>
                <w:kern w:val="0"/>
                <w:szCs w:val="21"/>
              </w:rPr>
            </w:pPr>
          </w:p>
        </w:tc>
        <w:tc>
          <w:tcPr>
            <w:tcW w:w="96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14</w:t>
            </w:r>
          </w:p>
        </w:tc>
        <w:tc>
          <w:tcPr>
            <w:tcW w:w="2362" w:type="dxa"/>
            <w:noWrap w:val="0"/>
            <w:vAlign w:val="center"/>
          </w:tcPr>
          <w:p>
            <w:pPr>
              <w:widowControl/>
              <w:jc w:val="right"/>
              <w:rPr>
                <w:rFonts w:hint="eastAsia" w:ascii="宋体" w:hAnsi="宋体" w:cs="宋体"/>
                <w:kern w:val="0"/>
                <w:szCs w:val="21"/>
              </w:rPr>
            </w:pPr>
          </w:p>
        </w:tc>
        <w:tc>
          <w:tcPr>
            <w:tcW w:w="3784" w:type="dxa"/>
            <w:gridSpan w:val="2"/>
            <w:noWrap w:val="0"/>
            <w:vAlign w:val="center"/>
          </w:tcPr>
          <w:p>
            <w:pPr>
              <w:widowControl/>
              <w:jc w:val="left"/>
              <w:rPr>
                <w:rFonts w:hint="eastAsia" w:ascii="宋体" w:hAnsi="宋体" w:cs="宋体"/>
                <w:kern w:val="0"/>
                <w:szCs w:val="21"/>
              </w:rPr>
            </w:pPr>
            <w:r>
              <w:rPr>
                <w:rFonts w:hint="eastAsia" w:ascii="宋体" w:hAnsi="宋体" w:cs="宋体"/>
                <w:kern w:val="0"/>
                <w:szCs w:val="21"/>
              </w:rPr>
              <w:t>十四、资源勘探工业信息等支出</w:t>
            </w:r>
          </w:p>
        </w:tc>
        <w:tc>
          <w:tcPr>
            <w:tcW w:w="940" w:type="dxa"/>
            <w:noWrap w:val="0"/>
            <w:vAlign w:val="center"/>
          </w:tcPr>
          <w:p>
            <w:pPr>
              <w:widowControl/>
              <w:jc w:val="center"/>
              <w:rPr>
                <w:rFonts w:ascii="宋体" w:hAnsi="宋体" w:cs="宋体"/>
                <w:kern w:val="0"/>
                <w:szCs w:val="21"/>
              </w:rPr>
            </w:pPr>
            <w:r>
              <w:rPr>
                <w:rFonts w:hint="eastAsia" w:ascii="宋体" w:hAnsi="宋体" w:cs="宋体"/>
                <w:kern w:val="0"/>
                <w:szCs w:val="21"/>
              </w:rPr>
              <w:t>44</w:t>
            </w:r>
          </w:p>
        </w:tc>
        <w:tc>
          <w:tcPr>
            <w:tcW w:w="2365" w:type="dxa"/>
            <w:noWrap w:val="0"/>
            <w:vAlign w:val="center"/>
          </w:tcPr>
          <w:p>
            <w:pPr>
              <w:widowControl/>
              <w:wordWrap w:val="0"/>
              <w:jc w:val="righ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757" w:type="dxa"/>
            <w:noWrap w:val="0"/>
            <w:vAlign w:val="center"/>
          </w:tcPr>
          <w:p>
            <w:pPr>
              <w:widowControl/>
              <w:jc w:val="left"/>
              <w:rPr>
                <w:rFonts w:hint="eastAsia" w:ascii="宋体" w:hAnsi="宋体" w:cs="宋体"/>
                <w:kern w:val="0"/>
                <w:szCs w:val="21"/>
              </w:rPr>
            </w:pPr>
          </w:p>
        </w:tc>
        <w:tc>
          <w:tcPr>
            <w:tcW w:w="96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15</w:t>
            </w:r>
          </w:p>
        </w:tc>
        <w:tc>
          <w:tcPr>
            <w:tcW w:w="2362" w:type="dxa"/>
            <w:noWrap w:val="0"/>
            <w:vAlign w:val="center"/>
          </w:tcPr>
          <w:p>
            <w:pPr>
              <w:widowControl/>
              <w:jc w:val="right"/>
              <w:rPr>
                <w:rFonts w:hint="eastAsia" w:ascii="宋体" w:hAnsi="宋体" w:cs="宋体"/>
                <w:kern w:val="0"/>
                <w:szCs w:val="21"/>
              </w:rPr>
            </w:pPr>
          </w:p>
        </w:tc>
        <w:tc>
          <w:tcPr>
            <w:tcW w:w="3784" w:type="dxa"/>
            <w:gridSpan w:val="2"/>
            <w:noWrap w:val="0"/>
            <w:vAlign w:val="center"/>
          </w:tcPr>
          <w:p>
            <w:pPr>
              <w:widowControl/>
              <w:jc w:val="left"/>
              <w:rPr>
                <w:rFonts w:hint="eastAsia" w:ascii="宋体" w:hAnsi="宋体" w:cs="宋体"/>
                <w:kern w:val="0"/>
                <w:szCs w:val="21"/>
              </w:rPr>
            </w:pPr>
            <w:r>
              <w:rPr>
                <w:rFonts w:hint="eastAsia" w:ascii="宋体" w:hAnsi="宋体" w:cs="宋体"/>
                <w:kern w:val="0"/>
                <w:szCs w:val="21"/>
              </w:rPr>
              <w:t>十五、商业服务业等支出</w:t>
            </w:r>
          </w:p>
        </w:tc>
        <w:tc>
          <w:tcPr>
            <w:tcW w:w="940" w:type="dxa"/>
            <w:noWrap w:val="0"/>
            <w:vAlign w:val="center"/>
          </w:tcPr>
          <w:p>
            <w:pPr>
              <w:widowControl/>
              <w:jc w:val="center"/>
              <w:rPr>
                <w:rFonts w:ascii="宋体" w:hAnsi="宋体" w:cs="宋体"/>
                <w:kern w:val="0"/>
                <w:szCs w:val="21"/>
              </w:rPr>
            </w:pPr>
            <w:r>
              <w:rPr>
                <w:rFonts w:hint="eastAsia" w:ascii="宋体" w:hAnsi="宋体" w:cs="宋体"/>
                <w:kern w:val="0"/>
                <w:szCs w:val="21"/>
              </w:rPr>
              <w:t>45</w:t>
            </w:r>
          </w:p>
        </w:tc>
        <w:tc>
          <w:tcPr>
            <w:tcW w:w="2365" w:type="dxa"/>
            <w:noWrap w:val="0"/>
            <w:vAlign w:val="center"/>
          </w:tcPr>
          <w:p>
            <w:pPr>
              <w:widowControl/>
              <w:wordWrap w:val="0"/>
              <w:jc w:val="righ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757" w:type="dxa"/>
            <w:noWrap w:val="0"/>
            <w:vAlign w:val="center"/>
          </w:tcPr>
          <w:p>
            <w:pPr>
              <w:widowControl/>
              <w:jc w:val="left"/>
              <w:rPr>
                <w:rFonts w:hint="eastAsia" w:ascii="宋体" w:hAnsi="宋体" w:cs="宋体"/>
                <w:kern w:val="0"/>
                <w:szCs w:val="21"/>
              </w:rPr>
            </w:pPr>
          </w:p>
        </w:tc>
        <w:tc>
          <w:tcPr>
            <w:tcW w:w="96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16</w:t>
            </w:r>
          </w:p>
        </w:tc>
        <w:tc>
          <w:tcPr>
            <w:tcW w:w="2362" w:type="dxa"/>
            <w:noWrap w:val="0"/>
            <w:vAlign w:val="center"/>
          </w:tcPr>
          <w:p>
            <w:pPr>
              <w:widowControl/>
              <w:jc w:val="right"/>
              <w:rPr>
                <w:rFonts w:hint="eastAsia" w:ascii="宋体" w:hAnsi="宋体" w:cs="宋体"/>
                <w:kern w:val="0"/>
                <w:szCs w:val="21"/>
              </w:rPr>
            </w:pPr>
          </w:p>
        </w:tc>
        <w:tc>
          <w:tcPr>
            <w:tcW w:w="3784" w:type="dxa"/>
            <w:gridSpan w:val="2"/>
            <w:noWrap w:val="0"/>
            <w:vAlign w:val="center"/>
          </w:tcPr>
          <w:p>
            <w:pPr>
              <w:widowControl/>
              <w:jc w:val="left"/>
              <w:rPr>
                <w:rFonts w:hint="eastAsia" w:ascii="宋体" w:hAnsi="宋体" w:cs="宋体"/>
                <w:kern w:val="0"/>
                <w:szCs w:val="21"/>
              </w:rPr>
            </w:pPr>
            <w:r>
              <w:rPr>
                <w:rFonts w:hint="eastAsia" w:ascii="宋体" w:hAnsi="宋体" w:cs="宋体"/>
                <w:kern w:val="0"/>
                <w:szCs w:val="21"/>
              </w:rPr>
              <w:t>十六、金融支出</w:t>
            </w:r>
          </w:p>
        </w:tc>
        <w:tc>
          <w:tcPr>
            <w:tcW w:w="940" w:type="dxa"/>
            <w:noWrap w:val="0"/>
            <w:vAlign w:val="center"/>
          </w:tcPr>
          <w:p>
            <w:pPr>
              <w:widowControl/>
              <w:jc w:val="center"/>
              <w:rPr>
                <w:rFonts w:ascii="宋体" w:hAnsi="宋体" w:cs="宋体"/>
                <w:kern w:val="0"/>
                <w:szCs w:val="21"/>
              </w:rPr>
            </w:pPr>
            <w:r>
              <w:rPr>
                <w:rFonts w:hint="eastAsia" w:ascii="宋体" w:hAnsi="宋体" w:cs="宋体"/>
                <w:kern w:val="0"/>
                <w:szCs w:val="21"/>
              </w:rPr>
              <w:t>46</w:t>
            </w:r>
          </w:p>
        </w:tc>
        <w:tc>
          <w:tcPr>
            <w:tcW w:w="2365" w:type="dxa"/>
            <w:noWrap w:val="0"/>
            <w:vAlign w:val="center"/>
          </w:tcPr>
          <w:p>
            <w:pPr>
              <w:widowControl/>
              <w:wordWrap w:val="0"/>
              <w:jc w:val="righ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757" w:type="dxa"/>
            <w:noWrap w:val="0"/>
            <w:vAlign w:val="center"/>
          </w:tcPr>
          <w:p>
            <w:pPr>
              <w:widowControl/>
              <w:jc w:val="left"/>
              <w:rPr>
                <w:rFonts w:hint="eastAsia" w:ascii="宋体" w:hAnsi="宋体" w:cs="宋体"/>
                <w:kern w:val="0"/>
                <w:szCs w:val="21"/>
              </w:rPr>
            </w:pPr>
          </w:p>
        </w:tc>
        <w:tc>
          <w:tcPr>
            <w:tcW w:w="96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17</w:t>
            </w:r>
          </w:p>
        </w:tc>
        <w:tc>
          <w:tcPr>
            <w:tcW w:w="2362" w:type="dxa"/>
            <w:noWrap w:val="0"/>
            <w:vAlign w:val="center"/>
          </w:tcPr>
          <w:p>
            <w:pPr>
              <w:widowControl/>
              <w:jc w:val="right"/>
              <w:rPr>
                <w:rFonts w:hint="eastAsia" w:ascii="宋体" w:hAnsi="宋体" w:cs="宋体"/>
                <w:kern w:val="0"/>
                <w:szCs w:val="21"/>
              </w:rPr>
            </w:pPr>
          </w:p>
        </w:tc>
        <w:tc>
          <w:tcPr>
            <w:tcW w:w="3784" w:type="dxa"/>
            <w:gridSpan w:val="2"/>
            <w:noWrap w:val="0"/>
            <w:vAlign w:val="center"/>
          </w:tcPr>
          <w:p>
            <w:pPr>
              <w:widowControl/>
              <w:jc w:val="left"/>
              <w:rPr>
                <w:rFonts w:hint="eastAsia" w:ascii="宋体" w:hAnsi="宋体" w:cs="宋体"/>
                <w:kern w:val="0"/>
                <w:szCs w:val="21"/>
              </w:rPr>
            </w:pPr>
            <w:r>
              <w:rPr>
                <w:rFonts w:hint="eastAsia" w:ascii="宋体" w:hAnsi="宋体" w:cs="宋体"/>
                <w:kern w:val="0"/>
                <w:szCs w:val="21"/>
              </w:rPr>
              <w:t>十七、援助其他地区支出</w:t>
            </w:r>
          </w:p>
        </w:tc>
        <w:tc>
          <w:tcPr>
            <w:tcW w:w="940" w:type="dxa"/>
            <w:noWrap w:val="0"/>
            <w:vAlign w:val="center"/>
          </w:tcPr>
          <w:p>
            <w:pPr>
              <w:widowControl/>
              <w:jc w:val="center"/>
              <w:rPr>
                <w:rFonts w:ascii="宋体" w:hAnsi="宋体" w:cs="宋体"/>
                <w:kern w:val="0"/>
                <w:szCs w:val="21"/>
              </w:rPr>
            </w:pPr>
            <w:r>
              <w:rPr>
                <w:rFonts w:hint="eastAsia" w:ascii="宋体" w:hAnsi="宋体" w:cs="宋体"/>
                <w:kern w:val="0"/>
                <w:szCs w:val="21"/>
              </w:rPr>
              <w:t>47</w:t>
            </w:r>
          </w:p>
        </w:tc>
        <w:tc>
          <w:tcPr>
            <w:tcW w:w="2365" w:type="dxa"/>
            <w:noWrap w:val="0"/>
            <w:vAlign w:val="center"/>
          </w:tcPr>
          <w:p>
            <w:pPr>
              <w:widowControl/>
              <w:wordWrap w:val="0"/>
              <w:jc w:val="righ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757" w:type="dxa"/>
            <w:noWrap w:val="0"/>
            <w:vAlign w:val="center"/>
          </w:tcPr>
          <w:p>
            <w:pPr>
              <w:widowControl/>
              <w:jc w:val="left"/>
              <w:rPr>
                <w:rFonts w:hint="eastAsia" w:ascii="宋体" w:hAnsi="宋体" w:cs="宋体"/>
                <w:kern w:val="0"/>
                <w:szCs w:val="21"/>
              </w:rPr>
            </w:pPr>
          </w:p>
        </w:tc>
        <w:tc>
          <w:tcPr>
            <w:tcW w:w="96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18</w:t>
            </w:r>
          </w:p>
        </w:tc>
        <w:tc>
          <w:tcPr>
            <w:tcW w:w="2362" w:type="dxa"/>
            <w:noWrap w:val="0"/>
            <w:vAlign w:val="center"/>
          </w:tcPr>
          <w:p>
            <w:pPr>
              <w:widowControl/>
              <w:jc w:val="right"/>
              <w:rPr>
                <w:rFonts w:hint="eastAsia" w:ascii="宋体" w:hAnsi="宋体" w:cs="宋体"/>
                <w:kern w:val="0"/>
                <w:szCs w:val="21"/>
              </w:rPr>
            </w:pPr>
          </w:p>
        </w:tc>
        <w:tc>
          <w:tcPr>
            <w:tcW w:w="3784" w:type="dxa"/>
            <w:gridSpan w:val="2"/>
            <w:noWrap w:val="0"/>
            <w:vAlign w:val="center"/>
          </w:tcPr>
          <w:p>
            <w:pPr>
              <w:widowControl/>
              <w:jc w:val="left"/>
              <w:rPr>
                <w:rFonts w:hint="eastAsia" w:ascii="宋体" w:hAnsi="宋体" w:cs="宋体"/>
                <w:kern w:val="0"/>
                <w:szCs w:val="21"/>
              </w:rPr>
            </w:pPr>
            <w:r>
              <w:rPr>
                <w:rFonts w:hint="eastAsia" w:ascii="宋体" w:hAnsi="宋体" w:cs="宋体"/>
                <w:kern w:val="0"/>
                <w:szCs w:val="21"/>
              </w:rPr>
              <w:t>十八、自然资源海洋气象等支出</w:t>
            </w:r>
          </w:p>
        </w:tc>
        <w:tc>
          <w:tcPr>
            <w:tcW w:w="940" w:type="dxa"/>
            <w:noWrap w:val="0"/>
            <w:vAlign w:val="center"/>
          </w:tcPr>
          <w:p>
            <w:pPr>
              <w:widowControl/>
              <w:jc w:val="center"/>
              <w:rPr>
                <w:rFonts w:ascii="宋体" w:hAnsi="宋体" w:cs="宋体"/>
                <w:kern w:val="0"/>
                <w:szCs w:val="21"/>
              </w:rPr>
            </w:pPr>
            <w:r>
              <w:rPr>
                <w:rFonts w:hint="eastAsia" w:ascii="宋体" w:hAnsi="宋体" w:cs="宋体"/>
                <w:kern w:val="0"/>
                <w:szCs w:val="21"/>
              </w:rPr>
              <w:t>48</w:t>
            </w:r>
          </w:p>
        </w:tc>
        <w:tc>
          <w:tcPr>
            <w:tcW w:w="2365" w:type="dxa"/>
            <w:noWrap w:val="0"/>
            <w:vAlign w:val="center"/>
          </w:tcPr>
          <w:p>
            <w:pPr>
              <w:widowControl/>
              <w:wordWrap w:val="0"/>
              <w:jc w:val="righ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757" w:type="dxa"/>
            <w:noWrap w:val="0"/>
            <w:vAlign w:val="center"/>
          </w:tcPr>
          <w:p>
            <w:pPr>
              <w:widowControl/>
              <w:jc w:val="left"/>
              <w:rPr>
                <w:rFonts w:hint="eastAsia" w:ascii="宋体" w:hAnsi="宋体" w:cs="宋体"/>
                <w:kern w:val="0"/>
                <w:szCs w:val="21"/>
              </w:rPr>
            </w:pPr>
          </w:p>
        </w:tc>
        <w:tc>
          <w:tcPr>
            <w:tcW w:w="96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19</w:t>
            </w:r>
          </w:p>
        </w:tc>
        <w:tc>
          <w:tcPr>
            <w:tcW w:w="2362" w:type="dxa"/>
            <w:noWrap w:val="0"/>
            <w:vAlign w:val="center"/>
          </w:tcPr>
          <w:p>
            <w:pPr>
              <w:widowControl/>
              <w:jc w:val="right"/>
              <w:rPr>
                <w:rFonts w:hint="eastAsia" w:ascii="宋体" w:hAnsi="宋体" w:cs="宋体"/>
                <w:kern w:val="0"/>
                <w:szCs w:val="21"/>
              </w:rPr>
            </w:pPr>
          </w:p>
        </w:tc>
        <w:tc>
          <w:tcPr>
            <w:tcW w:w="3784" w:type="dxa"/>
            <w:gridSpan w:val="2"/>
            <w:noWrap w:val="0"/>
            <w:vAlign w:val="center"/>
          </w:tcPr>
          <w:p>
            <w:pPr>
              <w:widowControl/>
              <w:jc w:val="left"/>
              <w:rPr>
                <w:rFonts w:hint="eastAsia" w:ascii="宋体" w:hAnsi="宋体" w:cs="宋体"/>
                <w:kern w:val="0"/>
                <w:szCs w:val="21"/>
              </w:rPr>
            </w:pPr>
            <w:r>
              <w:rPr>
                <w:rFonts w:hint="eastAsia" w:ascii="宋体" w:hAnsi="宋体" w:cs="宋体"/>
                <w:kern w:val="0"/>
                <w:szCs w:val="21"/>
              </w:rPr>
              <w:t>十九、住房保障支出</w:t>
            </w:r>
          </w:p>
        </w:tc>
        <w:tc>
          <w:tcPr>
            <w:tcW w:w="940" w:type="dxa"/>
            <w:noWrap w:val="0"/>
            <w:vAlign w:val="center"/>
          </w:tcPr>
          <w:p>
            <w:pPr>
              <w:widowControl/>
              <w:jc w:val="center"/>
              <w:rPr>
                <w:rFonts w:ascii="宋体" w:hAnsi="宋体" w:cs="宋体"/>
                <w:kern w:val="0"/>
                <w:szCs w:val="21"/>
              </w:rPr>
            </w:pPr>
            <w:r>
              <w:rPr>
                <w:rFonts w:hint="eastAsia" w:ascii="宋体" w:hAnsi="宋体" w:cs="宋体"/>
                <w:kern w:val="0"/>
                <w:szCs w:val="21"/>
              </w:rPr>
              <w:t>49</w:t>
            </w:r>
          </w:p>
        </w:tc>
        <w:tc>
          <w:tcPr>
            <w:tcW w:w="2365" w:type="dxa"/>
            <w:noWrap w:val="0"/>
            <w:vAlign w:val="center"/>
          </w:tcPr>
          <w:p>
            <w:pPr>
              <w:widowControl/>
              <w:wordWrap w:val="0"/>
              <w:jc w:val="righ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141.01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757" w:type="dxa"/>
            <w:noWrap w:val="0"/>
            <w:vAlign w:val="center"/>
          </w:tcPr>
          <w:p>
            <w:pPr>
              <w:widowControl/>
              <w:jc w:val="left"/>
              <w:rPr>
                <w:rFonts w:hint="eastAsia" w:ascii="宋体" w:hAnsi="宋体" w:cs="宋体"/>
                <w:kern w:val="0"/>
                <w:szCs w:val="21"/>
              </w:rPr>
            </w:pPr>
          </w:p>
        </w:tc>
        <w:tc>
          <w:tcPr>
            <w:tcW w:w="96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20</w:t>
            </w:r>
          </w:p>
        </w:tc>
        <w:tc>
          <w:tcPr>
            <w:tcW w:w="2362" w:type="dxa"/>
            <w:noWrap w:val="0"/>
            <w:vAlign w:val="center"/>
          </w:tcPr>
          <w:p>
            <w:pPr>
              <w:widowControl/>
              <w:jc w:val="right"/>
              <w:rPr>
                <w:rFonts w:hint="eastAsia" w:ascii="宋体" w:hAnsi="宋体" w:cs="宋体"/>
                <w:kern w:val="0"/>
                <w:szCs w:val="21"/>
              </w:rPr>
            </w:pPr>
          </w:p>
        </w:tc>
        <w:tc>
          <w:tcPr>
            <w:tcW w:w="3784" w:type="dxa"/>
            <w:gridSpan w:val="2"/>
            <w:noWrap w:val="0"/>
            <w:vAlign w:val="center"/>
          </w:tcPr>
          <w:p>
            <w:pPr>
              <w:widowControl/>
              <w:jc w:val="left"/>
              <w:rPr>
                <w:rFonts w:hint="eastAsia" w:ascii="宋体" w:hAnsi="宋体" w:cs="宋体"/>
                <w:kern w:val="0"/>
                <w:szCs w:val="21"/>
              </w:rPr>
            </w:pPr>
            <w:r>
              <w:rPr>
                <w:rFonts w:hint="eastAsia" w:ascii="宋体" w:hAnsi="宋体" w:cs="宋体"/>
                <w:kern w:val="0"/>
                <w:szCs w:val="21"/>
              </w:rPr>
              <w:t>二十、粮油物资储备支出</w:t>
            </w:r>
          </w:p>
        </w:tc>
        <w:tc>
          <w:tcPr>
            <w:tcW w:w="940" w:type="dxa"/>
            <w:noWrap w:val="0"/>
            <w:vAlign w:val="center"/>
          </w:tcPr>
          <w:p>
            <w:pPr>
              <w:widowControl/>
              <w:jc w:val="center"/>
              <w:rPr>
                <w:rFonts w:ascii="宋体" w:hAnsi="宋体" w:cs="宋体"/>
                <w:kern w:val="0"/>
                <w:szCs w:val="21"/>
              </w:rPr>
            </w:pPr>
            <w:r>
              <w:rPr>
                <w:rFonts w:hint="eastAsia" w:ascii="宋体" w:hAnsi="宋体" w:cs="宋体"/>
                <w:kern w:val="0"/>
                <w:szCs w:val="21"/>
              </w:rPr>
              <w:t>50</w:t>
            </w:r>
          </w:p>
        </w:tc>
        <w:tc>
          <w:tcPr>
            <w:tcW w:w="2365" w:type="dxa"/>
            <w:noWrap w:val="0"/>
            <w:vAlign w:val="center"/>
          </w:tcPr>
          <w:p>
            <w:pPr>
              <w:widowControl/>
              <w:wordWrap w:val="0"/>
              <w:jc w:val="righ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757" w:type="dxa"/>
            <w:noWrap w:val="0"/>
            <w:vAlign w:val="center"/>
          </w:tcPr>
          <w:p>
            <w:pPr>
              <w:widowControl/>
              <w:jc w:val="left"/>
              <w:rPr>
                <w:rFonts w:hint="eastAsia" w:ascii="宋体" w:hAnsi="宋体" w:cs="宋体"/>
                <w:kern w:val="0"/>
                <w:szCs w:val="21"/>
              </w:rPr>
            </w:pPr>
          </w:p>
        </w:tc>
        <w:tc>
          <w:tcPr>
            <w:tcW w:w="96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21</w:t>
            </w:r>
          </w:p>
        </w:tc>
        <w:tc>
          <w:tcPr>
            <w:tcW w:w="2362" w:type="dxa"/>
            <w:noWrap w:val="0"/>
            <w:vAlign w:val="center"/>
          </w:tcPr>
          <w:p>
            <w:pPr>
              <w:widowControl/>
              <w:jc w:val="right"/>
              <w:rPr>
                <w:rFonts w:hint="eastAsia" w:ascii="宋体" w:hAnsi="宋体" w:cs="宋体"/>
                <w:kern w:val="0"/>
                <w:szCs w:val="21"/>
              </w:rPr>
            </w:pPr>
          </w:p>
        </w:tc>
        <w:tc>
          <w:tcPr>
            <w:tcW w:w="3784" w:type="dxa"/>
            <w:gridSpan w:val="2"/>
            <w:noWrap w:val="0"/>
            <w:vAlign w:val="center"/>
          </w:tcPr>
          <w:p>
            <w:pPr>
              <w:widowControl/>
              <w:jc w:val="left"/>
              <w:rPr>
                <w:rFonts w:hint="eastAsia" w:ascii="宋体" w:hAnsi="宋体" w:cs="宋体"/>
                <w:kern w:val="0"/>
                <w:szCs w:val="21"/>
              </w:rPr>
            </w:pPr>
            <w:r>
              <w:rPr>
                <w:rFonts w:hint="eastAsia" w:ascii="宋体" w:hAnsi="宋体" w:cs="宋体"/>
                <w:kern w:val="0"/>
                <w:szCs w:val="21"/>
              </w:rPr>
              <w:t>二十一、国有资本经营预算支出</w:t>
            </w:r>
          </w:p>
        </w:tc>
        <w:tc>
          <w:tcPr>
            <w:tcW w:w="940" w:type="dxa"/>
            <w:noWrap w:val="0"/>
            <w:vAlign w:val="center"/>
          </w:tcPr>
          <w:p>
            <w:pPr>
              <w:widowControl/>
              <w:jc w:val="center"/>
              <w:rPr>
                <w:rFonts w:ascii="宋体" w:hAnsi="宋体" w:cs="宋体"/>
                <w:kern w:val="0"/>
                <w:szCs w:val="21"/>
              </w:rPr>
            </w:pPr>
            <w:r>
              <w:rPr>
                <w:rFonts w:hint="eastAsia" w:ascii="宋体" w:hAnsi="宋体" w:cs="宋体"/>
                <w:kern w:val="0"/>
                <w:szCs w:val="21"/>
              </w:rPr>
              <w:t>51</w:t>
            </w:r>
          </w:p>
        </w:tc>
        <w:tc>
          <w:tcPr>
            <w:tcW w:w="2365" w:type="dxa"/>
            <w:noWrap w:val="0"/>
            <w:vAlign w:val="center"/>
          </w:tcPr>
          <w:p>
            <w:pPr>
              <w:widowControl/>
              <w:wordWrap w:val="0"/>
              <w:jc w:val="righ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757" w:type="dxa"/>
            <w:noWrap w:val="0"/>
            <w:vAlign w:val="center"/>
          </w:tcPr>
          <w:p>
            <w:pPr>
              <w:widowControl/>
              <w:jc w:val="left"/>
              <w:rPr>
                <w:rFonts w:hint="eastAsia" w:ascii="宋体" w:hAnsi="宋体" w:cs="宋体"/>
                <w:kern w:val="0"/>
                <w:szCs w:val="21"/>
              </w:rPr>
            </w:pPr>
          </w:p>
        </w:tc>
        <w:tc>
          <w:tcPr>
            <w:tcW w:w="96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22</w:t>
            </w:r>
          </w:p>
        </w:tc>
        <w:tc>
          <w:tcPr>
            <w:tcW w:w="2362" w:type="dxa"/>
            <w:noWrap w:val="0"/>
            <w:vAlign w:val="center"/>
          </w:tcPr>
          <w:p>
            <w:pPr>
              <w:widowControl/>
              <w:jc w:val="right"/>
              <w:rPr>
                <w:rFonts w:hint="eastAsia" w:ascii="宋体" w:hAnsi="宋体" w:cs="宋体"/>
                <w:kern w:val="0"/>
                <w:szCs w:val="21"/>
              </w:rPr>
            </w:pPr>
          </w:p>
        </w:tc>
        <w:tc>
          <w:tcPr>
            <w:tcW w:w="3784" w:type="dxa"/>
            <w:gridSpan w:val="2"/>
            <w:noWrap w:val="0"/>
            <w:vAlign w:val="center"/>
          </w:tcPr>
          <w:p>
            <w:pPr>
              <w:widowControl/>
              <w:jc w:val="left"/>
              <w:rPr>
                <w:rFonts w:hint="eastAsia" w:ascii="宋体" w:hAnsi="宋体" w:cs="宋体"/>
                <w:kern w:val="0"/>
                <w:szCs w:val="21"/>
              </w:rPr>
            </w:pPr>
            <w:r>
              <w:rPr>
                <w:rFonts w:hint="eastAsia" w:ascii="宋体" w:hAnsi="宋体" w:cs="宋体"/>
                <w:kern w:val="0"/>
                <w:szCs w:val="21"/>
              </w:rPr>
              <w:t>二十二、灾害防治及应急管理支出</w:t>
            </w:r>
          </w:p>
        </w:tc>
        <w:tc>
          <w:tcPr>
            <w:tcW w:w="940" w:type="dxa"/>
            <w:noWrap w:val="0"/>
            <w:vAlign w:val="center"/>
          </w:tcPr>
          <w:p>
            <w:pPr>
              <w:widowControl/>
              <w:jc w:val="center"/>
              <w:rPr>
                <w:rFonts w:ascii="宋体" w:hAnsi="宋体" w:cs="宋体"/>
                <w:kern w:val="0"/>
                <w:szCs w:val="21"/>
              </w:rPr>
            </w:pPr>
            <w:r>
              <w:rPr>
                <w:rFonts w:hint="eastAsia" w:ascii="宋体" w:hAnsi="宋体" w:cs="宋体"/>
                <w:kern w:val="0"/>
                <w:szCs w:val="21"/>
              </w:rPr>
              <w:t>52</w:t>
            </w:r>
          </w:p>
        </w:tc>
        <w:tc>
          <w:tcPr>
            <w:tcW w:w="2365" w:type="dxa"/>
            <w:noWrap w:val="0"/>
            <w:vAlign w:val="center"/>
          </w:tcPr>
          <w:p>
            <w:pPr>
              <w:widowControl/>
              <w:wordWrap w:val="0"/>
              <w:jc w:val="righ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757" w:type="dxa"/>
            <w:noWrap w:val="0"/>
            <w:vAlign w:val="center"/>
          </w:tcPr>
          <w:p>
            <w:pPr>
              <w:widowControl/>
              <w:rPr>
                <w:rFonts w:hint="eastAsia" w:ascii="宋体" w:hAnsi="宋体" w:cs="宋体"/>
                <w:kern w:val="0"/>
                <w:szCs w:val="21"/>
              </w:rPr>
            </w:pPr>
          </w:p>
        </w:tc>
        <w:tc>
          <w:tcPr>
            <w:tcW w:w="96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23</w:t>
            </w:r>
          </w:p>
        </w:tc>
        <w:tc>
          <w:tcPr>
            <w:tcW w:w="2362" w:type="dxa"/>
            <w:noWrap w:val="0"/>
            <w:vAlign w:val="center"/>
          </w:tcPr>
          <w:p>
            <w:pPr>
              <w:widowControl/>
              <w:jc w:val="right"/>
              <w:rPr>
                <w:rFonts w:hint="eastAsia" w:ascii="宋体" w:hAnsi="宋体" w:cs="宋体"/>
                <w:kern w:val="0"/>
                <w:szCs w:val="21"/>
              </w:rPr>
            </w:pPr>
          </w:p>
        </w:tc>
        <w:tc>
          <w:tcPr>
            <w:tcW w:w="3784" w:type="dxa"/>
            <w:gridSpan w:val="2"/>
            <w:noWrap w:val="0"/>
            <w:vAlign w:val="center"/>
          </w:tcPr>
          <w:p>
            <w:pPr>
              <w:widowControl/>
              <w:jc w:val="left"/>
              <w:rPr>
                <w:rFonts w:hint="eastAsia" w:ascii="宋体" w:hAnsi="宋体" w:cs="宋体"/>
                <w:kern w:val="0"/>
                <w:szCs w:val="21"/>
              </w:rPr>
            </w:pPr>
            <w:r>
              <w:rPr>
                <w:rFonts w:hint="eastAsia" w:ascii="宋体" w:hAnsi="宋体" w:cs="宋体"/>
                <w:kern w:val="0"/>
                <w:szCs w:val="21"/>
              </w:rPr>
              <w:t>二十三、其他支出</w:t>
            </w:r>
          </w:p>
        </w:tc>
        <w:tc>
          <w:tcPr>
            <w:tcW w:w="940" w:type="dxa"/>
            <w:noWrap w:val="0"/>
            <w:vAlign w:val="center"/>
          </w:tcPr>
          <w:p>
            <w:pPr>
              <w:widowControl/>
              <w:jc w:val="center"/>
              <w:rPr>
                <w:rFonts w:ascii="宋体" w:hAnsi="宋体" w:cs="宋体"/>
                <w:kern w:val="0"/>
                <w:szCs w:val="21"/>
              </w:rPr>
            </w:pPr>
            <w:r>
              <w:rPr>
                <w:rFonts w:hint="eastAsia" w:ascii="宋体" w:hAnsi="宋体" w:cs="宋体"/>
                <w:kern w:val="0"/>
                <w:szCs w:val="21"/>
              </w:rPr>
              <w:t>53</w:t>
            </w:r>
          </w:p>
        </w:tc>
        <w:tc>
          <w:tcPr>
            <w:tcW w:w="2365" w:type="dxa"/>
            <w:noWrap w:val="0"/>
            <w:vAlign w:val="center"/>
          </w:tcPr>
          <w:p>
            <w:pPr>
              <w:widowControl/>
              <w:wordWrap w:val="0"/>
              <w:jc w:val="righ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757" w:type="dxa"/>
            <w:noWrap w:val="0"/>
            <w:vAlign w:val="center"/>
          </w:tcPr>
          <w:p>
            <w:pPr>
              <w:widowControl/>
              <w:rPr>
                <w:rFonts w:hint="eastAsia" w:ascii="宋体" w:hAnsi="宋体" w:cs="宋体"/>
                <w:kern w:val="0"/>
                <w:szCs w:val="21"/>
              </w:rPr>
            </w:pPr>
          </w:p>
        </w:tc>
        <w:tc>
          <w:tcPr>
            <w:tcW w:w="967" w:type="dxa"/>
            <w:noWrap w:val="0"/>
            <w:vAlign w:val="center"/>
          </w:tcPr>
          <w:p>
            <w:pPr>
              <w:widowControl/>
              <w:jc w:val="center"/>
              <w:rPr>
                <w:rFonts w:ascii="宋体" w:hAnsi="宋体" w:cs="宋体"/>
                <w:kern w:val="0"/>
                <w:szCs w:val="21"/>
              </w:rPr>
            </w:pPr>
            <w:r>
              <w:rPr>
                <w:rFonts w:hint="eastAsia" w:ascii="宋体" w:hAnsi="宋体" w:cs="宋体"/>
                <w:kern w:val="0"/>
                <w:szCs w:val="21"/>
              </w:rPr>
              <w:t>24</w:t>
            </w:r>
          </w:p>
        </w:tc>
        <w:tc>
          <w:tcPr>
            <w:tcW w:w="2362" w:type="dxa"/>
            <w:noWrap w:val="0"/>
            <w:vAlign w:val="center"/>
          </w:tcPr>
          <w:p>
            <w:pPr>
              <w:widowControl/>
              <w:jc w:val="right"/>
              <w:rPr>
                <w:rFonts w:hint="eastAsia" w:ascii="宋体" w:hAnsi="宋体" w:cs="宋体"/>
                <w:kern w:val="0"/>
                <w:szCs w:val="21"/>
              </w:rPr>
            </w:pPr>
          </w:p>
        </w:tc>
        <w:tc>
          <w:tcPr>
            <w:tcW w:w="3784" w:type="dxa"/>
            <w:gridSpan w:val="2"/>
            <w:noWrap w:val="0"/>
            <w:vAlign w:val="center"/>
          </w:tcPr>
          <w:p>
            <w:pPr>
              <w:widowControl/>
              <w:jc w:val="left"/>
              <w:rPr>
                <w:rFonts w:hint="eastAsia" w:ascii="宋体" w:hAnsi="宋体" w:cs="宋体"/>
                <w:kern w:val="0"/>
                <w:szCs w:val="21"/>
              </w:rPr>
            </w:pPr>
            <w:r>
              <w:rPr>
                <w:rFonts w:hint="eastAsia" w:ascii="宋体" w:hAnsi="宋体" w:cs="宋体"/>
                <w:kern w:val="0"/>
                <w:szCs w:val="21"/>
              </w:rPr>
              <w:t>二十四、债务还本支出</w:t>
            </w:r>
          </w:p>
        </w:tc>
        <w:tc>
          <w:tcPr>
            <w:tcW w:w="940" w:type="dxa"/>
            <w:noWrap w:val="0"/>
            <w:vAlign w:val="center"/>
          </w:tcPr>
          <w:p>
            <w:pPr>
              <w:widowControl/>
              <w:jc w:val="center"/>
              <w:rPr>
                <w:rFonts w:ascii="宋体" w:hAnsi="宋体" w:cs="宋体"/>
                <w:kern w:val="0"/>
                <w:szCs w:val="21"/>
              </w:rPr>
            </w:pPr>
            <w:r>
              <w:rPr>
                <w:rFonts w:hint="eastAsia" w:ascii="宋体" w:hAnsi="宋体" w:cs="宋体"/>
                <w:kern w:val="0"/>
                <w:szCs w:val="21"/>
              </w:rPr>
              <w:t>54</w:t>
            </w:r>
          </w:p>
        </w:tc>
        <w:tc>
          <w:tcPr>
            <w:tcW w:w="2365" w:type="dxa"/>
            <w:noWrap w:val="0"/>
            <w:vAlign w:val="center"/>
          </w:tcPr>
          <w:p>
            <w:pPr>
              <w:widowControl/>
              <w:wordWrap w:val="0"/>
              <w:jc w:val="righ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757" w:type="dxa"/>
            <w:noWrap w:val="0"/>
            <w:vAlign w:val="center"/>
          </w:tcPr>
          <w:p>
            <w:pPr>
              <w:widowControl/>
              <w:rPr>
                <w:rFonts w:hint="eastAsia" w:ascii="宋体" w:hAnsi="宋体" w:cs="宋体"/>
                <w:kern w:val="0"/>
                <w:szCs w:val="21"/>
              </w:rPr>
            </w:pPr>
          </w:p>
        </w:tc>
        <w:tc>
          <w:tcPr>
            <w:tcW w:w="967" w:type="dxa"/>
            <w:noWrap w:val="0"/>
            <w:vAlign w:val="center"/>
          </w:tcPr>
          <w:p>
            <w:pPr>
              <w:widowControl/>
              <w:jc w:val="center"/>
              <w:rPr>
                <w:rFonts w:ascii="宋体" w:hAnsi="宋体" w:cs="宋体"/>
                <w:kern w:val="0"/>
                <w:szCs w:val="21"/>
              </w:rPr>
            </w:pPr>
            <w:r>
              <w:rPr>
                <w:rFonts w:hint="eastAsia" w:ascii="宋体" w:hAnsi="宋体" w:cs="宋体"/>
                <w:kern w:val="0"/>
                <w:szCs w:val="21"/>
              </w:rPr>
              <w:t>25</w:t>
            </w:r>
          </w:p>
        </w:tc>
        <w:tc>
          <w:tcPr>
            <w:tcW w:w="2362" w:type="dxa"/>
            <w:noWrap w:val="0"/>
            <w:vAlign w:val="center"/>
          </w:tcPr>
          <w:p>
            <w:pPr>
              <w:widowControl/>
              <w:jc w:val="right"/>
              <w:rPr>
                <w:rFonts w:hint="eastAsia" w:ascii="宋体" w:hAnsi="宋体" w:cs="宋体"/>
                <w:kern w:val="0"/>
                <w:szCs w:val="21"/>
              </w:rPr>
            </w:pPr>
          </w:p>
        </w:tc>
        <w:tc>
          <w:tcPr>
            <w:tcW w:w="3784" w:type="dxa"/>
            <w:gridSpan w:val="2"/>
            <w:noWrap w:val="0"/>
            <w:vAlign w:val="center"/>
          </w:tcPr>
          <w:p>
            <w:pPr>
              <w:widowControl/>
              <w:jc w:val="both"/>
              <w:rPr>
                <w:rFonts w:hint="eastAsia" w:ascii="宋体" w:hAnsi="宋体" w:cs="宋体"/>
                <w:kern w:val="0"/>
                <w:szCs w:val="21"/>
              </w:rPr>
            </w:pPr>
            <w:r>
              <w:rPr>
                <w:rFonts w:hint="eastAsia" w:ascii="宋体" w:hAnsi="宋体" w:cs="宋体"/>
                <w:kern w:val="0"/>
                <w:szCs w:val="21"/>
              </w:rPr>
              <w:t>二十五、债务付息支出</w:t>
            </w:r>
          </w:p>
        </w:tc>
        <w:tc>
          <w:tcPr>
            <w:tcW w:w="940" w:type="dxa"/>
            <w:noWrap w:val="0"/>
            <w:vAlign w:val="center"/>
          </w:tcPr>
          <w:p>
            <w:pPr>
              <w:widowControl/>
              <w:jc w:val="center"/>
              <w:rPr>
                <w:rFonts w:ascii="宋体" w:hAnsi="宋体" w:cs="宋体"/>
                <w:kern w:val="0"/>
                <w:szCs w:val="21"/>
              </w:rPr>
            </w:pPr>
            <w:r>
              <w:rPr>
                <w:rFonts w:hint="eastAsia" w:ascii="宋体" w:hAnsi="宋体" w:cs="宋体"/>
                <w:kern w:val="0"/>
                <w:szCs w:val="21"/>
              </w:rPr>
              <w:t>55</w:t>
            </w:r>
          </w:p>
        </w:tc>
        <w:tc>
          <w:tcPr>
            <w:tcW w:w="2365" w:type="dxa"/>
            <w:noWrap w:val="0"/>
            <w:vAlign w:val="center"/>
          </w:tcPr>
          <w:p>
            <w:pPr>
              <w:widowControl/>
              <w:wordWrap w:val="0"/>
              <w:jc w:val="righ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757" w:type="dxa"/>
            <w:noWrap w:val="0"/>
            <w:vAlign w:val="center"/>
          </w:tcPr>
          <w:p>
            <w:pPr>
              <w:widowControl/>
              <w:rPr>
                <w:rFonts w:hint="eastAsia" w:ascii="宋体" w:hAnsi="宋体" w:cs="宋体"/>
                <w:kern w:val="0"/>
                <w:szCs w:val="21"/>
              </w:rPr>
            </w:pPr>
          </w:p>
        </w:tc>
        <w:tc>
          <w:tcPr>
            <w:tcW w:w="967" w:type="dxa"/>
            <w:noWrap w:val="0"/>
            <w:vAlign w:val="center"/>
          </w:tcPr>
          <w:p>
            <w:pPr>
              <w:widowControl/>
              <w:jc w:val="center"/>
              <w:rPr>
                <w:rFonts w:ascii="宋体" w:hAnsi="宋体" w:cs="宋体"/>
                <w:kern w:val="0"/>
                <w:szCs w:val="21"/>
              </w:rPr>
            </w:pPr>
            <w:r>
              <w:rPr>
                <w:rFonts w:hint="eastAsia" w:ascii="宋体" w:hAnsi="宋体" w:cs="宋体"/>
                <w:kern w:val="0"/>
                <w:szCs w:val="21"/>
              </w:rPr>
              <w:t>26</w:t>
            </w:r>
          </w:p>
        </w:tc>
        <w:tc>
          <w:tcPr>
            <w:tcW w:w="2362" w:type="dxa"/>
            <w:noWrap w:val="0"/>
            <w:vAlign w:val="center"/>
          </w:tcPr>
          <w:p>
            <w:pPr>
              <w:widowControl/>
              <w:jc w:val="right"/>
              <w:rPr>
                <w:rFonts w:hint="eastAsia" w:ascii="宋体" w:hAnsi="宋体" w:cs="宋体"/>
                <w:kern w:val="0"/>
                <w:szCs w:val="21"/>
              </w:rPr>
            </w:pPr>
          </w:p>
        </w:tc>
        <w:tc>
          <w:tcPr>
            <w:tcW w:w="3784" w:type="dxa"/>
            <w:gridSpan w:val="2"/>
            <w:noWrap w:val="0"/>
            <w:vAlign w:val="center"/>
          </w:tcPr>
          <w:p>
            <w:pPr>
              <w:widowControl/>
              <w:jc w:val="both"/>
              <w:rPr>
                <w:rFonts w:hint="eastAsia" w:ascii="宋体" w:hAnsi="宋体" w:cs="宋体"/>
                <w:kern w:val="0"/>
                <w:szCs w:val="21"/>
              </w:rPr>
            </w:pPr>
            <w:r>
              <w:rPr>
                <w:rFonts w:hint="eastAsia" w:ascii="宋体" w:hAnsi="宋体" w:cs="宋体"/>
                <w:kern w:val="0"/>
                <w:szCs w:val="21"/>
              </w:rPr>
              <w:t>二十六、抗疫特别国债安排的支出</w:t>
            </w:r>
          </w:p>
        </w:tc>
        <w:tc>
          <w:tcPr>
            <w:tcW w:w="940" w:type="dxa"/>
            <w:noWrap w:val="0"/>
            <w:vAlign w:val="center"/>
          </w:tcPr>
          <w:p>
            <w:pPr>
              <w:widowControl/>
              <w:jc w:val="center"/>
              <w:rPr>
                <w:rFonts w:ascii="宋体" w:hAnsi="宋体" w:cs="宋体"/>
                <w:kern w:val="0"/>
                <w:szCs w:val="21"/>
              </w:rPr>
            </w:pPr>
            <w:r>
              <w:rPr>
                <w:rFonts w:hint="eastAsia" w:ascii="宋体" w:hAnsi="宋体" w:cs="宋体"/>
                <w:kern w:val="0"/>
                <w:szCs w:val="21"/>
              </w:rPr>
              <w:t>56</w:t>
            </w:r>
          </w:p>
        </w:tc>
        <w:tc>
          <w:tcPr>
            <w:tcW w:w="2365" w:type="dxa"/>
            <w:noWrap w:val="0"/>
            <w:vAlign w:val="center"/>
          </w:tcPr>
          <w:p>
            <w:pPr>
              <w:widowControl/>
              <w:wordWrap w:val="0"/>
              <w:jc w:val="righ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757" w:type="dxa"/>
            <w:noWrap w:val="0"/>
            <w:vAlign w:val="center"/>
          </w:tcPr>
          <w:p>
            <w:pPr>
              <w:widowControl/>
              <w:jc w:val="center"/>
              <w:rPr>
                <w:rFonts w:hint="eastAsia" w:ascii="宋体" w:hAnsi="宋体" w:cs="宋体"/>
                <w:kern w:val="0"/>
                <w:szCs w:val="21"/>
              </w:rPr>
            </w:pPr>
            <w:r>
              <w:rPr>
                <w:rFonts w:hint="eastAsia" w:ascii="宋体" w:hAnsi="宋体" w:cs="宋体"/>
                <w:b/>
                <w:bCs/>
                <w:kern w:val="0"/>
                <w:szCs w:val="21"/>
              </w:rPr>
              <w:t>本年收入合计</w:t>
            </w:r>
          </w:p>
        </w:tc>
        <w:tc>
          <w:tcPr>
            <w:tcW w:w="967" w:type="dxa"/>
            <w:noWrap w:val="0"/>
            <w:vAlign w:val="center"/>
          </w:tcPr>
          <w:p>
            <w:pPr>
              <w:widowControl/>
              <w:jc w:val="center"/>
              <w:rPr>
                <w:rFonts w:ascii="宋体" w:hAnsi="宋体" w:cs="宋体"/>
                <w:kern w:val="0"/>
                <w:szCs w:val="21"/>
              </w:rPr>
            </w:pPr>
            <w:r>
              <w:rPr>
                <w:rFonts w:hint="eastAsia" w:ascii="宋体" w:hAnsi="宋体" w:cs="宋体"/>
                <w:kern w:val="0"/>
                <w:szCs w:val="21"/>
              </w:rPr>
              <w:t>27</w:t>
            </w:r>
          </w:p>
        </w:tc>
        <w:tc>
          <w:tcPr>
            <w:tcW w:w="2362" w:type="dxa"/>
            <w:noWrap w:val="0"/>
            <w:vAlign w:val="center"/>
          </w:tcPr>
          <w:p>
            <w:pPr>
              <w:widowControl/>
              <w:wordWrap w:val="0"/>
              <w:jc w:val="righ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7,183.41</w:t>
            </w:r>
          </w:p>
        </w:tc>
        <w:tc>
          <w:tcPr>
            <w:tcW w:w="3784" w:type="dxa"/>
            <w:gridSpan w:val="2"/>
            <w:noWrap w:val="0"/>
            <w:vAlign w:val="center"/>
          </w:tcPr>
          <w:p>
            <w:pPr>
              <w:widowControl/>
              <w:jc w:val="center"/>
              <w:rPr>
                <w:rFonts w:hint="eastAsia" w:ascii="宋体" w:hAnsi="宋体" w:cs="宋体"/>
                <w:kern w:val="0"/>
                <w:szCs w:val="21"/>
              </w:rPr>
            </w:pPr>
            <w:r>
              <w:rPr>
                <w:rFonts w:hint="eastAsia" w:ascii="宋体" w:hAnsi="宋体" w:cs="宋体"/>
                <w:b/>
                <w:bCs/>
                <w:kern w:val="0"/>
                <w:szCs w:val="21"/>
              </w:rPr>
              <w:t>本年支出合计</w:t>
            </w:r>
          </w:p>
        </w:tc>
        <w:tc>
          <w:tcPr>
            <w:tcW w:w="940" w:type="dxa"/>
            <w:noWrap w:val="0"/>
            <w:vAlign w:val="center"/>
          </w:tcPr>
          <w:p>
            <w:pPr>
              <w:widowControl/>
              <w:jc w:val="center"/>
              <w:rPr>
                <w:rFonts w:ascii="宋体" w:hAnsi="宋体" w:cs="宋体"/>
                <w:kern w:val="0"/>
                <w:szCs w:val="21"/>
              </w:rPr>
            </w:pPr>
            <w:r>
              <w:rPr>
                <w:rFonts w:hint="eastAsia" w:ascii="宋体" w:hAnsi="宋体" w:cs="宋体"/>
                <w:kern w:val="0"/>
                <w:szCs w:val="21"/>
              </w:rPr>
              <w:t>57</w:t>
            </w:r>
          </w:p>
        </w:tc>
        <w:tc>
          <w:tcPr>
            <w:tcW w:w="2365" w:type="dxa"/>
            <w:noWrap w:val="0"/>
            <w:vAlign w:val="center"/>
          </w:tcPr>
          <w:p>
            <w:pPr>
              <w:widowControl/>
              <w:wordWrap w:val="0"/>
              <w:jc w:val="righ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7,183.41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757" w:type="dxa"/>
            <w:noWrap w:val="0"/>
            <w:vAlign w:val="center"/>
          </w:tcPr>
          <w:p>
            <w:pPr>
              <w:widowControl/>
              <w:jc w:val="center"/>
              <w:rPr>
                <w:rFonts w:hint="eastAsia" w:ascii="宋体" w:hAnsi="宋体" w:eastAsia="宋体" w:cs="宋体"/>
                <w:kern w:val="0"/>
                <w:szCs w:val="21"/>
                <w:lang w:eastAsia="zh-CN"/>
              </w:rPr>
            </w:pPr>
            <w:r>
              <w:rPr>
                <w:rFonts w:hint="eastAsia" w:ascii="宋体" w:hAnsi="宋体" w:cs="宋体"/>
                <w:kern w:val="0"/>
                <w:szCs w:val="21"/>
              </w:rPr>
              <w:t>使用非财政拨款结余</w:t>
            </w:r>
            <w:r>
              <w:rPr>
                <w:rFonts w:hint="eastAsia" w:ascii="宋体" w:hAnsi="宋体" w:cs="宋体"/>
                <w:kern w:val="0"/>
                <w:szCs w:val="21"/>
                <w:lang w:eastAsia="zh-CN"/>
              </w:rPr>
              <w:t>（含专用结余）</w:t>
            </w:r>
          </w:p>
        </w:tc>
        <w:tc>
          <w:tcPr>
            <w:tcW w:w="967" w:type="dxa"/>
            <w:noWrap w:val="0"/>
            <w:vAlign w:val="center"/>
          </w:tcPr>
          <w:p>
            <w:pPr>
              <w:widowControl/>
              <w:jc w:val="center"/>
              <w:rPr>
                <w:rFonts w:ascii="宋体" w:hAnsi="宋体" w:cs="宋体"/>
                <w:kern w:val="0"/>
                <w:szCs w:val="21"/>
              </w:rPr>
            </w:pPr>
            <w:r>
              <w:rPr>
                <w:rFonts w:hint="eastAsia" w:ascii="宋体" w:hAnsi="宋体" w:cs="宋体"/>
                <w:kern w:val="0"/>
                <w:szCs w:val="21"/>
              </w:rPr>
              <w:t>28</w:t>
            </w:r>
          </w:p>
        </w:tc>
        <w:tc>
          <w:tcPr>
            <w:tcW w:w="2362" w:type="dxa"/>
            <w:noWrap w:val="0"/>
            <w:vAlign w:val="center"/>
          </w:tcPr>
          <w:p>
            <w:pPr>
              <w:widowControl/>
              <w:wordWrap w:val="0"/>
              <w:jc w:val="righ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0.00</w:t>
            </w:r>
          </w:p>
        </w:tc>
        <w:tc>
          <w:tcPr>
            <w:tcW w:w="3784" w:type="dxa"/>
            <w:gridSpan w:val="2"/>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cs="宋体"/>
                <w:kern w:val="0"/>
                <w:szCs w:val="21"/>
              </w:rPr>
            </w:pPr>
            <w:r>
              <w:rPr>
                <w:rFonts w:hint="eastAsia" w:ascii="宋体" w:hAnsi="宋体" w:cs="宋体"/>
                <w:kern w:val="0"/>
                <w:szCs w:val="21"/>
              </w:rPr>
              <w:t>结余分配</w:t>
            </w:r>
          </w:p>
        </w:tc>
        <w:tc>
          <w:tcPr>
            <w:tcW w:w="940" w:type="dxa"/>
            <w:noWrap w:val="0"/>
            <w:vAlign w:val="center"/>
          </w:tcPr>
          <w:p>
            <w:pPr>
              <w:widowControl/>
              <w:jc w:val="center"/>
              <w:rPr>
                <w:rFonts w:ascii="宋体" w:hAnsi="宋体" w:cs="宋体"/>
                <w:kern w:val="0"/>
                <w:szCs w:val="21"/>
              </w:rPr>
            </w:pPr>
            <w:r>
              <w:rPr>
                <w:rFonts w:hint="eastAsia" w:ascii="宋体" w:hAnsi="宋体" w:cs="宋体"/>
                <w:kern w:val="0"/>
                <w:szCs w:val="21"/>
              </w:rPr>
              <w:t>58</w:t>
            </w:r>
          </w:p>
        </w:tc>
        <w:tc>
          <w:tcPr>
            <w:tcW w:w="2365" w:type="dxa"/>
            <w:noWrap w:val="0"/>
            <w:vAlign w:val="center"/>
          </w:tcPr>
          <w:p>
            <w:pPr>
              <w:widowControl/>
              <w:wordWrap/>
              <w:jc w:val="righ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75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年初结转和结余</w:t>
            </w:r>
          </w:p>
        </w:tc>
        <w:tc>
          <w:tcPr>
            <w:tcW w:w="967" w:type="dxa"/>
            <w:noWrap w:val="0"/>
            <w:vAlign w:val="center"/>
          </w:tcPr>
          <w:p>
            <w:pPr>
              <w:widowControl/>
              <w:jc w:val="center"/>
              <w:rPr>
                <w:rFonts w:ascii="宋体" w:hAnsi="宋体" w:cs="宋体"/>
                <w:kern w:val="0"/>
                <w:szCs w:val="21"/>
              </w:rPr>
            </w:pPr>
            <w:r>
              <w:rPr>
                <w:rFonts w:hint="eastAsia" w:ascii="宋体" w:hAnsi="宋体" w:cs="宋体"/>
                <w:kern w:val="0"/>
                <w:szCs w:val="21"/>
              </w:rPr>
              <w:t>29</w:t>
            </w:r>
          </w:p>
        </w:tc>
        <w:tc>
          <w:tcPr>
            <w:tcW w:w="2362" w:type="dxa"/>
            <w:noWrap w:val="0"/>
            <w:vAlign w:val="center"/>
          </w:tcPr>
          <w:p>
            <w:pPr>
              <w:widowControl/>
              <w:wordWrap/>
              <w:jc w:val="righ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0.00</w:t>
            </w:r>
          </w:p>
        </w:tc>
        <w:tc>
          <w:tcPr>
            <w:tcW w:w="3784" w:type="dxa"/>
            <w:gridSpan w:val="2"/>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cs="宋体"/>
                <w:kern w:val="0"/>
                <w:szCs w:val="21"/>
              </w:rPr>
            </w:pPr>
            <w:r>
              <w:rPr>
                <w:rFonts w:hint="eastAsia" w:ascii="宋体" w:hAnsi="宋体" w:cs="宋体"/>
                <w:kern w:val="0"/>
                <w:szCs w:val="21"/>
              </w:rPr>
              <w:t>年末结转和结余</w:t>
            </w:r>
          </w:p>
        </w:tc>
        <w:tc>
          <w:tcPr>
            <w:tcW w:w="940" w:type="dxa"/>
            <w:noWrap w:val="0"/>
            <w:vAlign w:val="center"/>
          </w:tcPr>
          <w:p>
            <w:pPr>
              <w:widowControl/>
              <w:jc w:val="center"/>
              <w:rPr>
                <w:rFonts w:ascii="宋体" w:hAnsi="宋体" w:cs="宋体"/>
                <w:kern w:val="0"/>
                <w:szCs w:val="21"/>
              </w:rPr>
            </w:pPr>
            <w:r>
              <w:rPr>
                <w:rFonts w:hint="eastAsia" w:ascii="宋体" w:hAnsi="宋体" w:cs="宋体"/>
                <w:kern w:val="0"/>
                <w:szCs w:val="21"/>
              </w:rPr>
              <w:t>59</w:t>
            </w:r>
          </w:p>
        </w:tc>
        <w:tc>
          <w:tcPr>
            <w:tcW w:w="2365" w:type="dxa"/>
            <w:noWrap w:val="0"/>
            <w:vAlign w:val="center"/>
          </w:tcPr>
          <w:p>
            <w:pPr>
              <w:widowControl/>
              <w:wordWrap w:val="0"/>
              <w:jc w:val="righ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757" w:type="dxa"/>
            <w:noWrap w:val="0"/>
            <w:vAlign w:val="center"/>
          </w:tcPr>
          <w:p>
            <w:pPr>
              <w:widowControl/>
              <w:jc w:val="center"/>
              <w:rPr>
                <w:rFonts w:hint="eastAsia" w:ascii="宋体" w:hAnsi="宋体" w:cs="宋体"/>
                <w:b/>
                <w:bCs/>
                <w:kern w:val="0"/>
                <w:szCs w:val="21"/>
              </w:rPr>
            </w:pPr>
            <w:r>
              <w:rPr>
                <w:rFonts w:hint="eastAsia" w:ascii="宋体" w:hAnsi="宋体" w:cs="宋体"/>
                <w:b/>
                <w:bCs/>
                <w:kern w:val="0"/>
                <w:szCs w:val="21"/>
              </w:rPr>
              <w:t>总计</w:t>
            </w:r>
          </w:p>
        </w:tc>
        <w:tc>
          <w:tcPr>
            <w:tcW w:w="967" w:type="dxa"/>
            <w:noWrap w:val="0"/>
            <w:vAlign w:val="center"/>
          </w:tcPr>
          <w:p>
            <w:pPr>
              <w:widowControl/>
              <w:jc w:val="center"/>
              <w:rPr>
                <w:rFonts w:ascii="宋体" w:hAnsi="宋体" w:cs="宋体"/>
                <w:kern w:val="0"/>
                <w:szCs w:val="21"/>
              </w:rPr>
            </w:pPr>
            <w:r>
              <w:rPr>
                <w:rFonts w:hint="eastAsia" w:ascii="宋体" w:hAnsi="宋体" w:cs="宋体"/>
                <w:kern w:val="0"/>
                <w:szCs w:val="21"/>
              </w:rPr>
              <w:t>30</w:t>
            </w:r>
          </w:p>
        </w:tc>
        <w:tc>
          <w:tcPr>
            <w:tcW w:w="2362" w:type="dxa"/>
            <w:noWrap w:val="0"/>
            <w:vAlign w:val="center"/>
          </w:tcPr>
          <w:p>
            <w:pPr>
              <w:widowControl/>
              <w:wordWrap w:val="0"/>
              <w:jc w:val="righ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7,183.41</w:t>
            </w:r>
          </w:p>
        </w:tc>
        <w:tc>
          <w:tcPr>
            <w:tcW w:w="3784" w:type="dxa"/>
            <w:gridSpan w:val="2"/>
            <w:noWrap w:val="0"/>
            <w:vAlign w:val="center"/>
          </w:tcPr>
          <w:p>
            <w:pPr>
              <w:widowControl/>
              <w:jc w:val="center"/>
              <w:rPr>
                <w:rFonts w:hint="eastAsia" w:ascii="宋体" w:hAnsi="宋体" w:cs="宋体"/>
                <w:kern w:val="0"/>
                <w:szCs w:val="21"/>
              </w:rPr>
            </w:pPr>
            <w:r>
              <w:rPr>
                <w:rFonts w:hint="eastAsia" w:ascii="宋体" w:hAnsi="宋体" w:cs="宋体"/>
                <w:b/>
                <w:bCs/>
                <w:kern w:val="0"/>
                <w:szCs w:val="21"/>
              </w:rPr>
              <w:t>总计</w:t>
            </w:r>
          </w:p>
        </w:tc>
        <w:tc>
          <w:tcPr>
            <w:tcW w:w="940" w:type="dxa"/>
            <w:noWrap w:val="0"/>
            <w:vAlign w:val="center"/>
          </w:tcPr>
          <w:p>
            <w:pPr>
              <w:widowControl/>
              <w:jc w:val="center"/>
              <w:rPr>
                <w:rFonts w:ascii="宋体" w:hAnsi="宋体" w:cs="宋体"/>
                <w:kern w:val="0"/>
                <w:szCs w:val="21"/>
              </w:rPr>
            </w:pPr>
            <w:r>
              <w:rPr>
                <w:rFonts w:hint="eastAsia" w:ascii="宋体" w:hAnsi="宋体" w:cs="宋体"/>
                <w:kern w:val="0"/>
                <w:szCs w:val="21"/>
              </w:rPr>
              <w:t>60</w:t>
            </w:r>
          </w:p>
        </w:tc>
        <w:tc>
          <w:tcPr>
            <w:tcW w:w="2365" w:type="dxa"/>
            <w:noWrap w:val="0"/>
            <w:vAlign w:val="center"/>
          </w:tcPr>
          <w:p>
            <w:pPr>
              <w:widowControl/>
              <w:wordWrap w:val="0"/>
              <w:jc w:val="righ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7,183.41</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rPr>
      </w:pPr>
      <w:r>
        <w:rPr>
          <w:rFonts w:hint="eastAsia" w:ascii="宋体" w:hAnsi="宋体" w:cs="宋体"/>
          <w:szCs w:val="21"/>
        </w:rPr>
        <w:t>注：</w:t>
      </w:r>
      <w:bookmarkStart w:id="16" w:name="PO_part2Table1Remark1"/>
      <w:r>
        <w:rPr>
          <w:rFonts w:hint="eastAsia" w:ascii="宋体" w:hAnsi="宋体" w:cs="宋体"/>
          <w:szCs w:val="21"/>
        </w:rPr>
        <w:t>1.本表反映单位本年度的总收支和年末结转结余情况。</w:t>
      </w:r>
      <w:bookmarkEnd w:id="16"/>
    </w:p>
    <w:p>
      <w:pPr>
        <w:spacing w:line="360" w:lineRule="auto"/>
        <w:ind w:left="420" w:leftChars="0" w:firstLine="420" w:firstLineChars="200"/>
        <w:rPr>
          <w:rFonts w:ascii="宋体" w:hAnsi="宋体" w:cs="宋体"/>
          <w:szCs w:val="21"/>
        </w:rPr>
      </w:pPr>
      <w:r>
        <w:rPr>
          <w:rFonts w:ascii="宋体" w:hAnsi="宋体" w:cs="宋体"/>
          <w:szCs w:val="21"/>
        </w:rPr>
        <w:t>2.本套报表金额单位转换时可能存在尾数误差。</w:t>
      </w:r>
    </w:p>
    <w:p>
      <w:pPr>
        <w:spacing w:line="360" w:lineRule="auto"/>
        <w:ind w:left="420" w:leftChars="0" w:firstLine="420" w:firstLineChars="200"/>
        <w:rPr>
          <w:rFonts w:ascii="宋体" w:hAnsi="宋体" w:cs="宋体"/>
          <w:szCs w:val="21"/>
        </w:rPr>
        <w:sectPr>
          <w:type w:val="continuous"/>
          <w:pgSz w:w="16838" w:h="11906" w:orient="landscape"/>
          <w:pgMar w:top="1077" w:right="1440" w:bottom="1077" w:left="1440" w:header="851" w:footer="992" w:gutter="0"/>
          <w:pgNumType w:fmt="decimal"/>
          <w:cols w:space="720" w:num="1"/>
          <w:docGrid w:type="lines" w:linePitch="312" w:charSpace="0"/>
        </w:sectPr>
      </w:pPr>
    </w:p>
    <w:tbl>
      <w:tblPr>
        <w:tblStyle w:val="4"/>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7"/>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2"/>
            <w:tcBorders>
              <w:top w:val="nil"/>
              <w:left w:val="nil"/>
              <w:bottom w:val="nil"/>
              <w:right w:val="nil"/>
            </w:tcBorders>
            <w:noWrap w:val="0"/>
            <w:vAlign w:val="center"/>
          </w:tcPr>
          <w:p>
            <w:pPr>
              <w:jc w:val="right"/>
              <w:rPr>
                <w:rFonts w:hint="eastAsia" w:ascii="宋体" w:hAnsi="宋体" w:cs="宋体"/>
              </w:rPr>
            </w:pPr>
            <w:r>
              <w:rPr>
                <w:rFonts w:hint="eastAsia" w:ascii="宋体" w:hAnsi="宋体" w:cs="宋体"/>
                <w:kern w:val="0"/>
                <w:sz w:val="20"/>
                <w:szCs w:val="20"/>
              </w:rPr>
              <w:t>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2"/>
            <w:tcBorders>
              <w:top w:val="nil"/>
              <w:left w:val="nil"/>
              <w:bottom w:val="nil"/>
              <w:right w:val="nil"/>
            </w:tcBorders>
            <w:noWrap w:val="0"/>
            <w:vAlign w:val="top"/>
          </w:tcPr>
          <w:p>
            <w:pPr>
              <w:jc w:val="center"/>
              <w:rPr>
                <w:rFonts w:hint="eastAsia" w:ascii="宋体" w:hAnsi="宋体" w:cs="宋体"/>
                <w:b/>
              </w:rPr>
            </w:pPr>
            <w:r>
              <w:rPr>
                <w:rFonts w:hint="eastAsia" w:ascii="宋体" w:hAnsi="宋体" w:cs="宋体"/>
                <w:b/>
                <w:kern w:val="0"/>
                <w:sz w:val="32"/>
                <w:szCs w:val="32"/>
              </w:rPr>
              <w:t>收入决算表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607"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200" w:firstLineChars="100"/>
              <w:textAlignment w:val="auto"/>
              <w:rPr>
                <w:rFonts w:hint="eastAsia" w:ascii="宋体" w:hAnsi="宋体" w:cs="宋体"/>
                <w:sz w:val="28"/>
                <w:szCs w:val="28"/>
              </w:rPr>
            </w:pPr>
            <w:bookmarkStart w:id="17" w:name="PO_part2DivName2"/>
            <w:r>
              <w:rPr>
                <w:rFonts w:hint="eastAsia" w:ascii="宋体" w:hAnsi="宋体" w:cs="宋体"/>
                <w:kern w:val="0"/>
                <w:sz w:val="20"/>
                <w:szCs w:val="20"/>
                <w:highlight w:val="none"/>
                <w:u w:val="none"/>
                <w:lang w:eastAsia="zh-CN"/>
              </w:rPr>
              <w:t>单位</w:t>
            </w:r>
            <w:bookmarkEnd w:id="17"/>
            <w:r>
              <w:rPr>
                <w:rFonts w:hint="eastAsia" w:ascii="宋体" w:hAnsi="宋体" w:cs="宋体"/>
                <w:kern w:val="0"/>
                <w:sz w:val="20"/>
                <w:szCs w:val="20"/>
              </w:rPr>
              <w:t>：</w:t>
            </w:r>
            <w:bookmarkStart w:id="18" w:name="PO_part2Table2DivName1"/>
            <w:r>
              <w:rPr>
                <w:rFonts w:hint="eastAsia" w:ascii="宋体" w:hAnsi="宋体" w:cs="宋体"/>
                <w:kern w:val="0"/>
                <w:sz w:val="20"/>
                <w:szCs w:val="20"/>
                <w:lang w:val="en-US" w:eastAsia="zh-CN"/>
              </w:rPr>
              <w:t>深圳市福田区数据管理中心</w:t>
            </w:r>
            <w:bookmarkEnd w:id="18"/>
          </w:p>
        </w:tc>
        <w:tc>
          <w:tcPr>
            <w:tcW w:w="1568" w:type="dxa"/>
            <w:tcBorders>
              <w:top w:val="nil"/>
              <w:left w:val="nil"/>
              <w:bottom w:val="nil"/>
              <w:right w:val="nil"/>
            </w:tcBorders>
            <w:noWrap w:val="0"/>
            <w:vAlign w:val="center"/>
          </w:tcPr>
          <w:p>
            <w:pPr>
              <w:jc w:val="right"/>
              <w:rPr>
                <w:rFonts w:hint="eastAsia" w:ascii="宋体" w:hAnsi="宋体" w:cs="宋体"/>
              </w:rPr>
            </w:pPr>
            <w:r>
              <w:rPr>
                <w:rFonts w:hint="eastAsia" w:ascii="宋体" w:hAnsi="宋体" w:cs="宋体"/>
                <w:kern w:val="0"/>
                <w:sz w:val="20"/>
                <w:szCs w:val="20"/>
              </w:rPr>
              <w:t>单位：万元</w:t>
            </w:r>
          </w:p>
        </w:tc>
      </w:tr>
    </w:tbl>
    <w:p>
      <w:pPr>
        <w:keepNext w:val="0"/>
        <w:keepLines w:val="0"/>
        <w:pageBreakBefore w:val="0"/>
        <w:widowControl w:val="0"/>
        <w:kinsoku/>
        <w:wordWrap/>
        <w:overflowPunct/>
        <w:topLinePunct w:val="0"/>
        <w:autoSpaceDE/>
        <w:autoSpaceDN/>
        <w:bidi w:val="0"/>
        <w:adjustRightInd/>
        <w:snapToGrid/>
        <w:spacing w:line="0" w:lineRule="atLeast"/>
        <w:textAlignment w:val="auto"/>
        <w:rPr>
          <w:sz w:val="2"/>
          <w:szCs w:val="2"/>
        </w:rPr>
        <w:sectPr>
          <w:pgSz w:w="16838" w:h="11906" w:orient="landscape"/>
          <w:pgMar w:top="1134" w:right="1440" w:bottom="1134" w:left="1440" w:header="851" w:footer="992" w:gutter="0"/>
          <w:pgNumType w:fmt="decimal"/>
          <w:cols w:space="720" w:num="1"/>
          <w:docGrid w:type="lines" w:linePitch="312" w:charSpace="0"/>
        </w:sectPr>
      </w:pPr>
    </w:p>
    <w:tbl>
      <w:tblPr>
        <w:tblStyle w:val="4"/>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2131"/>
        <w:gridCol w:w="1552"/>
        <w:gridCol w:w="1491"/>
        <w:gridCol w:w="1576"/>
        <w:gridCol w:w="1576"/>
        <w:gridCol w:w="1576"/>
        <w:gridCol w:w="1576"/>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2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kern w:val="0"/>
                <w:szCs w:val="21"/>
              </w:rPr>
              <w:t>项    目</w:t>
            </w:r>
          </w:p>
        </w:tc>
        <w:tc>
          <w:tcPr>
            <w:tcW w:w="1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本年收入合计</w:t>
            </w:r>
          </w:p>
        </w:tc>
        <w:tc>
          <w:tcPr>
            <w:tcW w:w="149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财政拨款收入</w:t>
            </w:r>
          </w:p>
        </w:tc>
        <w:tc>
          <w:tcPr>
            <w:tcW w:w="1576"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kern w:val="0"/>
                <w:szCs w:val="21"/>
              </w:rPr>
              <w:t>上级补助收入</w:t>
            </w:r>
          </w:p>
        </w:tc>
        <w:tc>
          <w:tcPr>
            <w:tcW w:w="157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事业收入</w:t>
            </w:r>
          </w:p>
        </w:tc>
        <w:tc>
          <w:tcPr>
            <w:tcW w:w="157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经营收入</w:t>
            </w:r>
          </w:p>
        </w:tc>
        <w:tc>
          <w:tcPr>
            <w:tcW w:w="157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附属单位上缴收入</w:t>
            </w:r>
          </w:p>
        </w:tc>
        <w:tc>
          <w:tcPr>
            <w:tcW w:w="156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其他收入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29"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宋体" w:hAnsi="宋体" w:cs="宋体"/>
                <w:kern w:val="0"/>
                <w:szCs w:val="21"/>
              </w:rPr>
            </w:pPr>
            <w:r>
              <w:rPr>
                <w:rFonts w:hint="eastAsia" w:ascii="宋体" w:hAnsi="宋体" w:cs="宋体"/>
                <w:kern w:val="0"/>
                <w:szCs w:val="21"/>
              </w:rPr>
              <w:t>功能分类</w:t>
            </w:r>
          </w:p>
          <w:p>
            <w:pPr>
              <w:jc w:val="center"/>
              <w:rPr>
                <w:rFonts w:hint="eastAsia" w:ascii="宋体" w:hAnsi="宋体" w:cs="宋体"/>
                <w:szCs w:val="21"/>
              </w:rPr>
            </w:pPr>
            <w:r>
              <w:rPr>
                <w:rFonts w:hint="eastAsia" w:ascii="宋体" w:hAnsi="宋体" w:cs="宋体"/>
                <w:kern w:val="0"/>
                <w:szCs w:val="21"/>
              </w:rPr>
              <w:t>科目编码</w:t>
            </w:r>
          </w:p>
        </w:tc>
        <w:tc>
          <w:tcPr>
            <w:tcW w:w="21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kern w:val="0"/>
                <w:szCs w:val="21"/>
              </w:rPr>
              <w:t>科目名称</w:t>
            </w:r>
          </w:p>
        </w:tc>
        <w:tc>
          <w:tcPr>
            <w:tcW w:w="1552" w:type="dxa"/>
            <w:vMerge w:val="continue"/>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Cs w:val="21"/>
              </w:rPr>
            </w:pPr>
          </w:p>
        </w:tc>
        <w:tc>
          <w:tcPr>
            <w:tcW w:w="1491" w:type="dxa"/>
            <w:vMerge w:val="continue"/>
            <w:tcBorders>
              <w:top w:val="single" w:color="auto" w:sz="4" w:space="0"/>
              <w:left w:val="single" w:color="auto" w:sz="4" w:space="0"/>
              <w:bottom w:val="single" w:color="auto" w:sz="4" w:space="0"/>
              <w:right w:val="single" w:color="auto" w:sz="4" w:space="0"/>
            </w:tcBorders>
            <w:noWrap w:val="0"/>
            <w:vAlign w:val="top"/>
          </w:tcPr>
          <w:p>
            <w:pPr>
              <w:spacing w:line="360" w:lineRule="auto"/>
              <w:jc w:val="right"/>
              <w:rPr>
                <w:rFonts w:hint="eastAsia"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Cs w:val="21"/>
              </w:rPr>
            </w:pPr>
          </w:p>
        </w:tc>
        <w:tc>
          <w:tcPr>
            <w:tcW w:w="1568" w:type="dxa"/>
            <w:vMerge w:val="continue"/>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p>
        </w:tc>
        <w:tc>
          <w:tcPr>
            <w:tcW w:w="21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cs="宋体"/>
                <w:kern w:val="0"/>
                <w:szCs w:val="21"/>
              </w:rPr>
              <w:t>栏次</w:t>
            </w:r>
          </w:p>
        </w:tc>
        <w:tc>
          <w:tcPr>
            <w:tcW w:w="155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szCs w:val="21"/>
              </w:rPr>
            </w:pPr>
            <w:r>
              <w:rPr>
                <w:rFonts w:hint="eastAsia" w:ascii="宋体" w:hAnsi="宋体" w:cs="宋体"/>
                <w:szCs w:val="21"/>
              </w:rPr>
              <w:t>1</w:t>
            </w:r>
          </w:p>
        </w:tc>
        <w:tc>
          <w:tcPr>
            <w:tcW w:w="1491"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szCs w:val="21"/>
              </w:rPr>
            </w:pPr>
            <w:r>
              <w:rPr>
                <w:rFonts w:hint="eastAsia" w:ascii="宋体" w:hAnsi="宋体" w:cs="宋体"/>
                <w:szCs w:val="21"/>
              </w:rPr>
              <w:t>2</w:t>
            </w:r>
          </w:p>
        </w:tc>
        <w:tc>
          <w:tcPr>
            <w:tcW w:w="157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szCs w:val="21"/>
              </w:rPr>
            </w:pPr>
            <w:r>
              <w:rPr>
                <w:rFonts w:hint="eastAsia" w:ascii="宋体" w:hAnsi="宋体" w:cs="宋体"/>
                <w:szCs w:val="21"/>
              </w:rPr>
              <w:t>3</w:t>
            </w:r>
          </w:p>
        </w:tc>
        <w:tc>
          <w:tcPr>
            <w:tcW w:w="157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szCs w:val="21"/>
              </w:rPr>
            </w:pPr>
            <w:r>
              <w:rPr>
                <w:rFonts w:hint="eastAsia" w:ascii="宋体" w:hAnsi="宋体" w:cs="宋体"/>
                <w:szCs w:val="21"/>
              </w:rPr>
              <w:t>4</w:t>
            </w:r>
          </w:p>
        </w:tc>
        <w:tc>
          <w:tcPr>
            <w:tcW w:w="157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szCs w:val="21"/>
              </w:rPr>
            </w:pPr>
            <w:r>
              <w:rPr>
                <w:rFonts w:hint="eastAsia" w:ascii="宋体" w:hAnsi="宋体" w:cs="宋体"/>
                <w:szCs w:val="21"/>
              </w:rPr>
              <w:t>5</w:t>
            </w:r>
          </w:p>
        </w:tc>
        <w:tc>
          <w:tcPr>
            <w:tcW w:w="157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szCs w:val="21"/>
              </w:rPr>
            </w:pPr>
            <w:r>
              <w:rPr>
                <w:rFonts w:hint="eastAsia" w:ascii="宋体" w:hAnsi="宋体" w:cs="宋体"/>
                <w:szCs w:val="21"/>
              </w:rPr>
              <w:t>6</w:t>
            </w:r>
          </w:p>
        </w:tc>
        <w:tc>
          <w:tcPr>
            <w:tcW w:w="156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szCs w:val="21"/>
              </w:rPr>
            </w:pPr>
            <w:r>
              <w:rPr>
                <w:rFonts w:hint="eastAsia" w:ascii="宋体" w:hAnsi="宋体" w:cs="宋体"/>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29" w:type="dxa"/>
            <w:tcBorders>
              <w:top w:val="single" w:color="auto" w:sz="4" w:space="0"/>
            </w:tcBorders>
            <w:noWrap w:val="0"/>
            <w:vAlign w:val="center"/>
          </w:tcPr>
          <w:p>
            <w:pPr>
              <w:jc w:val="center"/>
              <w:rPr>
                <w:rFonts w:hint="eastAsia" w:ascii="宋体" w:hAnsi="宋体" w:cs="宋体"/>
                <w:szCs w:val="21"/>
              </w:rPr>
            </w:pPr>
          </w:p>
        </w:tc>
        <w:tc>
          <w:tcPr>
            <w:tcW w:w="2131" w:type="dxa"/>
            <w:tcBorders>
              <w:top w:val="single" w:color="auto" w:sz="4" w:space="0"/>
            </w:tcBorders>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cs="宋体"/>
                <w:szCs w:val="21"/>
              </w:rPr>
              <w:t>合计</w:t>
            </w:r>
          </w:p>
        </w:tc>
        <w:tc>
          <w:tcPr>
            <w:tcW w:w="1552" w:type="dxa"/>
            <w:tcBorders>
              <w:top w:val="single" w:color="auto" w:sz="4" w:space="0"/>
            </w:tcBorders>
            <w:noWrap w:val="0"/>
            <w:vAlign w:val="center"/>
          </w:tcPr>
          <w:p>
            <w:pPr>
              <w:widowControl/>
              <w:wordWrap w:val="0"/>
              <w:jc w:val="right"/>
              <w:rPr>
                <w:rFonts w:hint="eastAsia" w:ascii="宋体" w:hAnsi="宋体" w:eastAsia="宋体" w:cs="宋体"/>
                <w:kern w:val="0"/>
                <w:szCs w:val="21"/>
                <w:lang w:val="en-US" w:eastAsia="zh-CN"/>
              </w:rPr>
            </w:pPr>
            <w:r>
              <w:rPr>
                <w:rFonts w:hint="eastAsia" w:ascii="宋体" w:hAnsi="宋体" w:eastAsia="宋体" w:cs="宋体"/>
                <w:vertAlign w:val="baseline"/>
                <w:lang w:val="en-US" w:eastAsia="zh-CN"/>
              </w:rPr>
              <w:t>7,183.41</w:t>
            </w:r>
          </w:p>
        </w:tc>
        <w:tc>
          <w:tcPr>
            <w:tcW w:w="1491" w:type="dxa"/>
            <w:tcBorders>
              <w:top w:val="single" w:color="auto" w:sz="4" w:space="0"/>
            </w:tcBorders>
            <w:noWrap w:val="0"/>
            <w:vAlign w:val="center"/>
          </w:tcPr>
          <w:p>
            <w:pPr>
              <w:widowControl/>
              <w:wordWrap w:val="0"/>
              <w:jc w:val="right"/>
              <w:rPr>
                <w:rFonts w:hint="eastAsia" w:ascii="宋体" w:hAnsi="宋体" w:eastAsia="宋体" w:cs="宋体"/>
                <w:kern w:val="0"/>
                <w:szCs w:val="21"/>
                <w:lang w:val="en-US" w:eastAsia="zh-CN"/>
              </w:rPr>
            </w:pPr>
            <w:r>
              <w:rPr>
                <w:rFonts w:hint="eastAsia" w:ascii="宋体" w:hAnsi="宋体" w:eastAsia="宋体" w:cs="宋体"/>
                <w:vertAlign w:val="baseline"/>
                <w:lang w:val="en-US" w:eastAsia="zh-CN"/>
              </w:rPr>
              <w:t>7,183.41</w:t>
            </w:r>
          </w:p>
        </w:tc>
        <w:tc>
          <w:tcPr>
            <w:tcW w:w="1576" w:type="dxa"/>
            <w:tcBorders>
              <w:top w:val="single" w:color="auto" w:sz="4" w:space="0"/>
            </w:tcBorders>
            <w:noWrap w:val="0"/>
            <w:vAlign w:val="center"/>
          </w:tcPr>
          <w:p>
            <w:pPr>
              <w:widowControl/>
              <w:wordWrap w:val="0"/>
              <w:jc w:val="right"/>
              <w:rPr>
                <w:rFonts w:hint="eastAsia" w:ascii="宋体" w:hAnsi="宋体" w:eastAsia="宋体" w:cs="宋体"/>
                <w:kern w:val="0"/>
                <w:szCs w:val="21"/>
                <w:lang w:val="en-US" w:eastAsia="zh-CN"/>
              </w:rPr>
            </w:pPr>
            <w:r>
              <w:rPr>
                <w:rFonts w:hint="eastAsia" w:ascii="宋体" w:hAnsi="宋体" w:eastAsia="宋体" w:cs="宋体"/>
                <w:vertAlign w:val="baseline"/>
                <w:lang w:val="en-US" w:eastAsia="zh-CN"/>
              </w:rPr>
              <w:t>0.00</w:t>
            </w:r>
          </w:p>
        </w:tc>
        <w:tc>
          <w:tcPr>
            <w:tcW w:w="1576" w:type="dxa"/>
            <w:tcBorders>
              <w:top w:val="single" w:color="auto" w:sz="4" w:space="0"/>
            </w:tcBorders>
            <w:noWrap w:val="0"/>
            <w:vAlign w:val="center"/>
          </w:tcPr>
          <w:p>
            <w:pPr>
              <w:widowControl/>
              <w:wordWrap w:val="0"/>
              <w:jc w:val="right"/>
              <w:rPr>
                <w:rFonts w:hint="eastAsia" w:ascii="宋体" w:hAnsi="宋体" w:eastAsia="宋体" w:cs="宋体"/>
                <w:kern w:val="0"/>
                <w:szCs w:val="21"/>
                <w:lang w:val="en-US" w:eastAsia="zh-CN"/>
              </w:rPr>
            </w:pPr>
            <w:r>
              <w:rPr>
                <w:rFonts w:hint="eastAsia" w:ascii="宋体" w:hAnsi="宋体" w:eastAsia="宋体" w:cs="宋体"/>
                <w:vertAlign w:val="baseline"/>
                <w:lang w:val="en-US" w:eastAsia="zh-CN"/>
              </w:rPr>
              <w:t>0.00</w:t>
            </w:r>
          </w:p>
        </w:tc>
        <w:tc>
          <w:tcPr>
            <w:tcW w:w="1576" w:type="dxa"/>
            <w:tcBorders>
              <w:top w:val="single" w:color="auto" w:sz="4" w:space="0"/>
            </w:tcBorders>
            <w:noWrap w:val="0"/>
            <w:vAlign w:val="center"/>
          </w:tcPr>
          <w:p>
            <w:pPr>
              <w:widowControl/>
              <w:wordWrap w:val="0"/>
              <w:jc w:val="right"/>
              <w:rPr>
                <w:rFonts w:hint="eastAsia" w:ascii="宋体" w:hAnsi="宋体" w:eastAsia="宋体" w:cs="宋体"/>
                <w:kern w:val="0"/>
                <w:szCs w:val="21"/>
                <w:lang w:val="en-US" w:eastAsia="zh-CN"/>
              </w:rPr>
            </w:pPr>
            <w:r>
              <w:rPr>
                <w:rFonts w:hint="eastAsia" w:ascii="宋体" w:hAnsi="宋体" w:eastAsia="宋体" w:cs="宋体"/>
                <w:vertAlign w:val="baseline"/>
                <w:lang w:val="en-US" w:eastAsia="zh-CN"/>
              </w:rPr>
              <w:t>0.00</w:t>
            </w:r>
          </w:p>
        </w:tc>
        <w:tc>
          <w:tcPr>
            <w:tcW w:w="1576" w:type="dxa"/>
            <w:tcBorders>
              <w:top w:val="single" w:color="auto" w:sz="4" w:space="0"/>
            </w:tcBorders>
            <w:noWrap w:val="0"/>
            <w:vAlign w:val="center"/>
          </w:tcPr>
          <w:p>
            <w:pPr>
              <w:widowControl/>
              <w:wordWrap w:val="0"/>
              <w:jc w:val="right"/>
              <w:rPr>
                <w:rFonts w:hint="eastAsia" w:ascii="宋体" w:hAnsi="宋体" w:eastAsia="宋体" w:cs="宋体"/>
                <w:kern w:val="0"/>
                <w:szCs w:val="21"/>
                <w:lang w:val="en-US" w:eastAsia="zh-CN"/>
              </w:rPr>
            </w:pPr>
            <w:r>
              <w:rPr>
                <w:rFonts w:hint="eastAsia" w:ascii="宋体" w:hAnsi="宋体" w:eastAsia="宋体" w:cs="宋体"/>
                <w:vertAlign w:val="baseline"/>
                <w:lang w:val="en-US" w:eastAsia="zh-CN"/>
              </w:rPr>
              <w:t>0.00</w:t>
            </w:r>
          </w:p>
        </w:tc>
        <w:tc>
          <w:tcPr>
            <w:tcW w:w="1568" w:type="dxa"/>
            <w:tcBorders>
              <w:top w:val="single" w:color="auto" w:sz="4" w:space="0"/>
            </w:tcBorders>
            <w:noWrap w:val="0"/>
            <w:vAlign w:val="center"/>
          </w:tcPr>
          <w:p>
            <w:pPr>
              <w:widowControl/>
              <w:wordWrap w:val="0"/>
              <w:jc w:val="right"/>
              <w:rPr>
                <w:rFonts w:hint="eastAsia" w:ascii="宋体" w:hAnsi="宋体" w:eastAsia="宋体" w:cs="宋体"/>
                <w:kern w:val="0"/>
                <w:szCs w:val="21"/>
                <w:lang w:val="en-US" w:eastAsia="zh-CN"/>
              </w:rPr>
            </w:pPr>
            <w:r>
              <w:rPr>
                <w:rFonts w:hint="eastAsia" w:ascii="宋体" w:hAnsi="宋体" w:eastAsia="宋体" w:cs="宋体"/>
                <w:vertAlign w:val="baseline"/>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1" w:hRule="atLeast"/>
        </w:trPr>
        <w:tc>
          <w:tcPr>
            <w:tcW w:w="1129" w:type="dxa"/>
            <w:noWrap w:val="0"/>
            <w:vAlign w:val="center"/>
          </w:tcPr>
          <w:p>
            <w:pPr>
              <w:widowControl/>
              <w:jc w:val="left"/>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201</w:t>
            </w:r>
          </w:p>
        </w:tc>
        <w:tc>
          <w:tcPr>
            <w:tcW w:w="2131" w:type="dxa"/>
            <w:noWrap w:val="0"/>
            <w:vAlign w:val="center"/>
          </w:tcPr>
          <w:p>
            <w:pPr>
              <w:widowControl/>
              <w:jc w:val="left"/>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一般公共服务支出</w:t>
            </w:r>
          </w:p>
        </w:tc>
        <w:tc>
          <w:tcPr>
            <w:tcW w:w="1552"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6,918.27</w:t>
            </w:r>
          </w:p>
        </w:tc>
        <w:tc>
          <w:tcPr>
            <w:tcW w:w="1491"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6,918.27</w:t>
            </w:r>
          </w:p>
        </w:tc>
        <w:tc>
          <w:tcPr>
            <w:tcW w:w="1576"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0.00</w:t>
            </w:r>
          </w:p>
        </w:tc>
        <w:tc>
          <w:tcPr>
            <w:tcW w:w="1576"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0.00</w:t>
            </w:r>
          </w:p>
        </w:tc>
        <w:tc>
          <w:tcPr>
            <w:tcW w:w="1576"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0.00</w:t>
            </w:r>
          </w:p>
        </w:tc>
        <w:tc>
          <w:tcPr>
            <w:tcW w:w="1576"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0.00</w:t>
            </w:r>
          </w:p>
        </w:tc>
        <w:tc>
          <w:tcPr>
            <w:tcW w:w="1568"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29" w:type="dxa"/>
            <w:noWrap w:val="0"/>
            <w:vAlign w:val="center"/>
          </w:tcPr>
          <w:p>
            <w:pPr>
              <w:widowControl/>
              <w:jc w:val="left"/>
              <w:textAlignment w:val="center"/>
              <w:rPr>
                <w:rFonts w:hint="eastAsia" w:ascii="宋体" w:hAnsi="宋体" w:eastAsia="宋体" w:cs="宋体"/>
                <w:color w:val="000000"/>
                <w:kern w:val="0"/>
                <w:szCs w:val="21"/>
                <w:lang w:val="en-US" w:eastAsia="zh-CN" w:bidi="ar"/>
              </w:rPr>
            </w:pPr>
            <w:r>
              <w:rPr>
                <w:rFonts w:ascii="宋体" w:hAnsi="宋体" w:eastAsia="宋体" w:cs="宋体"/>
              </w:rPr>
              <w:t>20103</w:t>
            </w:r>
          </w:p>
        </w:tc>
        <w:tc>
          <w:tcPr>
            <w:tcW w:w="2131" w:type="dxa"/>
            <w:noWrap w:val="0"/>
            <w:vAlign w:val="center"/>
          </w:tcPr>
          <w:p>
            <w:pPr>
              <w:widowControl/>
              <w:jc w:val="left"/>
              <w:textAlignment w:val="center"/>
              <w:rPr>
                <w:rFonts w:hint="eastAsia" w:ascii="宋体" w:hAnsi="宋体" w:eastAsia="宋体" w:cs="宋体"/>
                <w:color w:val="000000"/>
                <w:kern w:val="0"/>
                <w:szCs w:val="21"/>
                <w:lang w:val="en-US" w:eastAsia="zh-CN" w:bidi="ar"/>
              </w:rPr>
            </w:pPr>
            <w:r>
              <w:rPr>
                <w:rFonts w:ascii="宋体" w:hAnsi="宋体" w:eastAsia="宋体" w:cs="宋体"/>
              </w:rPr>
              <w:t>政府办公厅（室）及相关机构事务</w:t>
            </w:r>
          </w:p>
        </w:tc>
        <w:tc>
          <w:tcPr>
            <w:tcW w:w="1552"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6,918.27</w:t>
            </w:r>
          </w:p>
        </w:tc>
        <w:tc>
          <w:tcPr>
            <w:tcW w:w="1491"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6,918.27</w:t>
            </w:r>
          </w:p>
        </w:tc>
        <w:tc>
          <w:tcPr>
            <w:tcW w:w="1576"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0.00</w:t>
            </w:r>
          </w:p>
        </w:tc>
        <w:tc>
          <w:tcPr>
            <w:tcW w:w="1576"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0.00</w:t>
            </w:r>
          </w:p>
        </w:tc>
        <w:tc>
          <w:tcPr>
            <w:tcW w:w="1576"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0.00</w:t>
            </w:r>
          </w:p>
        </w:tc>
        <w:tc>
          <w:tcPr>
            <w:tcW w:w="1576"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0.00</w:t>
            </w:r>
          </w:p>
        </w:tc>
        <w:tc>
          <w:tcPr>
            <w:tcW w:w="1568"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29" w:type="dxa"/>
            <w:noWrap w:val="0"/>
            <w:vAlign w:val="center"/>
          </w:tcPr>
          <w:p>
            <w:pPr>
              <w:widowControl/>
              <w:jc w:val="left"/>
              <w:textAlignment w:val="center"/>
              <w:rPr>
                <w:rFonts w:hint="eastAsia" w:ascii="宋体" w:hAnsi="宋体" w:eastAsia="宋体" w:cs="宋体"/>
                <w:color w:val="000000"/>
                <w:kern w:val="0"/>
                <w:szCs w:val="21"/>
                <w:lang w:val="en-US" w:eastAsia="zh-CN" w:bidi="ar"/>
              </w:rPr>
            </w:pPr>
            <w:r>
              <w:rPr>
                <w:rFonts w:ascii="宋体" w:hAnsi="宋体" w:eastAsia="宋体" w:cs="宋体"/>
              </w:rPr>
              <w:t>2010350</w:t>
            </w:r>
          </w:p>
        </w:tc>
        <w:tc>
          <w:tcPr>
            <w:tcW w:w="2131" w:type="dxa"/>
            <w:noWrap w:val="0"/>
            <w:vAlign w:val="center"/>
          </w:tcPr>
          <w:p>
            <w:pPr>
              <w:widowControl/>
              <w:jc w:val="left"/>
              <w:textAlignment w:val="center"/>
              <w:rPr>
                <w:rFonts w:hint="eastAsia" w:ascii="宋体" w:hAnsi="宋体" w:eastAsia="宋体" w:cs="宋体"/>
                <w:color w:val="000000"/>
                <w:kern w:val="0"/>
                <w:szCs w:val="21"/>
                <w:lang w:val="en-US" w:eastAsia="zh-CN" w:bidi="ar"/>
              </w:rPr>
            </w:pPr>
            <w:r>
              <w:rPr>
                <w:rFonts w:ascii="宋体" w:hAnsi="宋体" w:eastAsia="宋体" w:cs="宋体"/>
              </w:rPr>
              <w:t>事业运行</w:t>
            </w:r>
          </w:p>
        </w:tc>
        <w:tc>
          <w:tcPr>
            <w:tcW w:w="1552"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6,918.27</w:t>
            </w:r>
          </w:p>
        </w:tc>
        <w:tc>
          <w:tcPr>
            <w:tcW w:w="1491"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6,918.27</w:t>
            </w:r>
          </w:p>
        </w:tc>
        <w:tc>
          <w:tcPr>
            <w:tcW w:w="1576"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0.00</w:t>
            </w:r>
          </w:p>
        </w:tc>
        <w:tc>
          <w:tcPr>
            <w:tcW w:w="1576"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0.00</w:t>
            </w:r>
          </w:p>
        </w:tc>
        <w:tc>
          <w:tcPr>
            <w:tcW w:w="1576"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0.00</w:t>
            </w:r>
          </w:p>
        </w:tc>
        <w:tc>
          <w:tcPr>
            <w:tcW w:w="1576"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0.00</w:t>
            </w:r>
          </w:p>
        </w:tc>
        <w:tc>
          <w:tcPr>
            <w:tcW w:w="1568"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29" w:type="dxa"/>
            <w:noWrap w:val="0"/>
            <w:vAlign w:val="center"/>
          </w:tcPr>
          <w:p>
            <w:pPr>
              <w:widowControl/>
              <w:jc w:val="left"/>
              <w:textAlignment w:val="center"/>
              <w:rPr>
                <w:rFonts w:hint="eastAsia" w:ascii="宋体" w:hAnsi="宋体" w:eastAsia="宋体" w:cs="宋体"/>
                <w:color w:val="000000"/>
                <w:kern w:val="0"/>
                <w:szCs w:val="21"/>
                <w:lang w:val="en-US" w:eastAsia="zh-CN" w:bidi="ar"/>
              </w:rPr>
            </w:pPr>
            <w:r>
              <w:rPr>
                <w:rFonts w:ascii="宋体" w:hAnsi="宋体" w:eastAsia="宋体" w:cs="宋体"/>
              </w:rPr>
              <w:t>208</w:t>
            </w:r>
          </w:p>
        </w:tc>
        <w:tc>
          <w:tcPr>
            <w:tcW w:w="2131" w:type="dxa"/>
            <w:noWrap w:val="0"/>
            <w:vAlign w:val="center"/>
          </w:tcPr>
          <w:p>
            <w:pPr>
              <w:widowControl/>
              <w:jc w:val="left"/>
              <w:textAlignment w:val="center"/>
              <w:rPr>
                <w:rFonts w:hint="eastAsia" w:ascii="宋体" w:hAnsi="宋体" w:eastAsia="宋体" w:cs="宋体"/>
                <w:color w:val="000000"/>
                <w:kern w:val="0"/>
                <w:szCs w:val="21"/>
                <w:lang w:val="en-US" w:eastAsia="zh-CN" w:bidi="ar"/>
              </w:rPr>
            </w:pPr>
            <w:r>
              <w:rPr>
                <w:rFonts w:ascii="宋体" w:hAnsi="宋体" w:eastAsia="宋体" w:cs="宋体"/>
              </w:rPr>
              <w:t>社会保障和就业支出</w:t>
            </w:r>
          </w:p>
        </w:tc>
        <w:tc>
          <w:tcPr>
            <w:tcW w:w="1552"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105.13</w:t>
            </w:r>
          </w:p>
        </w:tc>
        <w:tc>
          <w:tcPr>
            <w:tcW w:w="1491"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105.13</w:t>
            </w:r>
          </w:p>
        </w:tc>
        <w:tc>
          <w:tcPr>
            <w:tcW w:w="1576"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0.00</w:t>
            </w:r>
          </w:p>
        </w:tc>
        <w:tc>
          <w:tcPr>
            <w:tcW w:w="1576"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0.00</w:t>
            </w:r>
          </w:p>
        </w:tc>
        <w:tc>
          <w:tcPr>
            <w:tcW w:w="1576"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0.00</w:t>
            </w:r>
          </w:p>
        </w:tc>
        <w:tc>
          <w:tcPr>
            <w:tcW w:w="1576"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0.00</w:t>
            </w:r>
          </w:p>
        </w:tc>
        <w:tc>
          <w:tcPr>
            <w:tcW w:w="1568"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29" w:type="dxa"/>
            <w:noWrap w:val="0"/>
            <w:vAlign w:val="center"/>
          </w:tcPr>
          <w:p>
            <w:pPr>
              <w:widowControl/>
              <w:jc w:val="left"/>
              <w:textAlignment w:val="center"/>
              <w:rPr>
                <w:rFonts w:hint="eastAsia" w:ascii="宋体" w:hAnsi="宋体" w:eastAsia="宋体" w:cs="宋体"/>
                <w:color w:val="000000"/>
                <w:kern w:val="0"/>
                <w:szCs w:val="21"/>
                <w:lang w:val="en-US" w:eastAsia="zh-CN" w:bidi="ar"/>
              </w:rPr>
            </w:pPr>
            <w:r>
              <w:rPr>
                <w:rFonts w:ascii="宋体" w:hAnsi="宋体" w:eastAsia="宋体" w:cs="宋体"/>
              </w:rPr>
              <w:t>20805</w:t>
            </w:r>
          </w:p>
        </w:tc>
        <w:tc>
          <w:tcPr>
            <w:tcW w:w="2131" w:type="dxa"/>
            <w:noWrap w:val="0"/>
            <w:vAlign w:val="center"/>
          </w:tcPr>
          <w:p>
            <w:pPr>
              <w:widowControl/>
              <w:jc w:val="left"/>
              <w:textAlignment w:val="center"/>
              <w:rPr>
                <w:rFonts w:hint="eastAsia" w:ascii="宋体" w:hAnsi="宋体" w:eastAsia="宋体" w:cs="宋体"/>
                <w:color w:val="000000"/>
                <w:kern w:val="0"/>
                <w:szCs w:val="21"/>
                <w:lang w:val="en-US" w:eastAsia="zh-CN" w:bidi="ar"/>
              </w:rPr>
            </w:pPr>
            <w:r>
              <w:rPr>
                <w:rFonts w:ascii="宋体" w:hAnsi="宋体" w:eastAsia="宋体" w:cs="宋体"/>
              </w:rPr>
              <w:t>行政事业单位养老支出</w:t>
            </w:r>
          </w:p>
        </w:tc>
        <w:tc>
          <w:tcPr>
            <w:tcW w:w="1552"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82.61</w:t>
            </w:r>
          </w:p>
        </w:tc>
        <w:tc>
          <w:tcPr>
            <w:tcW w:w="1491"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82.61</w:t>
            </w:r>
          </w:p>
        </w:tc>
        <w:tc>
          <w:tcPr>
            <w:tcW w:w="1576"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0.00</w:t>
            </w:r>
          </w:p>
        </w:tc>
        <w:tc>
          <w:tcPr>
            <w:tcW w:w="1576"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0.00</w:t>
            </w:r>
          </w:p>
        </w:tc>
        <w:tc>
          <w:tcPr>
            <w:tcW w:w="1576"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0.00</w:t>
            </w:r>
          </w:p>
        </w:tc>
        <w:tc>
          <w:tcPr>
            <w:tcW w:w="1576"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0.00</w:t>
            </w:r>
          </w:p>
        </w:tc>
        <w:tc>
          <w:tcPr>
            <w:tcW w:w="1568"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29" w:type="dxa"/>
            <w:noWrap w:val="0"/>
            <w:vAlign w:val="center"/>
          </w:tcPr>
          <w:p>
            <w:pPr>
              <w:widowControl/>
              <w:jc w:val="left"/>
              <w:textAlignment w:val="center"/>
              <w:rPr>
                <w:rFonts w:hint="eastAsia" w:ascii="宋体" w:hAnsi="宋体" w:eastAsia="宋体" w:cs="宋体"/>
                <w:color w:val="000000"/>
                <w:kern w:val="0"/>
                <w:szCs w:val="21"/>
                <w:lang w:val="en-US" w:eastAsia="zh-CN" w:bidi="ar"/>
              </w:rPr>
            </w:pPr>
            <w:r>
              <w:rPr>
                <w:rFonts w:ascii="宋体" w:hAnsi="宋体" w:eastAsia="宋体" w:cs="宋体"/>
              </w:rPr>
              <w:t>2080502</w:t>
            </w:r>
          </w:p>
        </w:tc>
        <w:tc>
          <w:tcPr>
            <w:tcW w:w="2131" w:type="dxa"/>
            <w:noWrap w:val="0"/>
            <w:vAlign w:val="center"/>
          </w:tcPr>
          <w:p>
            <w:pPr>
              <w:widowControl/>
              <w:jc w:val="left"/>
              <w:textAlignment w:val="center"/>
              <w:rPr>
                <w:rFonts w:hint="eastAsia" w:ascii="宋体" w:hAnsi="宋体" w:eastAsia="宋体" w:cs="宋体"/>
                <w:color w:val="000000"/>
                <w:kern w:val="0"/>
                <w:szCs w:val="21"/>
                <w:lang w:val="en-US" w:eastAsia="zh-CN" w:bidi="ar"/>
              </w:rPr>
            </w:pPr>
            <w:r>
              <w:rPr>
                <w:rFonts w:ascii="宋体" w:hAnsi="宋体" w:eastAsia="宋体" w:cs="宋体"/>
              </w:rPr>
              <w:t>事业单位离退休</w:t>
            </w:r>
          </w:p>
        </w:tc>
        <w:tc>
          <w:tcPr>
            <w:tcW w:w="1552"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14.22</w:t>
            </w:r>
          </w:p>
        </w:tc>
        <w:tc>
          <w:tcPr>
            <w:tcW w:w="1491"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14.22</w:t>
            </w:r>
          </w:p>
        </w:tc>
        <w:tc>
          <w:tcPr>
            <w:tcW w:w="1576"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0.00</w:t>
            </w:r>
          </w:p>
        </w:tc>
        <w:tc>
          <w:tcPr>
            <w:tcW w:w="1576"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0.00</w:t>
            </w:r>
          </w:p>
        </w:tc>
        <w:tc>
          <w:tcPr>
            <w:tcW w:w="1576"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0.00</w:t>
            </w:r>
          </w:p>
        </w:tc>
        <w:tc>
          <w:tcPr>
            <w:tcW w:w="1576"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0.00</w:t>
            </w:r>
          </w:p>
        </w:tc>
        <w:tc>
          <w:tcPr>
            <w:tcW w:w="1568"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29" w:type="dxa"/>
            <w:noWrap w:val="0"/>
            <w:vAlign w:val="center"/>
          </w:tcPr>
          <w:p>
            <w:pPr>
              <w:widowControl/>
              <w:jc w:val="left"/>
              <w:textAlignment w:val="center"/>
              <w:rPr>
                <w:rFonts w:hint="eastAsia" w:ascii="宋体" w:hAnsi="宋体" w:eastAsia="宋体" w:cs="宋体"/>
                <w:color w:val="000000"/>
                <w:kern w:val="0"/>
                <w:szCs w:val="21"/>
                <w:lang w:val="en-US" w:eastAsia="zh-CN" w:bidi="ar"/>
              </w:rPr>
            </w:pPr>
            <w:r>
              <w:rPr>
                <w:rFonts w:ascii="宋体" w:hAnsi="宋体" w:eastAsia="宋体" w:cs="宋体"/>
              </w:rPr>
              <w:t>2080505</w:t>
            </w:r>
          </w:p>
        </w:tc>
        <w:tc>
          <w:tcPr>
            <w:tcW w:w="2131" w:type="dxa"/>
            <w:noWrap w:val="0"/>
            <w:vAlign w:val="center"/>
          </w:tcPr>
          <w:p>
            <w:pPr>
              <w:widowControl/>
              <w:jc w:val="left"/>
              <w:textAlignment w:val="center"/>
              <w:rPr>
                <w:rFonts w:hint="eastAsia" w:ascii="宋体" w:hAnsi="宋体" w:eastAsia="宋体" w:cs="宋体"/>
                <w:color w:val="000000"/>
                <w:kern w:val="0"/>
                <w:szCs w:val="21"/>
                <w:lang w:val="en-US" w:eastAsia="zh-CN" w:bidi="ar"/>
              </w:rPr>
            </w:pPr>
            <w:r>
              <w:rPr>
                <w:rFonts w:ascii="宋体" w:hAnsi="宋体" w:eastAsia="宋体" w:cs="宋体"/>
              </w:rPr>
              <w:t>机关事业单位基本养老保险缴费支出</w:t>
            </w:r>
          </w:p>
        </w:tc>
        <w:tc>
          <w:tcPr>
            <w:tcW w:w="1552"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45.59</w:t>
            </w:r>
          </w:p>
        </w:tc>
        <w:tc>
          <w:tcPr>
            <w:tcW w:w="1491"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45.59</w:t>
            </w:r>
          </w:p>
        </w:tc>
        <w:tc>
          <w:tcPr>
            <w:tcW w:w="1576"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0.00</w:t>
            </w:r>
          </w:p>
        </w:tc>
        <w:tc>
          <w:tcPr>
            <w:tcW w:w="1576"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0.00</w:t>
            </w:r>
          </w:p>
        </w:tc>
        <w:tc>
          <w:tcPr>
            <w:tcW w:w="1576"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0.00</w:t>
            </w:r>
          </w:p>
        </w:tc>
        <w:tc>
          <w:tcPr>
            <w:tcW w:w="1576"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0.00</w:t>
            </w:r>
          </w:p>
        </w:tc>
        <w:tc>
          <w:tcPr>
            <w:tcW w:w="1568"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29" w:type="dxa"/>
            <w:noWrap w:val="0"/>
            <w:vAlign w:val="center"/>
          </w:tcPr>
          <w:p>
            <w:pPr>
              <w:widowControl/>
              <w:jc w:val="left"/>
              <w:textAlignment w:val="center"/>
              <w:rPr>
                <w:rFonts w:hint="eastAsia" w:ascii="宋体" w:hAnsi="宋体" w:eastAsia="宋体" w:cs="宋体"/>
                <w:color w:val="000000"/>
                <w:kern w:val="0"/>
                <w:szCs w:val="21"/>
                <w:lang w:val="en-US" w:eastAsia="zh-CN" w:bidi="ar"/>
              </w:rPr>
            </w:pPr>
            <w:r>
              <w:rPr>
                <w:rFonts w:ascii="宋体" w:hAnsi="宋体" w:eastAsia="宋体" w:cs="宋体"/>
              </w:rPr>
              <w:t>2080506</w:t>
            </w:r>
          </w:p>
        </w:tc>
        <w:tc>
          <w:tcPr>
            <w:tcW w:w="2131" w:type="dxa"/>
            <w:noWrap w:val="0"/>
            <w:vAlign w:val="center"/>
          </w:tcPr>
          <w:p>
            <w:pPr>
              <w:widowControl/>
              <w:jc w:val="left"/>
              <w:textAlignment w:val="center"/>
              <w:rPr>
                <w:rFonts w:hint="eastAsia" w:ascii="宋体" w:hAnsi="宋体" w:eastAsia="宋体" w:cs="宋体"/>
                <w:color w:val="000000"/>
                <w:kern w:val="0"/>
                <w:szCs w:val="21"/>
                <w:lang w:val="en-US" w:eastAsia="zh-CN" w:bidi="ar"/>
              </w:rPr>
            </w:pPr>
            <w:r>
              <w:rPr>
                <w:rFonts w:ascii="宋体" w:hAnsi="宋体" w:eastAsia="宋体" w:cs="宋体"/>
              </w:rPr>
              <w:t>机关事业单位职业年金缴费支出</w:t>
            </w:r>
          </w:p>
        </w:tc>
        <w:tc>
          <w:tcPr>
            <w:tcW w:w="1552"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22.80</w:t>
            </w:r>
          </w:p>
        </w:tc>
        <w:tc>
          <w:tcPr>
            <w:tcW w:w="1491"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22.80</w:t>
            </w:r>
          </w:p>
        </w:tc>
        <w:tc>
          <w:tcPr>
            <w:tcW w:w="1576"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0.00</w:t>
            </w:r>
          </w:p>
        </w:tc>
        <w:tc>
          <w:tcPr>
            <w:tcW w:w="1576"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0.00</w:t>
            </w:r>
          </w:p>
        </w:tc>
        <w:tc>
          <w:tcPr>
            <w:tcW w:w="1576"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0.00</w:t>
            </w:r>
          </w:p>
        </w:tc>
        <w:tc>
          <w:tcPr>
            <w:tcW w:w="1576"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0.00</w:t>
            </w:r>
          </w:p>
        </w:tc>
        <w:tc>
          <w:tcPr>
            <w:tcW w:w="1568"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29" w:type="dxa"/>
            <w:noWrap w:val="0"/>
            <w:vAlign w:val="center"/>
          </w:tcPr>
          <w:p>
            <w:pPr>
              <w:widowControl/>
              <w:jc w:val="left"/>
              <w:textAlignment w:val="center"/>
              <w:rPr>
                <w:rFonts w:hint="eastAsia" w:ascii="宋体" w:hAnsi="宋体" w:eastAsia="宋体" w:cs="宋体"/>
                <w:color w:val="000000"/>
                <w:kern w:val="0"/>
                <w:szCs w:val="21"/>
                <w:lang w:val="en-US" w:eastAsia="zh-CN" w:bidi="ar"/>
              </w:rPr>
            </w:pPr>
            <w:r>
              <w:rPr>
                <w:rFonts w:ascii="宋体" w:hAnsi="宋体" w:eastAsia="宋体" w:cs="宋体"/>
              </w:rPr>
              <w:t>20808</w:t>
            </w:r>
          </w:p>
        </w:tc>
        <w:tc>
          <w:tcPr>
            <w:tcW w:w="2131" w:type="dxa"/>
            <w:noWrap w:val="0"/>
            <w:vAlign w:val="center"/>
          </w:tcPr>
          <w:p>
            <w:pPr>
              <w:widowControl/>
              <w:jc w:val="left"/>
              <w:textAlignment w:val="center"/>
              <w:rPr>
                <w:rFonts w:hint="eastAsia" w:ascii="宋体" w:hAnsi="宋体" w:eastAsia="宋体" w:cs="宋体"/>
                <w:color w:val="000000"/>
                <w:kern w:val="0"/>
                <w:szCs w:val="21"/>
                <w:lang w:val="en-US" w:eastAsia="zh-CN" w:bidi="ar"/>
              </w:rPr>
            </w:pPr>
            <w:r>
              <w:rPr>
                <w:rFonts w:ascii="宋体" w:hAnsi="宋体" w:eastAsia="宋体" w:cs="宋体"/>
              </w:rPr>
              <w:t>抚恤</w:t>
            </w:r>
          </w:p>
        </w:tc>
        <w:tc>
          <w:tcPr>
            <w:tcW w:w="1552"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22.52</w:t>
            </w:r>
          </w:p>
        </w:tc>
        <w:tc>
          <w:tcPr>
            <w:tcW w:w="1491"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22.52</w:t>
            </w:r>
          </w:p>
        </w:tc>
        <w:tc>
          <w:tcPr>
            <w:tcW w:w="1576"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0.00</w:t>
            </w:r>
          </w:p>
        </w:tc>
        <w:tc>
          <w:tcPr>
            <w:tcW w:w="1576"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0.00</w:t>
            </w:r>
          </w:p>
        </w:tc>
        <w:tc>
          <w:tcPr>
            <w:tcW w:w="1576"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0.00</w:t>
            </w:r>
          </w:p>
        </w:tc>
        <w:tc>
          <w:tcPr>
            <w:tcW w:w="1576"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0.00</w:t>
            </w:r>
          </w:p>
        </w:tc>
        <w:tc>
          <w:tcPr>
            <w:tcW w:w="1568"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29" w:type="dxa"/>
            <w:noWrap w:val="0"/>
            <w:vAlign w:val="center"/>
          </w:tcPr>
          <w:p>
            <w:pPr>
              <w:widowControl/>
              <w:jc w:val="left"/>
              <w:textAlignment w:val="center"/>
              <w:rPr>
                <w:rFonts w:hint="eastAsia" w:ascii="宋体" w:hAnsi="宋体" w:eastAsia="宋体" w:cs="宋体"/>
                <w:color w:val="000000"/>
                <w:kern w:val="0"/>
                <w:szCs w:val="21"/>
                <w:lang w:val="en-US" w:eastAsia="zh-CN" w:bidi="ar"/>
              </w:rPr>
            </w:pPr>
            <w:r>
              <w:rPr>
                <w:rFonts w:ascii="宋体" w:hAnsi="宋体" w:eastAsia="宋体" w:cs="宋体"/>
              </w:rPr>
              <w:t>2080801</w:t>
            </w:r>
          </w:p>
        </w:tc>
        <w:tc>
          <w:tcPr>
            <w:tcW w:w="2131" w:type="dxa"/>
            <w:noWrap w:val="0"/>
            <w:vAlign w:val="center"/>
          </w:tcPr>
          <w:p>
            <w:pPr>
              <w:widowControl/>
              <w:jc w:val="left"/>
              <w:textAlignment w:val="center"/>
              <w:rPr>
                <w:rFonts w:hint="eastAsia" w:ascii="宋体" w:hAnsi="宋体" w:eastAsia="宋体" w:cs="宋体"/>
                <w:color w:val="000000"/>
                <w:kern w:val="0"/>
                <w:szCs w:val="21"/>
                <w:lang w:val="en-US" w:eastAsia="zh-CN" w:bidi="ar"/>
              </w:rPr>
            </w:pPr>
            <w:r>
              <w:rPr>
                <w:rFonts w:ascii="宋体" w:hAnsi="宋体" w:eastAsia="宋体" w:cs="宋体"/>
              </w:rPr>
              <w:t>死亡抚恤</w:t>
            </w:r>
          </w:p>
        </w:tc>
        <w:tc>
          <w:tcPr>
            <w:tcW w:w="1552"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22.52</w:t>
            </w:r>
          </w:p>
        </w:tc>
        <w:tc>
          <w:tcPr>
            <w:tcW w:w="1491"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22.52</w:t>
            </w:r>
          </w:p>
        </w:tc>
        <w:tc>
          <w:tcPr>
            <w:tcW w:w="1576"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0.00</w:t>
            </w:r>
          </w:p>
        </w:tc>
        <w:tc>
          <w:tcPr>
            <w:tcW w:w="1576"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0.00</w:t>
            </w:r>
          </w:p>
        </w:tc>
        <w:tc>
          <w:tcPr>
            <w:tcW w:w="1576"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0.00</w:t>
            </w:r>
          </w:p>
        </w:tc>
        <w:tc>
          <w:tcPr>
            <w:tcW w:w="1576"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0.00</w:t>
            </w:r>
          </w:p>
        </w:tc>
        <w:tc>
          <w:tcPr>
            <w:tcW w:w="1568"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29" w:type="dxa"/>
            <w:noWrap w:val="0"/>
            <w:vAlign w:val="center"/>
          </w:tcPr>
          <w:p>
            <w:pPr>
              <w:widowControl/>
              <w:jc w:val="left"/>
              <w:textAlignment w:val="center"/>
              <w:rPr>
                <w:rFonts w:hint="eastAsia" w:ascii="宋体" w:hAnsi="宋体" w:eastAsia="宋体" w:cs="宋体"/>
                <w:color w:val="000000"/>
                <w:kern w:val="0"/>
                <w:szCs w:val="21"/>
                <w:lang w:val="en-US" w:eastAsia="zh-CN" w:bidi="ar"/>
              </w:rPr>
            </w:pPr>
            <w:r>
              <w:rPr>
                <w:rFonts w:ascii="宋体" w:hAnsi="宋体" w:eastAsia="宋体" w:cs="宋体"/>
              </w:rPr>
              <w:t>210</w:t>
            </w:r>
          </w:p>
        </w:tc>
        <w:tc>
          <w:tcPr>
            <w:tcW w:w="2131" w:type="dxa"/>
            <w:noWrap w:val="0"/>
            <w:vAlign w:val="center"/>
          </w:tcPr>
          <w:p>
            <w:pPr>
              <w:widowControl/>
              <w:jc w:val="left"/>
              <w:textAlignment w:val="center"/>
              <w:rPr>
                <w:rFonts w:hint="eastAsia" w:ascii="宋体" w:hAnsi="宋体" w:eastAsia="宋体" w:cs="宋体"/>
                <w:color w:val="000000"/>
                <w:kern w:val="0"/>
                <w:szCs w:val="21"/>
                <w:lang w:val="en-US" w:eastAsia="zh-CN" w:bidi="ar"/>
              </w:rPr>
            </w:pPr>
            <w:r>
              <w:rPr>
                <w:rFonts w:ascii="宋体" w:hAnsi="宋体" w:eastAsia="宋体" w:cs="宋体"/>
              </w:rPr>
              <w:t>卫生健康支出</w:t>
            </w:r>
          </w:p>
        </w:tc>
        <w:tc>
          <w:tcPr>
            <w:tcW w:w="1552"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18.99</w:t>
            </w:r>
          </w:p>
        </w:tc>
        <w:tc>
          <w:tcPr>
            <w:tcW w:w="1491"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18.99</w:t>
            </w:r>
          </w:p>
        </w:tc>
        <w:tc>
          <w:tcPr>
            <w:tcW w:w="1576"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0.00</w:t>
            </w:r>
          </w:p>
        </w:tc>
        <w:tc>
          <w:tcPr>
            <w:tcW w:w="1576"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0.00</w:t>
            </w:r>
          </w:p>
        </w:tc>
        <w:tc>
          <w:tcPr>
            <w:tcW w:w="1576"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0.00</w:t>
            </w:r>
          </w:p>
        </w:tc>
        <w:tc>
          <w:tcPr>
            <w:tcW w:w="1576"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0.00</w:t>
            </w:r>
          </w:p>
        </w:tc>
        <w:tc>
          <w:tcPr>
            <w:tcW w:w="1568"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29" w:type="dxa"/>
            <w:noWrap w:val="0"/>
            <w:vAlign w:val="center"/>
          </w:tcPr>
          <w:p>
            <w:pPr>
              <w:widowControl/>
              <w:jc w:val="left"/>
              <w:textAlignment w:val="center"/>
              <w:rPr>
                <w:rFonts w:hint="eastAsia" w:ascii="宋体" w:hAnsi="宋体" w:eastAsia="宋体" w:cs="宋体"/>
                <w:color w:val="000000"/>
                <w:kern w:val="0"/>
                <w:szCs w:val="21"/>
                <w:lang w:val="en-US" w:eastAsia="zh-CN" w:bidi="ar"/>
              </w:rPr>
            </w:pPr>
            <w:r>
              <w:rPr>
                <w:rFonts w:ascii="宋体" w:hAnsi="宋体" w:eastAsia="宋体" w:cs="宋体"/>
              </w:rPr>
              <w:t>21011</w:t>
            </w:r>
          </w:p>
        </w:tc>
        <w:tc>
          <w:tcPr>
            <w:tcW w:w="2131" w:type="dxa"/>
            <w:noWrap w:val="0"/>
            <w:vAlign w:val="center"/>
          </w:tcPr>
          <w:p>
            <w:pPr>
              <w:widowControl/>
              <w:jc w:val="left"/>
              <w:textAlignment w:val="center"/>
              <w:rPr>
                <w:rFonts w:hint="eastAsia" w:ascii="宋体" w:hAnsi="宋体" w:eastAsia="宋体" w:cs="宋体"/>
                <w:color w:val="000000"/>
                <w:kern w:val="0"/>
                <w:szCs w:val="21"/>
                <w:lang w:val="en-US" w:eastAsia="zh-CN" w:bidi="ar"/>
              </w:rPr>
            </w:pPr>
            <w:r>
              <w:rPr>
                <w:rFonts w:ascii="宋体" w:hAnsi="宋体" w:eastAsia="宋体" w:cs="宋体"/>
              </w:rPr>
              <w:t>行政事业单位医疗</w:t>
            </w:r>
          </w:p>
        </w:tc>
        <w:tc>
          <w:tcPr>
            <w:tcW w:w="1552"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18.99</w:t>
            </w:r>
          </w:p>
        </w:tc>
        <w:tc>
          <w:tcPr>
            <w:tcW w:w="1491"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18.99</w:t>
            </w:r>
          </w:p>
        </w:tc>
        <w:tc>
          <w:tcPr>
            <w:tcW w:w="1576"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0.00</w:t>
            </w:r>
          </w:p>
        </w:tc>
        <w:tc>
          <w:tcPr>
            <w:tcW w:w="1576"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0.00</w:t>
            </w:r>
          </w:p>
        </w:tc>
        <w:tc>
          <w:tcPr>
            <w:tcW w:w="1576"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0.00</w:t>
            </w:r>
          </w:p>
        </w:tc>
        <w:tc>
          <w:tcPr>
            <w:tcW w:w="1576"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0.00</w:t>
            </w:r>
          </w:p>
        </w:tc>
        <w:tc>
          <w:tcPr>
            <w:tcW w:w="1568"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29" w:type="dxa"/>
            <w:noWrap w:val="0"/>
            <w:vAlign w:val="center"/>
          </w:tcPr>
          <w:p>
            <w:pPr>
              <w:widowControl/>
              <w:jc w:val="left"/>
              <w:textAlignment w:val="center"/>
              <w:rPr>
                <w:rFonts w:hint="eastAsia" w:ascii="宋体" w:hAnsi="宋体" w:eastAsia="宋体" w:cs="宋体"/>
                <w:color w:val="000000"/>
                <w:kern w:val="0"/>
                <w:szCs w:val="21"/>
                <w:lang w:val="en-US" w:eastAsia="zh-CN" w:bidi="ar"/>
              </w:rPr>
            </w:pPr>
            <w:r>
              <w:rPr>
                <w:rFonts w:ascii="宋体" w:hAnsi="宋体" w:eastAsia="宋体" w:cs="宋体"/>
              </w:rPr>
              <w:t>2101102</w:t>
            </w:r>
          </w:p>
        </w:tc>
        <w:tc>
          <w:tcPr>
            <w:tcW w:w="2131" w:type="dxa"/>
            <w:noWrap w:val="0"/>
            <w:vAlign w:val="center"/>
          </w:tcPr>
          <w:p>
            <w:pPr>
              <w:widowControl/>
              <w:jc w:val="left"/>
              <w:textAlignment w:val="center"/>
              <w:rPr>
                <w:rFonts w:hint="eastAsia" w:ascii="宋体" w:hAnsi="宋体" w:eastAsia="宋体" w:cs="宋体"/>
                <w:color w:val="000000"/>
                <w:kern w:val="0"/>
                <w:szCs w:val="21"/>
                <w:lang w:val="en-US" w:eastAsia="zh-CN" w:bidi="ar"/>
              </w:rPr>
            </w:pPr>
            <w:r>
              <w:rPr>
                <w:rFonts w:ascii="宋体" w:hAnsi="宋体" w:eastAsia="宋体" w:cs="宋体"/>
              </w:rPr>
              <w:t>事业单位医疗</w:t>
            </w:r>
          </w:p>
        </w:tc>
        <w:tc>
          <w:tcPr>
            <w:tcW w:w="1552"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18.99</w:t>
            </w:r>
          </w:p>
        </w:tc>
        <w:tc>
          <w:tcPr>
            <w:tcW w:w="1491"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18.99</w:t>
            </w:r>
          </w:p>
        </w:tc>
        <w:tc>
          <w:tcPr>
            <w:tcW w:w="1576"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0.00</w:t>
            </w:r>
          </w:p>
        </w:tc>
        <w:tc>
          <w:tcPr>
            <w:tcW w:w="1576"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0.00</w:t>
            </w:r>
          </w:p>
        </w:tc>
        <w:tc>
          <w:tcPr>
            <w:tcW w:w="1576"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0.00</w:t>
            </w:r>
          </w:p>
        </w:tc>
        <w:tc>
          <w:tcPr>
            <w:tcW w:w="1576"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0.00</w:t>
            </w:r>
          </w:p>
        </w:tc>
        <w:tc>
          <w:tcPr>
            <w:tcW w:w="1568"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29" w:type="dxa"/>
            <w:noWrap w:val="0"/>
            <w:vAlign w:val="center"/>
          </w:tcPr>
          <w:p>
            <w:pPr>
              <w:widowControl/>
              <w:jc w:val="left"/>
              <w:textAlignment w:val="center"/>
              <w:rPr>
                <w:rFonts w:hint="eastAsia" w:ascii="宋体" w:hAnsi="宋体" w:eastAsia="宋体" w:cs="宋体"/>
                <w:color w:val="000000"/>
                <w:kern w:val="0"/>
                <w:szCs w:val="21"/>
                <w:lang w:val="en-US" w:eastAsia="zh-CN" w:bidi="ar"/>
              </w:rPr>
            </w:pPr>
            <w:r>
              <w:rPr>
                <w:rFonts w:ascii="宋体" w:hAnsi="宋体" w:eastAsia="宋体" w:cs="宋体"/>
              </w:rPr>
              <w:t>221</w:t>
            </w:r>
          </w:p>
        </w:tc>
        <w:tc>
          <w:tcPr>
            <w:tcW w:w="2131" w:type="dxa"/>
            <w:noWrap w:val="0"/>
            <w:vAlign w:val="center"/>
          </w:tcPr>
          <w:p>
            <w:pPr>
              <w:widowControl/>
              <w:jc w:val="left"/>
              <w:textAlignment w:val="center"/>
              <w:rPr>
                <w:rFonts w:hint="eastAsia" w:ascii="宋体" w:hAnsi="宋体" w:eastAsia="宋体" w:cs="宋体"/>
                <w:color w:val="000000"/>
                <w:kern w:val="0"/>
                <w:szCs w:val="21"/>
                <w:lang w:val="en-US" w:eastAsia="zh-CN" w:bidi="ar"/>
              </w:rPr>
            </w:pPr>
            <w:r>
              <w:rPr>
                <w:rFonts w:ascii="宋体" w:hAnsi="宋体" w:eastAsia="宋体" w:cs="宋体"/>
              </w:rPr>
              <w:t>住房保障支出</w:t>
            </w:r>
          </w:p>
        </w:tc>
        <w:tc>
          <w:tcPr>
            <w:tcW w:w="1552"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141.01</w:t>
            </w:r>
          </w:p>
        </w:tc>
        <w:tc>
          <w:tcPr>
            <w:tcW w:w="1491"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141.01</w:t>
            </w:r>
          </w:p>
        </w:tc>
        <w:tc>
          <w:tcPr>
            <w:tcW w:w="1576"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0.00</w:t>
            </w:r>
          </w:p>
        </w:tc>
        <w:tc>
          <w:tcPr>
            <w:tcW w:w="1576"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0.00</w:t>
            </w:r>
          </w:p>
        </w:tc>
        <w:tc>
          <w:tcPr>
            <w:tcW w:w="1576"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0.00</w:t>
            </w:r>
          </w:p>
        </w:tc>
        <w:tc>
          <w:tcPr>
            <w:tcW w:w="1576"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0.00</w:t>
            </w:r>
          </w:p>
        </w:tc>
        <w:tc>
          <w:tcPr>
            <w:tcW w:w="1568"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29" w:type="dxa"/>
            <w:noWrap w:val="0"/>
            <w:vAlign w:val="center"/>
          </w:tcPr>
          <w:p>
            <w:pPr>
              <w:widowControl/>
              <w:jc w:val="left"/>
              <w:textAlignment w:val="center"/>
              <w:rPr>
                <w:rFonts w:hint="eastAsia" w:ascii="宋体" w:hAnsi="宋体" w:eastAsia="宋体" w:cs="宋体"/>
                <w:color w:val="000000"/>
                <w:kern w:val="0"/>
                <w:szCs w:val="21"/>
                <w:lang w:val="en-US" w:eastAsia="zh-CN" w:bidi="ar"/>
              </w:rPr>
            </w:pPr>
            <w:r>
              <w:rPr>
                <w:rFonts w:ascii="宋体" w:hAnsi="宋体" w:eastAsia="宋体" w:cs="宋体"/>
              </w:rPr>
              <w:t>22102</w:t>
            </w:r>
          </w:p>
        </w:tc>
        <w:tc>
          <w:tcPr>
            <w:tcW w:w="2131" w:type="dxa"/>
            <w:noWrap w:val="0"/>
            <w:vAlign w:val="center"/>
          </w:tcPr>
          <w:p>
            <w:pPr>
              <w:widowControl/>
              <w:jc w:val="left"/>
              <w:textAlignment w:val="center"/>
              <w:rPr>
                <w:rFonts w:hint="eastAsia" w:ascii="宋体" w:hAnsi="宋体" w:eastAsia="宋体" w:cs="宋体"/>
                <w:color w:val="000000"/>
                <w:kern w:val="0"/>
                <w:szCs w:val="21"/>
                <w:lang w:val="en-US" w:eastAsia="zh-CN" w:bidi="ar"/>
              </w:rPr>
            </w:pPr>
            <w:r>
              <w:rPr>
                <w:rFonts w:ascii="宋体" w:hAnsi="宋体" w:eastAsia="宋体" w:cs="宋体"/>
              </w:rPr>
              <w:t>住房改革支出</w:t>
            </w:r>
          </w:p>
        </w:tc>
        <w:tc>
          <w:tcPr>
            <w:tcW w:w="1552"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141.01</w:t>
            </w:r>
          </w:p>
        </w:tc>
        <w:tc>
          <w:tcPr>
            <w:tcW w:w="1491"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141.01</w:t>
            </w:r>
          </w:p>
        </w:tc>
        <w:tc>
          <w:tcPr>
            <w:tcW w:w="1576"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0.00</w:t>
            </w:r>
          </w:p>
        </w:tc>
        <w:tc>
          <w:tcPr>
            <w:tcW w:w="1576"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0.00</w:t>
            </w:r>
          </w:p>
        </w:tc>
        <w:tc>
          <w:tcPr>
            <w:tcW w:w="1576"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0.00</w:t>
            </w:r>
          </w:p>
        </w:tc>
        <w:tc>
          <w:tcPr>
            <w:tcW w:w="1576"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0.00</w:t>
            </w:r>
          </w:p>
        </w:tc>
        <w:tc>
          <w:tcPr>
            <w:tcW w:w="1568"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29" w:type="dxa"/>
            <w:noWrap w:val="0"/>
            <w:vAlign w:val="center"/>
          </w:tcPr>
          <w:p>
            <w:pPr>
              <w:widowControl/>
              <w:jc w:val="left"/>
              <w:textAlignment w:val="center"/>
              <w:rPr>
                <w:rFonts w:hint="eastAsia" w:ascii="宋体" w:hAnsi="宋体" w:eastAsia="宋体" w:cs="宋体"/>
                <w:color w:val="000000"/>
                <w:kern w:val="0"/>
                <w:szCs w:val="21"/>
                <w:lang w:val="en-US" w:eastAsia="zh-CN" w:bidi="ar"/>
              </w:rPr>
            </w:pPr>
            <w:r>
              <w:rPr>
                <w:rFonts w:ascii="宋体" w:hAnsi="宋体" w:eastAsia="宋体" w:cs="宋体"/>
              </w:rPr>
              <w:t>2210201</w:t>
            </w:r>
          </w:p>
        </w:tc>
        <w:tc>
          <w:tcPr>
            <w:tcW w:w="2131" w:type="dxa"/>
            <w:noWrap w:val="0"/>
            <w:vAlign w:val="center"/>
          </w:tcPr>
          <w:p>
            <w:pPr>
              <w:widowControl/>
              <w:jc w:val="left"/>
              <w:textAlignment w:val="center"/>
              <w:rPr>
                <w:rFonts w:hint="eastAsia" w:ascii="宋体" w:hAnsi="宋体" w:eastAsia="宋体" w:cs="宋体"/>
                <w:color w:val="000000"/>
                <w:kern w:val="0"/>
                <w:szCs w:val="21"/>
                <w:lang w:val="en-US" w:eastAsia="zh-CN" w:bidi="ar"/>
              </w:rPr>
            </w:pPr>
            <w:r>
              <w:rPr>
                <w:rFonts w:ascii="宋体" w:hAnsi="宋体" w:eastAsia="宋体" w:cs="宋体"/>
              </w:rPr>
              <w:t>住房公积金</w:t>
            </w:r>
          </w:p>
        </w:tc>
        <w:tc>
          <w:tcPr>
            <w:tcW w:w="1552"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46.33</w:t>
            </w:r>
          </w:p>
        </w:tc>
        <w:tc>
          <w:tcPr>
            <w:tcW w:w="1491"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46.33</w:t>
            </w:r>
          </w:p>
        </w:tc>
        <w:tc>
          <w:tcPr>
            <w:tcW w:w="1576"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0.00</w:t>
            </w:r>
          </w:p>
        </w:tc>
        <w:tc>
          <w:tcPr>
            <w:tcW w:w="1576"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0.00</w:t>
            </w:r>
          </w:p>
        </w:tc>
        <w:tc>
          <w:tcPr>
            <w:tcW w:w="1576"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0.00</w:t>
            </w:r>
          </w:p>
        </w:tc>
        <w:tc>
          <w:tcPr>
            <w:tcW w:w="1576"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0.00</w:t>
            </w:r>
          </w:p>
        </w:tc>
        <w:tc>
          <w:tcPr>
            <w:tcW w:w="1568"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29" w:type="dxa"/>
            <w:noWrap w:val="0"/>
            <w:vAlign w:val="center"/>
          </w:tcPr>
          <w:p>
            <w:pPr>
              <w:widowControl/>
              <w:jc w:val="left"/>
              <w:textAlignment w:val="center"/>
              <w:rPr>
                <w:rFonts w:hint="eastAsia" w:ascii="宋体" w:hAnsi="宋体" w:eastAsia="宋体" w:cs="宋体"/>
                <w:color w:val="000000"/>
                <w:kern w:val="0"/>
                <w:szCs w:val="21"/>
                <w:lang w:val="en-US" w:eastAsia="zh-CN" w:bidi="ar"/>
              </w:rPr>
            </w:pPr>
            <w:r>
              <w:rPr>
                <w:rFonts w:ascii="宋体" w:hAnsi="宋体" w:eastAsia="宋体" w:cs="宋体"/>
              </w:rPr>
              <w:t>2210203</w:t>
            </w:r>
          </w:p>
        </w:tc>
        <w:tc>
          <w:tcPr>
            <w:tcW w:w="2131" w:type="dxa"/>
            <w:noWrap w:val="0"/>
            <w:vAlign w:val="center"/>
          </w:tcPr>
          <w:p>
            <w:pPr>
              <w:widowControl/>
              <w:jc w:val="left"/>
              <w:textAlignment w:val="center"/>
              <w:rPr>
                <w:rFonts w:hint="eastAsia" w:ascii="宋体" w:hAnsi="宋体" w:eastAsia="宋体" w:cs="宋体"/>
                <w:color w:val="000000"/>
                <w:kern w:val="0"/>
                <w:szCs w:val="21"/>
                <w:lang w:val="en-US" w:eastAsia="zh-CN" w:bidi="ar"/>
              </w:rPr>
            </w:pPr>
            <w:r>
              <w:rPr>
                <w:rFonts w:ascii="宋体" w:hAnsi="宋体" w:eastAsia="宋体" w:cs="宋体"/>
              </w:rPr>
              <w:t>购房补贴</w:t>
            </w:r>
          </w:p>
        </w:tc>
        <w:tc>
          <w:tcPr>
            <w:tcW w:w="1552"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94.68</w:t>
            </w:r>
          </w:p>
        </w:tc>
        <w:tc>
          <w:tcPr>
            <w:tcW w:w="1491"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94.68</w:t>
            </w:r>
          </w:p>
        </w:tc>
        <w:tc>
          <w:tcPr>
            <w:tcW w:w="1576"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0.00</w:t>
            </w:r>
          </w:p>
        </w:tc>
        <w:tc>
          <w:tcPr>
            <w:tcW w:w="1576"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0.00</w:t>
            </w:r>
          </w:p>
        </w:tc>
        <w:tc>
          <w:tcPr>
            <w:tcW w:w="1576"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0.00</w:t>
            </w:r>
          </w:p>
        </w:tc>
        <w:tc>
          <w:tcPr>
            <w:tcW w:w="1576"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0.00</w:t>
            </w:r>
          </w:p>
        </w:tc>
        <w:tc>
          <w:tcPr>
            <w:tcW w:w="1568" w:type="dxa"/>
            <w:noWrap w:val="0"/>
            <w:vAlign w:val="center"/>
          </w:tcPr>
          <w:p>
            <w:pPr>
              <w:widowControl/>
              <w:wordWrap w:val="0"/>
              <w:jc w:val="right"/>
              <w:textAlignment w:val="center"/>
              <w:rPr>
                <w:rFonts w:hint="eastAsia" w:ascii="宋体" w:hAnsi="宋体" w:eastAsia="宋体" w:cs="宋体"/>
                <w:color w:val="000000"/>
                <w:kern w:val="0"/>
                <w:szCs w:val="21"/>
                <w:lang w:val="en-US" w:eastAsia="zh-CN" w:bidi="ar"/>
              </w:rPr>
            </w:pPr>
            <w:r>
              <w:rPr>
                <w:rFonts w:ascii="宋体" w:hAnsi="宋体" w:eastAsia="宋体" w:cs="宋体"/>
              </w:rPr>
              <w:t>0.00</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rPr>
      </w:pPr>
      <w:r>
        <w:rPr>
          <w:rFonts w:hint="eastAsia" w:ascii="宋体" w:hAnsi="宋体" w:cs="宋体"/>
          <w:szCs w:val="21"/>
        </w:rPr>
        <w:t>注：</w:t>
      </w:r>
      <w:bookmarkStart w:id="19" w:name="PO_part2Table1Remark2"/>
      <w:r>
        <w:rPr>
          <w:rFonts w:hint="eastAsia" w:ascii="宋体" w:hAnsi="宋体" w:cs="宋体"/>
          <w:szCs w:val="21"/>
        </w:rPr>
        <w:t>本表反映单位本年度取得的各项收入情况。</w:t>
      </w:r>
      <w:bookmarkEnd w:id="19"/>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rPr>
        <w:sectPr>
          <w:type w:val="continuous"/>
          <w:pgSz w:w="16838" w:h="11906" w:orient="landscape"/>
          <w:pgMar w:top="1077" w:right="1440" w:bottom="1077" w:left="1440" w:header="851" w:footer="992" w:gutter="0"/>
          <w:pgNumType w:fmt="decimal"/>
          <w:cols w:space="720" w:num="1"/>
          <w:docGrid w:type="lines" w:linePitch="312" w:charSpace="0"/>
        </w:sect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2"/>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2"/>
            <w:tcBorders>
              <w:top w:val="nil"/>
              <w:left w:val="nil"/>
              <w:bottom w:val="nil"/>
              <w:right w:val="nil"/>
            </w:tcBorders>
            <w:noWrap w:val="0"/>
            <w:vAlign w:val="center"/>
          </w:tcPr>
          <w:p>
            <w:pPr>
              <w:jc w:val="right"/>
              <w:rPr>
                <w:rFonts w:hint="eastAsia" w:ascii="宋体" w:hAnsi="宋体" w:cs="宋体"/>
                <w:szCs w:val="21"/>
              </w:rPr>
            </w:pPr>
            <w:r>
              <w:rPr>
                <w:rFonts w:hint="eastAsia" w:ascii="宋体" w:hAnsi="宋体" w:cs="宋体"/>
                <w:kern w:val="0"/>
                <w:sz w:val="20"/>
                <w:szCs w:val="20"/>
              </w:rPr>
              <w:t>表3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2"/>
            <w:tcBorders>
              <w:top w:val="nil"/>
              <w:left w:val="nil"/>
              <w:bottom w:val="nil"/>
              <w:right w:val="nil"/>
            </w:tcBorders>
            <w:noWrap w:val="0"/>
            <w:vAlign w:val="top"/>
          </w:tcPr>
          <w:p>
            <w:pPr>
              <w:jc w:val="center"/>
              <w:rPr>
                <w:rFonts w:hint="eastAsia" w:ascii="宋体" w:hAnsi="宋体" w:cs="宋体"/>
                <w:b/>
                <w:szCs w:val="21"/>
              </w:rPr>
            </w:pPr>
            <w:r>
              <w:rPr>
                <w:rFonts w:hint="eastAsia" w:ascii="宋体" w:hAnsi="宋体" w:cs="宋体"/>
                <w:b/>
                <w:kern w:val="0"/>
                <w:sz w:val="32"/>
                <w:szCs w:val="32"/>
              </w:rPr>
              <w:t>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402"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200" w:firstLineChars="100"/>
              <w:jc w:val="left"/>
              <w:textAlignment w:val="auto"/>
              <w:rPr>
                <w:rFonts w:hint="eastAsia" w:ascii="宋体" w:hAnsi="宋体" w:cs="宋体"/>
                <w:szCs w:val="21"/>
              </w:rPr>
            </w:pPr>
            <w:bookmarkStart w:id="20" w:name="PO_part2DivName3"/>
            <w:r>
              <w:rPr>
                <w:rFonts w:hint="eastAsia" w:ascii="宋体" w:hAnsi="宋体" w:cs="宋体"/>
                <w:kern w:val="0"/>
                <w:sz w:val="20"/>
                <w:szCs w:val="20"/>
                <w:highlight w:val="none"/>
                <w:u w:val="none"/>
                <w:lang w:eastAsia="zh-CN"/>
              </w:rPr>
              <w:t>单位</w:t>
            </w:r>
            <w:bookmarkEnd w:id="20"/>
            <w:r>
              <w:rPr>
                <w:rFonts w:hint="eastAsia" w:ascii="宋体" w:hAnsi="宋体" w:cs="宋体"/>
                <w:kern w:val="0"/>
                <w:szCs w:val="21"/>
              </w:rPr>
              <w:t>：</w:t>
            </w:r>
            <w:bookmarkStart w:id="21" w:name="PO_part2Table3DivName1"/>
            <w:r>
              <w:rPr>
                <w:rFonts w:hint="eastAsia" w:ascii="宋体" w:hAnsi="宋体" w:cs="宋体"/>
                <w:kern w:val="0"/>
                <w:sz w:val="20"/>
                <w:szCs w:val="20"/>
                <w:lang w:val="en-US" w:eastAsia="zh-CN"/>
              </w:rPr>
              <w:t>深圳市福田区数据管理中心</w:t>
            </w:r>
            <w:bookmarkEnd w:id="21"/>
          </w:p>
        </w:tc>
        <w:tc>
          <w:tcPr>
            <w:tcW w:w="1772" w:type="dxa"/>
            <w:tcBorders>
              <w:top w:val="nil"/>
              <w:left w:val="nil"/>
              <w:bottom w:val="nil"/>
              <w:right w:val="nil"/>
            </w:tcBorders>
            <w:noWrap w:val="0"/>
            <w:vAlign w:val="center"/>
          </w:tcPr>
          <w:p>
            <w:pPr>
              <w:widowControl/>
              <w:jc w:val="right"/>
              <w:rPr>
                <w:rFonts w:hint="eastAsia" w:ascii="宋体" w:hAnsi="宋体" w:cs="宋体"/>
                <w:kern w:val="0"/>
                <w:szCs w:val="21"/>
              </w:rPr>
            </w:pPr>
            <w:r>
              <w:rPr>
                <w:rFonts w:hint="eastAsia" w:ascii="宋体" w:hAnsi="宋体" w:cs="宋体"/>
                <w:kern w:val="0"/>
                <w:sz w:val="20"/>
                <w:szCs w:val="20"/>
              </w:rPr>
              <w:t>单位：万</w:t>
            </w:r>
            <w:r>
              <w:rPr>
                <w:rFonts w:hint="eastAsia" w:ascii="宋体" w:hAnsi="宋体" w:cs="宋体"/>
                <w:kern w:val="0"/>
                <w:szCs w:val="21"/>
              </w:rPr>
              <w:t>元</w:t>
            </w:r>
          </w:p>
        </w:tc>
      </w:tr>
    </w:tbl>
    <w:p>
      <w:pPr>
        <w:keepNext w:val="0"/>
        <w:keepLines w:val="0"/>
        <w:pageBreakBefore w:val="0"/>
        <w:widowControl w:val="0"/>
        <w:kinsoku/>
        <w:wordWrap/>
        <w:overflowPunct/>
        <w:topLinePunct w:val="0"/>
        <w:autoSpaceDE/>
        <w:autoSpaceDN/>
        <w:bidi w:val="0"/>
        <w:adjustRightInd/>
        <w:snapToGrid/>
        <w:spacing w:line="0" w:lineRule="atLeast"/>
        <w:textAlignment w:val="auto"/>
        <w:rPr>
          <w:sz w:val="2"/>
          <w:szCs w:val="2"/>
        </w:rPr>
        <w:sectPr>
          <w:pgSz w:w="16838" w:h="11906" w:orient="landscape"/>
          <w:pgMar w:top="1134" w:right="1440" w:bottom="1134" w:left="1440" w:header="851" w:footer="992" w:gutter="0"/>
          <w:pgNumType w:fmt="decimal"/>
          <w:cols w:space="720" w:num="1"/>
          <w:docGrid w:type="lines" w:linePitch="312" w:charSpace="0"/>
        </w:sect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174"/>
        <w:gridCol w:w="1772"/>
        <w:gridCol w:w="1772"/>
        <w:gridCol w:w="1772"/>
        <w:gridCol w:w="1772"/>
        <w:gridCol w:w="1772"/>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542" w:type="dxa"/>
            <w:gridSpan w:val="2"/>
            <w:tcBorders>
              <w:top w:val="single" w:color="auto" w:sz="4" w:space="0"/>
            </w:tcBorders>
            <w:noWrap w:val="0"/>
            <w:vAlign w:val="center"/>
          </w:tcPr>
          <w:p>
            <w:pPr>
              <w:jc w:val="center"/>
              <w:rPr>
                <w:rFonts w:hint="eastAsia" w:ascii="宋体" w:hAnsi="宋体" w:cs="宋体"/>
                <w:szCs w:val="21"/>
              </w:rPr>
            </w:pPr>
            <w:r>
              <w:rPr>
                <w:rFonts w:hint="eastAsia" w:ascii="宋体" w:hAnsi="宋体" w:cs="宋体"/>
                <w:kern w:val="0"/>
                <w:szCs w:val="21"/>
              </w:rPr>
              <w:t>项    目</w:t>
            </w:r>
          </w:p>
        </w:tc>
        <w:tc>
          <w:tcPr>
            <w:tcW w:w="1772" w:type="dxa"/>
            <w:vMerge w:val="restart"/>
            <w:tcBorders>
              <w:top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本年支出合计</w:t>
            </w:r>
          </w:p>
        </w:tc>
        <w:tc>
          <w:tcPr>
            <w:tcW w:w="1772" w:type="dxa"/>
            <w:vMerge w:val="restart"/>
            <w:tcBorders>
              <w:top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基本支出</w:t>
            </w:r>
          </w:p>
        </w:tc>
        <w:tc>
          <w:tcPr>
            <w:tcW w:w="1772" w:type="dxa"/>
            <w:vMerge w:val="restart"/>
            <w:tcBorders>
              <w:top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项目支出</w:t>
            </w:r>
          </w:p>
        </w:tc>
        <w:tc>
          <w:tcPr>
            <w:tcW w:w="1772" w:type="dxa"/>
            <w:vMerge w:val="restart"/>
            <w:tcBorders>
              <w:top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上缴上级支出</w:t>
            </w:r>
          </w:p>
        </w:tc>
        <w:tc>
          <w:tcPr>
            <w:tcW w:w="1772" w:type="dxa"/>
            <w:vMerge w:val="restart"/>
            <w:tcBorders>
              <w:top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经营支出</w:t>
            </w:r>
          </w:p>
        </w:tc>
        <w:tc>
          <w:tcPr>
            <w:tcW w:w="1772" w:type="dxa"/>
            <w:vMerge w:val="restart"/>
            <w:tcBorders>
              <w:top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对附属单位补助支出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368" w:type="dxa"/>
            <w:noWrap w:val="0"/>
            <w:vAlign w:val="top"/>
          </w:tcPr>
          <w:p>
            <w:pPr>
              <w:widowControl/>
              <w:jc w:val="center"/>
              <w:rPr>
                <w:rFonts w:hint="eastAsia" w:ascii="宋体" w:hAnsi="宋体" w:cs="宋体"/>
                <w:kern w:val="0"/>
                <w:szCs w:val="21"/>
              </w:rPr>
            </w:pPr>
            <w:r>
              <w:rPr>
                <w:rFonts w:hint="eastAsia" w:ascii="宋体" w:hAnsi="宋体" w:cs="宋体"/>
                <w:kern w:val="0"/>
                <w:szCs w:val="21"/>
              </w:rPr>
              <w:t>功能分类</w:t>
            </w:r>
          </w:p>
          <w:p>
            <w:pPr>
              <w:jc w:val="center"/>
              <w:rPr>
                <w:rFonts w:hint="eastAsia" w:ascii="宋体" w:hAnsi="宋体" w:cs="宋体"/>
                <w:szCs w:val="21"/>
              </w:rPr>
            </w:pPr>
            <w:r>
              <w:rPr>
                <w:rFonts w:hint="eastAsia" w:ascii="宋体" w:hAnsi="宋体" w:cs="宋体"/>
                <w:kern w:val="0"/>
                <w:szCs w:val="21"/>
              </w:rPr>
              <w:t>科目编码</w:t>
            </w:r>
          </w:p>
        </w:tc>
        <w:tc>
          <w:tcPr>
            <w:tcW w:w="2174" w:type="dxa"/>
            <w:noWrap w:val="0"/>
            <w:vAlign w:val="center"/>
          </w:tcPr>
          <w:p>
            <w:pPr>
              <w:jc w:val="center"/>
              <w:rPr>
                <w:rFonts w:hint="eastAsia" w:ascii="宋体" w:hAnsi="宋体" w:cs="宋体"/>
                <w:szCs w:val="21"/>
              </w:rPr>
            </w:pPr>
            <w:r>
              <w:rPr>
                <w:rFonts w:hint="eastAsia" w:ascii="宋体" w:hAnsi="宋体" w:cs="宋体"/>
                <w:kern w:val="0"/>
                <w:szCs w:val="21"/>
              </w:rPr>
              <w:t>科目名称</w:t>
            </w:r>
          </w:p>
        </w:tc>
        <w:tc>
          <w:tcPr>
            <w:tcW w:w="1772" w:type="dxa"/>
            <w:vMerge w:val="continue"/>
            <w:noWrap w:val="0"/>
            <w:vAlign w:val="top"/>
          </w:tcPr>
          <w:p>
            <w:pPr>
              <w:spacing w:line="288" w:lineRule="auto"/>
              <w:rPr>
                <w:rFonts w:hint="eastAsia" w:ascii="宋体" w:hAnsi="宋体" w:cs="宋体"/>
                <w:szCs w:val="21"/>
              </w:rPr>
            </w:pPr>
          </w:p>
        </w:tc>
        <w:tc>
          <w:tcPr>
            <w:tcW w:w="1772" w:type="dxa"/>
            <w:vMerge w:val="continue"/>
            <w:noWrap w:val="0"/>
            <w:vAlign w:val="top"/>
          </w:tcPr>
          <w:p>
            <w:pPr>
              <w:spacing w:line="288" w:lineRule="auto"/>
              <w:rPr>
                <w:rFonts w:hint="eastAsia" w:ascii="宋体" w:hAnsi="宋体" w:cs="宋体"/>
                <w:szCs w:val="21"/>
              </w:rPr>
            </w:pPr>
          </w:p>
        </w:tc>
        <w:tc>
          <w:tcPr>
            <w:tcW w:w="1772" w:type="dxa"/>
            <w:vMerge w:val="continue"/>
            <w:noWrap w:val="0"/>
            <w:vAlign w:val="top"/>
          </w:tcPr>
          <w:p>
            <w:pPr>
              <w:spacing w:line="288" w:lineRule="auto"/>
              <w:rPr>
                <w:rFonts w:hint="eastAsia" w:ascii="宋体" w:hAnsi="宋体" w:cs="宋体"/>
                <w:szCs w:val="21"/>
              </w:rPr>
            </w:pPr>
          </w:p>
        </w:tc>
        <w:tc>
          <w:tcPr>
            <w:tcW w:w="1772" w:type="dxa"/>
            <w:vMerge w:val="continue"/>
            <w:noWrap w:val="0"/>
            <w:vAlign w:val="top"/>
          </w:tcPr>
          <w:p>
            <w:pPr>
              <w:spacing w:line="288" w:lineRule="auto"/>
              <w:rPr>
                <w:rFonts w:hint="eastAsia" w:ascii="宋体" w:hAnsi="宋体" w:cs="宋体"/>
                <w:szCs w:val="21"/>
              </w:rPr>
            </w:pPr>
          </w:p>
        </w:tc>
        <w:tc>
          <w:tcPr>
            <w:tcW w:w="1772" w:type="dxa"/>
            <w:vMerge w:val="continue"/>
            <w:noWrap w:val="0"/>
            <w:vAlign w:val="top"/>
          </w:tcPr>
          <w:p>
            <w:pPr>
              <w:spacing w:line="288" w:lineRule="auto"/>
              <w:rPr>
                <w:rFonts w:hint="eastAsia" w:ascii="宋体" w:hAnsi="宋体" w:cs="宋体"/>
                <w:szCs w:val="21"/>
              </w:rPr>
            </w:pPr>
          </w:p>
        </w:tc>
        <w:tc>
          <w:tcPr>
            <w:tcW w:w="1772" w:type="dxa"/>
            <w:vMerge w:val="continue"/>
            <w:noWrap w:val="0"/>
            <w:vAlign w:val="top"/>
          </w:tcPr>
          <w:p>
            <w:pPr>
              <w:spacing w:line="288"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368" w:type="dxa"/>
            <w:noWrap w:val="0"/>
            <w:vAlign w:val="center"/>
          </w:tcPr>
          <w:p>
            <w:pPr>
              <w:jc w:val="center"/>
              <w:rPr>
                <w:rFonts w:hint="eastAsia" w:ascii="宋体" w:hAnsi="宋体" w:cs="宋体"/>
                <w:szCs w:val="21"/>
              </w:rPr>
            </w:pPr>
          </w:p>
        </w:tc>
        <w:tc>
          <w:tcPr>
            <w:tcW w:w="2174"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cs="宋体"/>
                <w:kern w:val="0"/>
                <w:szCs w:val="21"/>
              </w:rPr>
              <w:t>栏次</w:t>
            </w:r>
          </w:p>
        </w:tc>
        <w:tc>
          <w:tcPr>
            <w:tcW w:w="177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177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w:t>
            </w:r>
          </w:p>
        </w:tc>
        <w:tc>
          <w:tcPr>
            <w:tcW w:w="177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177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w:t>
            </w:r>
          </w:p>
        </w:tc>
        <w:tc>
          <w:tcPr>
            <w:tcW w:w="177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5</w:t>
            </w:r>
          </w:p>
        </w:tc>
        <w:tc>
          <w:tcPr>
            <w:tcW w:w="177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spacing w:line="240" w:lineRule="auto"/>
              <w:jc w:val="center"/>
              <w:rPr>
                <w:rFonts w:hint="eastAsia" w:ascii="宋体" w:hAnsi="宋体" w:cs="宋体"/>
                <w:kern w:val="0"/>
                <w:szCs w:val="21"/>
              </w:rPr>
            </w:pPr>
          </w:p>
        </w:tc>
        <w:tc>
          <w:tcPr>
            <w:tcW w:w="2174" w:type="dxa"/>
            <w:noWrap w:val="0"/>
            <w:vAlign w:val="center"/>
          </w:tcPr>
          <w:p>
            <w:pPr>
              <w:spacing w:line="240" w:lineRule="auto"/>
              <w:jc w:val="center"/>
              <w:rPr>
                <w:rFonts w:hint="eastAsia" w:ascii="宋体" w:hAnsi="宋体" w:eastAsia="宋体" w:cs="宋体"/>
                <w:kern w:val="0"/>
                <w:sz w:val="21"/>
                <w:szCs w:val="21"/>
                <w:lang w:val="en-US" w:eastAsia="zh-CN" w:bidi="ar-SA"/>
              </w:rPr>
            </w:pPr>
            <w:r>
              <w:rPr>
                <w:rFonts w:hint="eastAsia" w:ascii="宋体" w:hAnsi="宋体" w:cs="宋体"/>
                <w:kern w:val="0"/>
                <w:szCs w:val="21"/>
              </w:rPr>
              <w:t>合计</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hint="eastAsia" w:ascii="宋体" w:hAnsi="宋体" w:eastAsia="宋体" w:cs="宋体"/>
                <w:vertAlign w:val="baseline"/>
                <w:lang w:val="en-US" w:eastAsia="zh-CN"/>
              </w:rPr>
              <w:t>7,183.41</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hint="eastAsia" w:ascii="宋体" w:hAnsi="宋体" w:eastAsia="宋体" w:cs="宋体"/>
                <w:vertAlign w:val="baseline"/>
                <w:lang w:val="en-US" w:eastAsia="zh-CN"/>
              </w:rPr>
              <w:t>838.75</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hint="eastAsia" w:ascii="宋体" w:hAnsi="宋体" w:eastAsia="宋体" w:cs="宋体"/>
                <w:vertAlign w:val="baseline"/>
                <w:lang w:val="en-US" w:eastAsia="zh-CN"/>
              </w:rPr>
              <w:t>6,344.65</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hint="eastAsia" w:ascii="宋体" w:hAnsi="宋体" w:eastAsia="宋体" w:cs="宋体"/>
                <w:vertAlign w:val="baseline"/>
                <w:lang w:val="en-US" w:eastAsia="zh-CN"/>
              </w:rPr>
              <w:t>0.00</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hint="eastAsia" w:ascii="宋体" w:hAnsi="宋体" w:eastAsia="宋体" w:cs="宋体"/>
                <w:vertAlign w:val="baseline"/>
                <w:lang w:val="en-US" w:eastAsia="zh-CN"/>
              </w:rPr>
              <w:t>0.00</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hint="eastAsia" w:ascii="宋体" w:hAnsi="宋体" w:eastAsia="宋体" w:cs="宋体"/>
                <w:vertAlign w:val="baseline"/>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201</w:t>
            </w:r>
          </w:p>
        </w:tc>
        <w:tc>
          <w:tcPr>
            <w:tcW w:w="2174" w:type="dxa"/>
            <w:noWrap w:val="0"/>
            <w:vAlign w:val="center"/>
          </w:tcPr>
          <w:p>
            <w:pPr>
              <w:widowControl/>
              <w:jc w:val="left"/>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一般公共服务支出</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6,918.27</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573.62</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6,344.65</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0.00</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0.00</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eastAsia="宋体" w:cs="宋体"/>
                <w:kern w:val="0"/>
                <w:szCs w:val="21"/>
                <w:lang w:val="en-US" w:eastAsia="zh-CN"/>
              </w:rPr>
            </w:pPr>
            <w:r>
              <w:rPr>
                <w:rFonts w:ascii="宋体" w:hAnsi="宋体" w:eastAsia="宋体" w:cs="宋体"/>
              </w:rPr>
              <w:t>20103</w:t>
            </w:r>
          </w:p>
        </w:tc>
        <w:tc>
          <w:tcPr>
            <w:tcW w:w="2174" w:type="dxa"/>
            <w:noWrap w:val="0"/>
            <w:vAlign w:val="center"/>
          </w:tcPr>
          <w:p>
            <w:pPr>
              <w:widowControl/>
              <w:jc w:val="left"/>
              <w:textAlignment w:val="center"/>
              <w:rPr>
                <w:rFonts w:hint="eastAsia" w:ascii="宋体" w:hAnsi="宋体" w:eastAsia="宋体" w:cs="宋体"/>
                <w:kern w:val="0"/>
                <w:szCs w:val="21"/>
                <w:lang w:val="en-US" w:eastAsia="zh-CN"/>
              </w:rPr>
            </w:pPr>
            <w:r>
              <w:rPr>
                <w:rFonts w:ascii="宋体" w:hAnsi="宋体" w:eastAsia="宋体" w:cs="宋体"/>
              </w:rPr>
              <w:t>政府办公厅（室）及相关机构事务</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6,918.27</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573.62</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6,344.65</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0.00</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0.00</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eastAsia="宋体" w:cs="宋体"/>
                <w:kern w:val="0"/>
                <w:szCs w:val="21"/>
                <w:lang w:val="en-US" w:eastAsia="zh-CN"/>
              </w:rPr>
            </w:pPr>
            <w:r>
              <w:rPr>
                <w:rFonts w:ascii="宋体" w:hAnsi="宋体" w:eastAsia="宋体" w:cs="宋体"/>
              </w:rPr>
              <w:t>2010350</w:t>
            </w:r>
          </w:p>
        </w:tc>
        <w:tc>
          <w:tcPr>
            <w:tcW w:w="2174" w:type="dxa"/>
            <w:noWrap w:val="0"/>
            <w:vAlign w:val="center"/>
          </w:tcPr>
          <w:p>
            <w:pPr>
              <w:widowControl/>
              <w:jc w:val="left"/>
              <w:textAlignment w:val="center"/>
              <w:rPr>
                <w:rFonts w:hint="eastAsia" w:ascii="宋体" w:hAnsi="宋体" w:eastAsia="宋体" w:cs="宋体"/>
                <w:kern w:val="0"/>
                <w:szCs w:val="21"/>
                <w:lang w:val="en-US" w:eastAsia="zh-CN"/>
              </w:rPr>
            </w:pPr>
            <w:r>
              <w:rPr>
                <w:rFonts w:ascii="宋体" w:hAnsi="宋体" w:eastAsia="宋体" w:cs="宋体"/>
              </w:rPr>
              <w:t>事业运行</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6,918.27</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573.62</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6,344.65</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0.00</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0.00</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eastAsia="宋体" w:cs="宋体"/>
                <w:kern w:val="0"/>
                <w:szCs w:val="21"/>
                <w:lang w:val="en-US" w:eastAsia="zh-CN"/>
              </w:rPr>
            </w:pPr>
            <w:r>
              <w:rPr>
                <w:rFonts w:ascii="宋体" w:hAnsi="宋体" w:eastAsia="宋体" w:cs="宋体"/>
              </w:rPr>
              <w:t>208</w:t>
            </w:r>
          </w:p>
        </w:tc>
        <w:tc>
          <w:tcPr>
            <w:tcW w:w="2174" w:type="dxa"/>
            <w:noWrap w:val="0"/>
            <w:vAlign w:val="center"/>
          </w:tcPr>
          <w:p>
            <w:pPr>
              <w:widowControl/>
              <w:jc w:val="left"/>
              <w:textAlignment w:val="center"/>
              <w:rPr>
                <w:rFonts w:hint="eastAsia" w:ascii="宋体" w:hAnsi="宋体" w:eastAsia="宋体" w:cs="宋体"/>
                <w:kern w:val="0"/>
                <w:szCs w:val="21"/>
                <w:lang w:val="en-US" w:eastAsia="zh-CN"/>
              </w:rPr>
            </w:pPr>
            <w:r>
              <w:rPr>
                <w:rFonts w:ascii="宋体" w:hAnsi="宋体" w:eastAsia="宋体" w:cs="宋体"/>
              </w:rPr>
              <w:t>社会保障和就业支出</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105.13</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105.13</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0.00</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0.00</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0.00</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eastAsia="宋体" w:cs="宋体"/>
                <w:kern w:val="0"/>
                <w:szCs w:val="21"/>
                <w:lang w:val="en-US" w:eastAsia="zh-CN"/>
              </w:rPr>
            </w:pPr>
            <w:r>
              <w:rPr>
                <w:rFonts w:ascii="宋体" w:hAnsi="宋体" w:eastAsia="宋体" w:cs="宋体"/>
              </w:rPr>
              <w:t>20805</w:t>
            </w:r>
          </w:p>
        </w:tc>
        <w:tc>
          <w:tcPr>
            <w:tcW w:w="2174" w:type="dxa"/>
            <w:noWrap w:val="0"/>
            <w:vAlign w:val="center"/>
          </w:tcPr>
          <w:p>
            <w:pPr>
              <w:widowControl/>
              <w:jc w:val="left"/>
              <w:textAlignment w:val="center"/>
              <w:rPr>
                <w:rFonts w:hint="eastAsia" w:ascii="宋体" w:hAnsi="宋体" w:eastAsia="宋体" w:cs="宋体"/>
                <w:kern w:val="0"/>
                <w:szCs w:val="21"/>
                <w:lang w:val="en-US" w:eastAsia="zh-CN"/>
              </w:rPr>
            </w:pPr>
            <w:r>
              <w:rPr>
                <w:rFonts w:ascii="宋体" w:hAnsi="宋体" w:eastAsia="宋体" w:cs="宋体"/>
              </w:rPr>
              <w:t>行政事业单位养老支出</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82.61</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82.61</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0.00</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0.00</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0.00</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eastAsia="宋体" w:cs="宋体"/>
                <w:kern w:val="0"/>
                <w:szCs w:val="21"/>
                <w:lang w:val="en-US" w:eastAsia="zh-CN"/>
              </w:rPr>
            </w:pPr>
            <w:r>
              <w:rPr>
                <w:rFonts w:ascii="宋体" w:hAnsi="宋体" w:eastAsia="宋体" w:cs="宋体"/>
              </w:rPr>
              <w:t>2080502</w:t>
            </w:r>
          </w:p>
        </w:tc>
        <w:tc>
          <w:tcPr>
            <w:tcW w:w="2174" w:type="dxa"/>
            <w:noWrap w:val="0"/>
            <w:vAlign w:val="center"/>
          </w:tcPr>
          <w:p>
            <w:pPr>
              <w:widowControl/>
              <w:jc w:val="left"/>
              <w:textAlignment w:val="center"/>
              <w:rPr>
                <w:rFonts w:hint="eastAsia" w:ascii="宋体" w:hAnsi="宋体" w:eastAsia="宋体" w:cs="宋体"/>
                <w:kern w:val="0"/>
                <w:szCs w:val="21"/>
                <w:lang w:val="en-US" w:eastAsia="zh-CN"/>
              </w:rPr>
            </w:pPr>
            <w:r>
              <w:rPr>
                <w:rFonts w:ascii="宋体" w:hAnsi="宋体" w:eastAsia="宋体" w:cs="宋体"/>
              </w:rPr>
              <w:t>事业单位离退休</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14.22</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14.22</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0.00</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0.00</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0.00</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eastAsia="宋体" w:cs="宋体"/>
                <w:kern w:val="0"/>
                <w:szCs w:val="21"/>
                <w:lang w:val="en-US" w:eastAsia="zh-CN"/>
              </w:rPr>
            </w:pPr>
            <w:r>
              <w:rPr>
                <w:rFonts w:ascii="宋体" w:hAnsi="宋体" w:eastAsia="宋体" w:cs="宋体"/>
              </w:rPr>
              <w:t>2080505</w:t>
            </w:r>
          </w:p>
        </w:tc>
        <w:tc>
          <w:tcPr>
            <w:tcW w:w="2174" w:type="dxa"/>
            <w:noWrap w:val="0"/>
            <w:vAlign w:val="center"/>
          </w:tcPr>
          <w:p>
            <w:pPr>
              <w:widowControl/>
              <w:jc w:val="left"/>
              <w:textAlignment w:val="center"/>
              <w:rPr>
                <w:rFonts w:hint="eastAsia" w:ascii="宋体" w:hAnsi="宋体" w:eastAsia="宋体" w:cs="宋体"/>
                <w:kern w:val="0"/>
                <w:szCs w:val="21"/>
                <w:lang w:val="en-US" w:eastAsia="zh-CN"/>
              </w:rPr>
            </w:pPr>
            <w:r>
              <w:rPr>
                <w:rFonts w:ascii="宋体" w:hAnsi="宋体" w:eastAsia="宋体" w:cs="宋体"/>
              </w:rPr>
              <w:t>机关事业单位基本养老保险缴费支出</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45.59</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45.59</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0.00</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0.00</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0.00</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eastAsia="宋体" w:cs="宋体"/>
                <w:kern w:val="0"/>
                <w:szCs w:val="21"/>
                <w:lang w:val="en-US" w:eastAsia="zh-CN"/>
              </w:rPr>
            </w:pPr>
            <w:r>
              <w:rPr>
                <w:rFonts w:ascii="宋体" w:hAnsi="宋体" w:eastAsia="宋体" w:cs="宋体"/>
              </w:rPr>
              <w:t>2080506</w:t>
            </w:r>
          </w:p>
        </w:tc>
        <w:tc>
          <w:tcPr>
            <w:tcW w:w="2174" w:type="dxa"/>
            <w:noWrap w:val="0"/>
            <w:vAlign w:val="center"/>
          </w:tcPr>
          <w:p>
            <w:pPr>
              <w:widowControl/>
              <w:jc w:val="left"/>
              <w:textAlignment w:val="center"/>
              <w:rPr>
                <w:rFonts w:hint="eastAsia" w:ascii="宋体" w:hAnsi="宋体" w:eastAsia="宋体" w:cs="宋体"/>
                <w:kern w:val="0"/>
                <w:szCs w:val="21"/>
                <w:lang w:val="en-US" w:eastAsia="zh-CN"/>
              </w:rPr>
            </w:pPr>
            <w:r>
              <w:rPr>
                <w:rFonts w:ascii="宋体" w:hAnsi="宋体" w:eastAsia="宋体" w:cs="宋体"/>
              </w:rPr>
              <w:t>机关事业单位职业年金缴费支出</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22.80</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22.80</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0.00</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0.00</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0.00</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eastAsia="宋体" w:cs="宋体"/>
                <w:kern w:val="0"/>
                <w:szCs w:val="21"/>
                <w:lang w:val="en-US" w:eastAsia="zh-CN"/>
              </w:rPr>
            </w:pPr>
            <w:r>
              <w:rPr>
                <w:rFonts w:ascii="宋体" w:hAnsi="宋体" w:eastAsia="宋体" w:cs="宋体"/>
              </w:rPr>
              <w:t>20808</w:t>
            </w:r>
          </w:p>
        </w:tc>
        <w:tc>
          <w:tcPr>
            <w:tcW w:w="2174" w:type="dxa"/>
            <w:noWrap w:val="0"/>
            <w:vAlign w:val="center"/>
          </w:tcPr>
          <w:p>
            <w:pPr>
              <w:widowControl/>
              <w:jc w:val="left"/>
              <w:textAlignment w:val="center"/>
              <w:rPr>
                <w:rFonts w:hint="eastAsia" w:ascii="宋体" w:hAnsi="宋体" w:eastAsia="宋体" w:cs="宋体"/>
                <w:kern w:val="0"/>
                <w:szCs w:val="21"/>
                <w:lang w:val="en-US" w:eastAsia="zh-CN"/>
              </w:rPr>
            </w:pPr>
            <w:r>
              <w:rPr>
                <w:rFonts w:ascii="宋体" w:hAnsi="宋体" w:eastAsia="宋体" w:cs="宋体"/>
              </w:rPr>
              <w:t>抚恤</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22.52</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22.52</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0.00</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0.00</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0.00</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eastAsia="宋体" w:cs="宋体"/>
                <w:kern w:val="0"/>
                <w:szCs w:val="21"/>
                <w:lang w:val="en-US" w:eastAsia="zh-CN"/>
              </w:rPr>
            </w:pPr>
            <w:r>
              <w:rPr>
                <w:rFonts w:ascii="宋体" w:hAnsi="宋体" w:eastAsia="宋体" w:cs="宋体"/>
              </w:rPr>
              <w:t>2080801</w:t>
            </w:r>
          </w:p>
        </w:tc>
        <w:tc>
          <w:tcPr>
            <w:tcW w:w="2174" w:type="dxa"/>
            <w:noWrap w:val="0"/>
            <w:vAlign w:val="center"/>
          </w:tcPr>
          <w:p>
            <w:pPr>
              <w:widowControl/>
              <w:jc w:val="left"/>
              <w:textAlignment w:val="center"/>
              <w:rPr>
                <w:rFonts w:hint="eastAsia" w:ascii="宋体" w:hAnsi="宋体" w:eastAsia="宋体" w:cs="宋体"/>
                <w:kern w:val="0"/>
                <w:szCs w:val="21"/>
                <w:lang w:val="en-US" w:eastAsia="zh-CN"/>
              </w:rPr>
            </w:pPr>
            <w:r>
              <w:rPr>
                <w:rFonts w:ascii="宋体" w:hAnsi="宋体" w:eastAsia="宋体" w:cs="宋体"/>
              </w:rPr>
              <w:t>死亡抚恤</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22.52</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22.52</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0.00</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0.00</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0.00</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eastAsia="宋体" w:cs="宋体"/>
                <w:kern w:val="0"/>
                <w:szCs w:val="21"/>
                <w:lang w:val="en-US" w:eastAsia="zh-CN"/>
              </w:rPr>
            </w:pPr>
            <w:r>
              <w:rPr>
                <w:rFonts w:ascii="宋体" w:hAnsi="宋体" w:eastAsia="宋体" w:cs="宋体"/>
              </w:rPr>
              <w:t>210</w:t>
            </w:r>
          </w:p>
        </w:tc>
        <w:tc>
          <w:tcPr>
            <w:tcW w:w="2174" w:type="dxa"/>
            <w:noWrap w:val="0"/>
            <w:vAlign w:val="center"/>
          </w:tcPr>
          <w:p>
            <w:pPr>
              <w:widowControl/>
              <w:jc w:val="left"/>
              <w:textAlignment w:val="center"/>
              <w:rPr>
                <w:rFonts w:hint="eastAsia" w:ascii="宋体" w:hAnsi="宋体" w:eastAsia="宋体" w:cs="宋体"/>
                <w:kern w:val="0"/>
                <w:szCs w:val="21"/>
                <w:lang w:val="en-US" w:eastAsia="zh-CN"/>
              </w:rPr>
            </w:pPr>
            <w:r>
              <w:rPr>
                <w:rFonts w:ascii="宋体" w:hAnsi="宋体" w:eastAsia="宋体" w:cs="宋体"/>
              </w:rPr>
              <w:t>卫生健康支出</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18.99</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18.99</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0.00</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0.00</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0.00</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eastAsia="宋体" w:cs="宋体"/>
                <w:kern w:val="0"/>
                <w:szCs w:val="21"/>
                <w:lang w:val="en-US" w:eastAsia="zh-CN"/>
              </w:rPr>
            </w:pPr>
            <w:r>
              <w:rPr>
                <w:rFonts w:ascii="宋体" w:hAnsi="宋体" w:eastAsia="宋体" w:cs="宋体"/>
              </w:rPr>
              <w:t>21011</w:t>
            </w:r>
          </w:p>
        </w:tc>
        <w:tc>
          <w:tcPr>
            <w:tcW w:w="2174" w:type="dxa"/>
            <w:noWrap w:val="0"/>
            <w:vAlign w:val="center"/>
          </w:tcPr>
          <w:p>
            <w:pPr>
              <w:widowControl/>
              <w:jc w:val="left"/>
              <w:textAlignment w:val="center"/>
              <w:rPr>
                <w:rFonts w:hint="eastAsia" w:ascii="宋体" w:hAnsi="宋体" w:eastAsia="宋体" w:cs="宋体"/>
                <w:kern w:val="0"/>
                <w:szCs w:val="21"/>
                <w:lang w:val="en-US" w:eastAsia="zh-CN"/>
              </w:rPr>
            </w:pPr>
            <w:r>
              <w:rPr>
                <w:rFonts w:ascii="宋体" w:hAnsi="宋体" w:eastAsia="宋体" w:cs="宋体"/>
              </w:rPr>
              <w:t>行政事业单位医疗</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18.99</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18.99</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0.00</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0.00</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0.00</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eastAsia="宋体" w:cs="宋体"/>
                <w:kern w:val="0"/>
                <w:szCs w:val="21"/>
                <w:lang w:val="en-US" w:eastAsia="zh-CN"/>
              </w:rPr>
            </w:pPr>
            <w:r>
              <w:rPr>
                <w:rFonts w:ascii="宋体" w:hAnsi="宋体" w:eastAsia="宋体" w:cs="宋体"/>
              </w:rPr>
              <w:t>2101102</w:t>
            </w:r>
          </w:p>
        </w:tc>
        <w:tc>
          <w:tcPr>
            <w:tcW w:w="2174" w:type="dxa"/>
            <w:noWrap w:val="0"/>
            <w:vAlign w:val="center"/>
          </w:tcPr>
          <w:p>
            <w:pPr>
              <w:widowControl/>
              <w:jc w:val="left"/>
              <w:textAlignment w:val="center"/>
              <w:rPr>
                <w:rFonts w:hint="eastAsia" w:ascii="宋体" w:hAnsi="宋体" w:eastAsia="宋体" w:cs="宋体"/>
                <w:kern w:val="0"/>
                <w:szCs w:val="21"/>
                <w:lang w:val="en-US" w:eastAsia="zh-CN"/>
              </w:rPr>
            </w:pPr>
            <w:r>
              <w:rPr>
                <w:rFonts w:ascii="宋体" w:hAnsi="宋体" w:eastAsia="宋体" w:cs="宋体"/>
              </w:rPr>
              <w:t>事业单位医疗</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18.99</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18.99</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0.00</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0.00</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0.00</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eastAsia="宋体" w:cs="宋体"/>
                <w:kern w:val="0"/>
                <w:szCs w:val="21"/>
                <w:lang w:val="en-US" w:eastAsia="zh-CN"/>
              </w:rPr>
            </w:pPr>
            <w:r>
              <w:rPr>
                <w:rFonts w:ascii="宋体" w:hAnsi="宋体" w:eastAsia="宋体" w:cs="宋体"/>
              </w:rPr>
              <w:t>221</w:t>
            </w:r>
          </w:p>
        </w:tc>
        <w:tc>
          <w:tcPr>
            <w:tcW w:w="2174" w:type="dxa"/>
            <w:noWrap w:val="0"/>
            <w:vAlign w:val="center"/>
          </w:tcPr>
          <w:p>
            <w:pPr>
              <w:widowControl/>
              <w:jc w:val="left"/>
              <w:textAlignment w:val="center"/>
              <w:rPr>
                <w:rFonts w:hint="eastAsia" w:ascii="宋体" w:hAnsi="宋体" w:eastAsia="宋体" w:cs="宋体"/>
                <w:kern w:val="0"/>
                <w:szCs w:val="21"/>
                <w:lang w:val="en-US" w:eastAsia="zh-CN"/>
              </w:rPr>
            </w:pPr>
            <w:r>
              <w:rPr>
                <w:rFonts w:ascii="宋体" w:hAnsi="宋体" w:eastAsia="宋体" w:cs="宋体"/>
              </w:rPr>
              <w:t>住房保障支出</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141.01</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141.01</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0.00</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0.00</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0.00</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eastAsia="宋体" w:cs="宋体"/>
                <w:kern w:val="0"/>
                <w:szCs w:val="21"/>
                <w:lang w:val="en-US" w:eastAsia="zh-CN"/>
              </w:rPr>
            </w:pPr>
            <w:r>
              <w:rPr>
                <w:rFonts w:ascii="宋体" w:hAnsi="宋体" w:eastAsia="宋体" w:cs="宋体"/>
              </w:rPr>
              <w:t>22102</w:t>
            </w:r>
          </w:p>
        </w:tc>
        <w:tc>
          <w:tcPr>
            <w:tcW w:w="2174" w:type="dxa"/>
            <w:noWrap w:val="0"/>
            <w:vAlign w:val="center"/>
          </w:tcPr>
          <w:p>
            <w:pPr>
              <w:widowControl/>
              <w:jc w:val="left"/>
              <w:textAlignment w:val="center"/>
              <w:rPr>
                <w:rFonts w:hint="eastAsia" w:ascii="宋体" w:hAnsi="宋体" w:eastAsia="宋体" w:cs="宋体"/>
                <w:kern w:val="0"/>
                <w:szCs w:val="21"/>
                <w:lang w:val="en-US" w:eastAsia="zh-CN"/>
              </w:rPr>
            </w:pPr>
            <w:r>
              <w:rPr>
                <w:rFonts w:ascii="宋体" w:hAnsi="宋体" w:eastAsia="宋体" w:cs="宋体"/>
              </w:rPr>
              <w:t>住房改革支出</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141.01</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141.01</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0.00</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0.00</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0.00</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eastAsia="宋体" w:cs="宋体"/>
                <w:kern w:val="0"/>
                <w:szCs w:val="21"/>
                <w:lang w:val="en-US" w:eastAsia="zh-CN"/>
              </w:rPr>
            </w:pPr>
            <w:r>
              <w:rPr>
                <w:rFonts w:ascii="宋体" w:hAnsi="宋体" w:eastAsia="宋体" w:cs="宋体"/>
              </w:rPr>
              <w:t>2210201</w:t>
            </w:r>
          </w:p>
        </w:tc>
        <w:tc>
          <w:tcPr>
            <w:tcW w:w="2174" w:type="dxa"/>
            <w:noWrap w:val="0"/>
            <w:vAlign w:val="center"/>
          </w:tcPr>
          <w:p>
            <w:pPr>
              <w:widowControl/>
              <w:jc w:val="left"/>
              <w:textAlignment w:val="center"/>
              <w:rPr>
                <w:rFonts w:hint="eastAsia" w:ascii="宋体" w:hAnsi="宋体" w:eastAsia="宋体" w:cs="宋体"/>
                <w:kern w:val="0"/>
                <w:szCs w:val="21"/>
                <w:lang w:val="en-US" w:eastAsia="zh-CN"/>
              </w:rPr>
            </w:pPr>
            <w:r>
              <w:rPr>
                <w:rFonts w:ascii="宋体" w:hAnsi="宋体" w:eastAsia="宋体" w:cs="宋体"/>
              </w:rPr>
              <w:t>住房公积金</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46.33</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46.33</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0.00</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0.00</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0.00</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eastAsia" w:ascii="宋体" w:hAnsi="宋体" w:eastAsia="宋体" w:cs="宋体"/>
                <w:kern w:val="0"/>
                <w:szCs w:val="21"/>
                <w:lang w:val="en-US" w:eastAsia="zh-CN"/>
              </w:rPr>
            </w:pPr>
            <w:r>
              <w:rPr>
                <w:rFonts w:ascii="宋体" w:hAnsi="宋体" w:eastAsia="宋体" w:cs="宋体"/>
              </w:rPr>
              <w:t>2210203</w:t>
            </w:r>
          </w:p>
        </w:tc>
        <w:tc>
          <w:tcPr>
            <w:tcW w:w="2174" w:type="dxa"/>
            <w:noWrap w:val="0"/>
            <w:vAlign w:val="center"/>
          </w:tcPr>
          <w:p>
            <w:pPr>
              <w:widowControl/>
              <w:jc w:val="left"/>
              <w:textAlignment w:val="center"/>
              <w:rPr>
                <w:rFonts w:hint="eastAsia" w:ascii="宋体" w:hAnsi="宋体" w:eastAsia="宋体" w:cs="宋体"/>
                <w:kern w:val="0"/>
                <w:szCs w:val="21"/>
                <w:lang w:val="en-US" w:eastAsia="zh-CN"/>
              </w:rPr>
            </w:pPr>
            <w:r>
              <w:rPr>
                <w:rFonts w:ascii="宋体" w:hAnsi="宋体" w:eastAsia="宋体" w:cs="宋体"/>
              </w:rPr>
              <w:t>购房补贴</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94.68</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94.68</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0.00</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0.00</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0.00</w:t>
            </w:r>
          </w:p>
        </w:tc>
        <w:tc>
          <w:tcPr>
            <w:tcW w:w="1772"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0.00</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rPr>
      </w:pPr>
      <w:r>
        <w:rPr>
          <w:rFonts w:hint="eastAsia" w:ascii="宋体" w:hAnsi="宋体" w:cs="宋体"/>
          <w:szCs w:val="21"/>
        </w:rPr>
        <w:t>注：</w:t>
      </w:r>
      <w:bookmarkStart w:id="22" w:name="PO_part2Table1Remark3"/>
      <w:r>
        <w:rPr>
          <w:rFonts w:hint="eastAsia" w:ascii="宋体" w:hAnsi="宋体" w:cs="宋体"/>
          <w:szCs w:val="21"/>
        </w:rPr>
        <w:t>本表反映单位本年度各项支出情况。</w:t>
      </w:r>
      <w:bookmarkEnd w:id="22"/>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rPr>
        <w:sectPr>
          <w:type w:val="continuous"/>
          <w:pgSz w:w="16838" w:h="11906" w:orient="landscape"/>
          <w:pgMar w:top="1077" w:right="1440" w:bottom="1077" w:left="1440" w:header="851" w:footer="992" w:gutter="0"/>
          <w:pgNumType w:fmt="decimal"/>
          <w:cols w:space="720" w:num="1"/>
          <w:docGrid w:type="lines" w:linePitch="312" w:charSpace="0"/>
        </w:sect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8"/>
        <w:gridCol w:w="3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8" w:hRule="atLeast"/>
          <w:tblHeader/>
        </w:trPr>
        <w:tc>
          <w:tcPr>
            <w:tcW w:w="14152" w:type="dxa"/>
            <w:gridSpan w:val="2"/>
            <w:tcBorders>
              <w:top w:val="nil"/>
              <w:left w:val="nil"/>
              <w:bottom w:val="nil"/>
              <w:right w:val="nil"/>
            </w:tcBorders>
            <w:noWrap w:val="0"/>
            <w:vAlign w:val="center"/>
          </w:tcPr>
          <w:p>
            <w:pPr>
              <w:jc w:val="right"/>
              <w:rPr>
                <w:rFonts w:hint="eastAsia" w:ascii="宋体" w:hAnsi="宋体" w:cs="宋体"/>
                <w:kern w:val="0"/>
                <w:sz w:val="20"/>
                <w:szCs w:val="20"/>
              </w:rPr>
            </w:pPr>
            <w:r>
              <w:rPr>
                <w:rFonts w:hint="eastAsia" w:ascii="宋体" w:hAnsi="宋体" w:cs="宋体"/>
                <w:kern w:val="0"/>
                <w:sz w:val="20"/>
                <w:szCs w:val="20"/>
              </w:rPr>
              <w:t>表4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4152" w:type="dxa"/>
            <w:gridSpan w:val="2"/>
            <w:tcBorders>
              <w:top w:val="nil"/>
              <w:left w:val="nil"/>
              <w:bottom w:val="nil"/>
              <w:right w:val="nil"/>
            </w:tcBorders>
            <w:noWrap w:val="0"/>
            <w:vAlign w:val="top"/>
          </w:tcPr>
          <w:p>
            <w:pPr>
              <w:jc w:val="center"/>
              <w:rPr>
                <w:rFonts w:hint="eastAsia" w:ascii="宋体" w:hAnsi="宋体" w:cs="宋体"/>
                <w:b/>
                <w:kern w:val="0"/>
                <w:sz w:val="32"/>
                <w:szCs w:val="32"/>
              </w:rPr>
            </w:pPr>
            <w:r>
              <w:rPr>
                <w:rFonts w:hint="eastAsia" w:ascii="宋体" w:hAnsi="宋体" w:cs="宋体"/>
                <w:b/>
                <w:kern w:val="0"/>
                <w:sz w:val="32"/>
                <w:szCs w:val="32"/>
              </w:rPr>
              <w:t>财政拨款收入支出决算总表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1018"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200" w:firstLineChars="100"/>
              <w:jc w:val="left"/>
              <w:textAlignment w:val="auto"/>
              <w:rPr>
                <w:rFonts w:hint="eastAsia" w:ascii="宋体" w:hAnsi="宋体" w:cs="宋体"/>
                <w:sz w:val="28"/>
                <w:szCs w:val="28"/>
              </w:rPr>
            </w:pPr>
            <w:bookmarkStart w:id="23" w:name="PO_part2DivName4"/>
            <w:r>
              <w:rPr>
                <w:rFonts w:hint="eastAsia" w:ascii="宋体" w:hAnsi="宋体" w:cs="宋体"/>
                <w:kern w:val="0"/>
                <w:sz w:val="20"/>
                <w:szCs w:val="20"/>
                <w:highlight w:val="none"/>
                <w:u w:val="none"/>
                <w:lang w:eastAsia="zh-CN"/>
              </w:rPr>
              <w:t>单位</w:t>
            </w:r>
            <w:bookmarkEnd w:id="23"/>
            <w:r>
              <w:rPr>
                <w:rFonts w:hint="eastAsia" w:ascii="宋体" w:hAnsi="宋体" w:cs="宋体"/>
                <w:kern w:val="0"/>
                <w:sz w:val="20"/>
                <w:szCs w:val="20"/>
              </w:rPr>
              <w:t>：</w:t>
            </w:r>
            <w:bookmarkStart w:id="24" w:name="PO_part2Table4DivName1"/>
            <w:r>
              <w:rPr>
                <w:rFonts w:hint="eastAsia" w:ascii="宋体" w:hAnsi="宋体" w:cs="宋体"/>
                <w:kern w:val="0"/>
                <w:sz w:val="20"/>
                <w:szCs w:val="20"/>
                <w:lang w:val="en-US" w:eastAsia="zh-CN"/>
              </w:rPr>
              <w:t>深圳市福田区数据管理中心</w:t>
            </w:r>
            <w:bookmarkEnd w:id="24"/>
          </w:p>
        </w:tc>
        <w:tc>
          <w:tcPr>
            <w:tcW w:w="3134" w:type="dxa"/>
            <w:tcBorders>
              <w:top w:val="nil"/>
              <w:left w:val="nil"/>
              <w:bottom w:val="nil"/>
              <w:right w:val="nil"/>
            </w:tcBorders>
            <w:noWrap w:val="0"/>
            <w:vAlign w:val="center"/>
          </w:tcPr>
          <w:p>
            <w:pPr>
              <w:jc w:val="right"/>
              <w:rPr>
                <w:rFonts w:hint="eastAsia" w:ascii="宋体" w:hAnsi="宋体" w:cs="宋体"/>
                <w:kern w:val="0"/>
                <w:sz w:val="20"/>
                <w:szCs w:val="20"/>
              </w:rPr>
            </w:pPr>
            <w:r>
              <w:rPr>
                <w:rFonts w:hint="eastAsia" w:ascii="宋体" w:hAnsi="宋体" w:cs="宋体"/>
                <w:kern w:val="0"/>
                <w:sz w:val="20"/>
                <w:szCs w:val="20"/>
              </w:rPr>
              <w:t>单位：万元</w:t>
            </w:r>
          </w:p>
        </w:tc>
      </w:tr>
    </w:tbl>
    <w:p>
      <w:pPr>
        <w:keepNext w:val="0"/>
        <w:keepLines w:val="0"/>
        <w:pageBreakBefore w:val="0"/>
        <w:widowControl w:val="0"/>
        <w:kinsoku/>
        <w:wordWrap/>
        <w:overflowPunct/>
        <w:topLinePunct w:val="0"/>
        <w:autoSpaceDE/>
        <w:autoSpaceDN/>
        <w:bidi w:val="0"/>
        <w:adjustRightInd/>
        <w:snapToGrid/>
        <w:spacing w:line="0" w:lineRule="atLeast"/>
        <w:textAlignment w:val="auto"/>
        <w:rPr>
          <w:sz w:val="2"/>
          <w:szCs w:val="2"/>
        </w:rPr>
        <w:sectPr>
          <w:pgSz w:w="16838" w:h="11906" w:orient="landscape"/>
          <w:pgMar w:top="1134" w:right="1440" w:bottom="1134" w:left="1440" w:header="851" w:footer="992" w:gutter="0"/>
          <w:pgNumType w:fmt="decimal"/>
          <w:cols w:space="720" w:num="1"/>
          <w:docGrid w:type="lines" w:linePitch="312" w:charSpace="0"/>
        </w:sect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6"/>
        <w:gridCol w:w="678"/>
        <w:gridCol w:w="1337"/>
        <w:gridCol w:w="2462"/>
        <w:gridCol w:w="687"/>
        <w:gridCol w:w="1574"/>
        <w:gridCol w:w="1574"/>
        <w:gridCol w:w="1571"/>
        <w:gridCol w:w="1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4721" w:type="dxa"/>
            <w:gridSpan w:val="3"/>
            <w:tcBorders>
              <w:top w:val="single" w:color="auto" w:sz="4" w:space="0"/>
            </w:tcBorders>
            <w:noWrap w:val="0"/>
            <w:vAlign w:val="center"/>
          </w:tcPr>
          <w:p>
            <w:pPr>
              <w:jc w:val="center"/>
              <w:rPr>
                <w:rFonts w:hint="eastAsia" w:ascii="宋体" w:hAnsi="宋体" w:cs="宋体"/>
                <w:szCs w:val="21"/>
              </w:rPr>
            </w:pPr>
            <w:r>
              <w:rPr>
                <w:rFonts w:hint="eastAsia" w:ascii="宋体" w:hAnsi="宋体" w:cs="宋体"/>
                <w:kern w:val="0"/>
                <w:szCs w:val="21"/>
              </w:rPr>
              <w:t>收入</w:t>
            </w:r>
          </w:p>
        </w:tc>
        <w:tc>
          <w:tcPr>
            <w:tcW w:w="9431" w:type="dxa"/>
            <w:gridSpan w:val="6"/>
            <w:tcBorders>
              <w:top w:val="single" w:color="auto" w:sz="4" w:space="0"/>
            </w:tcBorders>
            <w:noWrap w:val="0"/>
            <w:vAlign w:val="center"/>
          </w:tcPr>
          <w:p>
            <w:pPr>
              <w:jc w:val="center"/>
              <w:rPr>
                <w:rFonts w:hint="eastAsia" w:ascii="宋体" w:hAnsi="宋体" w:cs="宋体"/>
                <w:kern w:val="0"/>
                <w:szCs w:val="21"/>
              </w:rPr>
            </w:pPr>
            <w:r>
              <w:rPr>
                <w:rFonts w:hint="eastAsia" w:ascii="宋体" w:hAnsi="宋体" w:cs="宋体"/>
                <w:kern w:val="0"/>
                <w:szCs w:val="21"/>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270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项    目</w:t>
            </w:r>
          </w:p>
        </w:tc>
        <w:tc>
          <w:tcPr>
            <w:tcW w:w="678"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行次</w:t>
            </w:r>
          </w:p>
        </w:tc>
        <w:tc>
          <w:tcPr>
            <w:tcW w:w="133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金额</w:t>
            </w:r>
          </w:p>
        </w:tc>
        <w:tc>
          <w:tcPr>
            <w:tcW w:w="246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项    目</w:t>
            </w:r>
          </w:p>
        </w:tc>
        <w:tc>
          <w:tcPr>
            <w:tcW w:w="68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行次</w:t>
            </w:r>
          </w:p>
        </w:tc>
        <w:tc>
          <w:tcPr>
            <w:tcW w:w="1574"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合计</w:t>
            </w:r>
          </w:p>
        </w:tc>
        <w:tc>
          <w:tcPr>
            <w:tcW w:w="1574"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一般公共预算财政拨款</w:t>
            </w:r>
          </w:p>
        </w:tc>
        <w:tc>
          <w:tcPr>
            <w:tcW w:w="1571"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政府性基金预算财政拨款</w:t>
            </w:r>
          </w:p>
        </w:tc>
        <w:tc>
          <w:tcPr>
            <w:tcW w:w="1563" w:type="dxa"/>
            <w:noWrap w:val="0"/>
            <w:vAlign w:val="center"/>
          </w:tcPr>
          <w:p>
            <w:pPr>
              <w:widowControl/>
              <w:tabs>
                <w:tab w:val="left" w:pos="673"/>
                <w:tab w:val="center" w:pos="7489"/>
              </w:tabs>
              <w:jc w:val="center"/>
              <w:rPr>
                <w:rFonts w:hint="eastAsia" w:ascii="宋体" w:hAnsi="宋体" w:cs="宋体"/>
                <w:kern w:val="0"/>
                <w:szCs w:val="21"/>
              </w:rPr>
            </w:pPr>
            <w:r>
              <w:rPr>
                <w:rFonts w:hint="eastAsia" w:ascii="宋体" w:hAnsi="宋体" w:cs="宋体"/>
                <w:kern w:val="0"/>
                <w:szCs w:val="21"/>
              </w:rPr>
              <w:t>国有资本经营预算财政拨款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79" w:hRule="atLeast"/>
          <w:tblHeader/>
        </w:trPr>
        <w:tc>
          <w:tcPr>
            <w:tcW w:w="270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栏    次</w:t>
            </w:r>
          </w:p>
        </w:tc>
        <w:tc>
          <w:tcPr>
            <w:tcW w:w="678" w:type="dxa"/>
            <w:noWrap w:val="0"/>
            <w:vAlign w:val="center"/>
          </w:tcPr>
          <w:p>
            <w:pPr>
              <w:widowControl/>
              <w:jc w:val="center"/>
              <w:rPr>
                <w:rFonts w:hint="eastAsia" w:ascii="宋体" w:hAnsi="宋体" w:cs="宋体"/>
                <w:kern w:val="0"/>
                <w:szCs w:val="21"/>
              </w:rPr>
            </w:pPr>
          </w:p>
        </w:tc>
        <w:tc>
          <w:tcPr>
            <w:tcW w:w="133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246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栏    次</w:t>
            </w:r>
          </w:p>
        </w:tc>
        <w:tc>
          <w:tcPr>
            <w:tcW w:w="687" w:type="dxa"/>
            <w:noWrap w:val="0"/>
            <w:vAlign w:val="center"/>
          </w:tcPr>
          <w:p>
            <w:pPr>
              <w:widowControl/>
              <w:jc w:val="center"/>
              <w:rPr>
                <w:rFonts w:hint="eastAsia" w:ascii="宋体" w:hAnsi="宋体" w:cs="宋体"/>
                <w:kern w:val="0"/>
                <w:szCs w:val="21"/>
              </w:rPr>
            </w:pPr>
          </w:p>
        </w:tc>
        <w:tc>
          <w:tcPr>
            <w:tcW w:w="1574"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w:t>
            </w:r>
          </w:p>
        </w:tc>
        <w:tc>
          <w:tcPr>
            <w:tcW w:w="1574"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1571"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w:t>
            </w:r>
          </w:p>
        </w:tc>
        <w:tc>
          <w:tcPr>
            <w:tcW w:w="156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pPr>
              <w:jc w:val="both"/>
              <w:rPr>
                <w:rFonts w:hint="eastAsia" w:ascii="宋体" w:hAnsi="宋体" w:cs="宋体"/>
                <w:szCs w:val="21"/>
              </w:rPr>
            </w:pPr>
            <w:r>
              <w:rPr>
                <w:rFonts w:hint="eastAsia" w:ascii="宋体" w:hAnsi="宋体" w:cs="宋体"/>
                <w:szCs w:val="21"/>
              </w:rPr>
              <w:t>一、一般公共预算财政拨款</w:t>
            </w:r>
          </w:p>
        </w:tc>
        <w:tc>
          <w:tcPr>
            <w:tcW w:w="678"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1337" w:type="dxa"/>
            <w:noWrap w:val="0"/>
            <w:vAlign w:val="center"/>
          </w:tcPr>
          <w:p>
            <w:pPr>
              <w:widowControl/>
              <w:wordWrap w:val="0"/>
              <w:jc w:val="righ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7,183.41</w:t>
            </w:r>
          </w:p>
        </w:tc>
        <w:tc>
          <w:tcPr>
            <w:tcW w:w="2462" w:type="dxa"/>
            <w:noWrap w:val="0"/>
            <w:vAlign w:val="center"/>
          </w:tcPr>
          <w:p>
            <w:pPr>
              <w:jc w:val="left"/>
              <w:rPr>
                <w:rFonts w:hint="eastAsia" w:ascii="宋体" w:hAnsi="宋体" w:cs="宋体"/>
                <w:szCs w:val="21"/>
              </w:rPr>
            </w:pPr>
            <w:r>
              <w:rPr>
                <w:rFonts w:hint="eastAsia" w:ascii="宋体" w:hAnsi="宋体" w:cs="宋体"/>
                <w:szCs w:val="21"/>
              </w:rPr>
              <w:t>一、一般公共服务支出</w:t>
            </w:r>
          </w:p>
        </w:tc>
        <w:tc>
          <w:tcPr>
            <w:tcW w:w="687" w:type="dxa"/>
            <w:noWrap w:val="0"/>
            <w:vAlign w:val="center"/>
          </w:tcPr>
          <w:p>
            <w:pPr>
              <w:widowControl/>
              <w:jc w:val="center"/>
              <w:rPr>
                <w:rFonts w:ascii="宋体" w:hAnsi="宋体" w:cs="宋体"/>
                <w:kern w:val="0"/>
                <w:szCs w:val="21"/>
              </w:rPr>
            </w:pPr>
            <w:r>
              <w:rPr>
                <w:rFonts w:hint="eastAsia" w:ascii="宋体" w:hAnsi="宋体" w:cs="宋体"/>
                <w:kern w:val="0"/>
                <w:szCs w:val="21"/>
              </w:rPr>
              <w:t>33</w:t>
            </w:r>
          </w:p>
        </w:tc>
        <w:tc>
          <w:tcPr>
            <w:tcW w:w="1574" w:type="dxa"/>
            <w:noWrap w:val="0"/>
            <w:vAlign w:val="center"/>
          </w:tcPr>
          <w:p>
            <w:pPr>
              <w:widowControl/>
              <w:wordWrap w:val="0"/>
              <w:jc w:val="righ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6,918.27</w:t>
            </w:r>
          </w:p>
        </w:tc>
        <w:tc>
          <w:tcPr>
            <w:tcW w:w="1574"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6,918.27</w:t>
            </w:r>
          </w:p>
        </w:tc>
        <w:tc>
          <w:tcPr>
            <w:tcW w:w="1571"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c>
          <w:tcPr>
            <w:tcW w:w="1563"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pPr>
              <w:jc w:val="both"/>
              <w:rPr>
                <w:rFonts w:hint="eastAsia" w:ascii="宋体" w:hAnsi="宋体" w:cs="宋体"/>
                <w:szCs w:val="21"/>
              </w:rPr>
            </w:pPr>
            <w:r>
              <w:rPr>
                <w:rFonts w:hint="eastAsia" w:ascii="宋体" w:hAnsi="宋体" w:cs="宋体"/>
                <w:szCs w:val="21"/>
              </w:rPr>
              <w:t>二、政府性基金预算财政拨款</w:t>
            </w:r>
          </w:p>
        </w:tc>
        <w:tc>
          <w:tcPr>
            <w:tcW w:w="678"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w:t>
            </w:r>
          </w:p>
        </w:tc>
        <w:tc>
          <w:tcPr>
            <w:tcW w:w="1337" w:type="dxa"/>
            <w:noWrap w:val="0"/>
            <w:vAlign w:val="center"/>
          </w:tcPr>
          <w:p>
            <w:pPr>
              <w:widowControl/>
              <w:wordWrap w:val="0"/>
              <w:jc w:val="righ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0.00</w:t>
            </w:r>
          </w:p>
        </w:tc>
        <w:tc>
          <w:tcPr>
            <w:tcW w:w="2462" w:type="dxa"/>
            <w:noWrap w:val="0"/>
            <w:vAlign w:val="center"/>
          </w:tcPr>
          <w:p>
            <w:pPr>
              <w:jc w:val="left"/>
              <w:rPr>
                <w:rFonts w:hint="eastAsia" w:ascii="宋体" w:hAnsi="宋体" w:cs="宋体"/>
                <w:szCs w:val="21"/>
              </w:rPr>
            </w:pPr>
            <w:r>
              <w:rPr>
                <w:rFonts w:hint="eastAsia" w:ascii="宋体" w:hAnsi="宋体" w:cs="宋体"/>
                <w:szCs w:val="21"/>
              </w:rPr>
              <w:t>二、外交支出</w:t>
            </w:r>
          </w:p>
        </w:tc>
        <w:tc>
          <w:tcPr>
            <w:tcW w:w="687" w:type="dxa"/>
            <w:noWrap w:val="0"/>
            <w:vAlign w:val="center"/>
          </w:tcPr>
          <w:p>
            <w:pPr>
              <w:widowControl/>
              <w:jc w:val="center"/>
              <w:rPr>
                <w:rFonts w:ascii="宋体" w:hAnsi="宋体" w:cs="宋体"/>
                <w:kern w:val="0"/>
                <w:szCs w:val="21"/>
              </w:rPr>
            </w:pPr>
            <w:r>
              <w:rPr>
                <w:rFonts w:hint="eastAsia" w:ascii="宋体" w:hAnsi="宋体" w:cs="宋体"/>
                <w:kern w:val="0"/>
                <w:szCs w:val="21"/>
              </w:rPr>
              <w:t>34</w:t>
            </w:r>
          </w:p>
        </w:tc>
        <w:tc>
          <w:tcPr>
            <w:tcW w:w="1574" w:type="dxa"/>
            <w:noWrap w:val="0"/>
            <w:vAlign w:val="center"/>
          </w:tcPr>
          <w:p>
            <w:pPr>
              <w:widowControl/>
              <w:wordWrap w:val="0"/>
              <w:jc w:val="righ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0.00</w:t>
            </w:r>
          </w:p>
        </w:tc>
        <w:tc>
          <w:tcPr>
            <w:tcW w:w="1574"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c>
          <w:tcPr>
            <w:tcW w:w="1571"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c>
          <w:tcPr>
            <w:tcW w:w="1563"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pPr>
              <w:jc w:val="both"/>
              <w:rPr>
                <w:rFonts w:hint="eastAsia" w:ascii="宋体" w:hAnsi="宋体" w:cs="宋体"/>
                <w:szCs w:val="21"/>
              </w:rPr>
            </w:pPr>
            <w:r>
              <w:rPr>
                <w:rFonts w:hint="eastAsia" w:ascii="宋体" w:hAnsi="宋体" w:cs="宋体"/>
                <w:szCs w:val="21"/>
              </w:rPr>
              <w:t>三、国有资本经营预算财政拨款</w:t>
            </w:r>
          </w:p>
        </w:tc>
        <w:tc>
          <w:tcPr>
            <w:tcW w:w="678"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1337" w:type="dxa"/>
            <w:noWrap w:val="0"/>
            <w:vAlign w:val="center"/>
          </w:tcPr>
          <w:p>
            <w:pPr>
              <w:widowControl/>
              <w:wordWrap w:val="0"/>
              <w:jc w:val="righ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0.00</w:t>
            </w:r>
          </w:p>
        </w:tc>
        <w:tc>
          <w:tcPr>
            <w:tcW w:w="2462" w:type="dxa"/>
            <w:noWrap w:val="0"/>
            <w:vAlign w:val="center"/>
          </w:tcPr>
          <w:p>
            <w:pPr>
              <w:jc w:val="left"/>
              <w:rPr>
                <w:rFonts w:hint="eastAsia" w:ascii="宋体" w:hAnsi="宋体" w:cs="宋体"/>
                <w:szCs w:val="21"/>
              </w:rPr>
            </w:pPr>
            <w:r>
              <w:rPr>
                <w:rFonts w:hint="eastAsia" w:ascii="宋体" w:hAnsi="宋体" w:cs="宋体"/>
                <w:szCs w:val="21"/>
              </w:rPr>
              <w:t>三、国防支出</w:t>
            </w:r>
          </w:p>
        </w:tc>
        <w:tc>
          <w:tcPr>
            <w:tcW w:w="687" w:type="dxa"/>
            <w:noWrap w:val="0"/>
            <w:vAlign w:val="center"/>
          </w:tcPr>
          <w:p>
            <w:pPr>
              <w:widowControl/>
              <w:jc w:val="center"/>
              <w:rPr>
                <w:rFonts w:ascii="宋体" w:hAnsi="宋体" w:cs="宋体"/>
                <w:kern w:val="0"/>
                <w:szCs w:val="21"/>
              </w:rPr>
            </w:pPr>
            <w:r>
              <w:rPr>
                <w:rFonts w:hint="eastAsia" w:ascii="宋体" w:hAnsi="宋体" w:cs="宋体"/>
                <w:kern w:val="0"/>
                <w:szCs w:val="21"/>
              </w:rPr>
              <w:t>35</w:t>
            </w:r>
          </w:p>
        </w:tc>
        <w:tc>
          <w:tcPr>
            <w:tcW w:w="1574"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c>
          <w:tcPr>
            <w:tcW w:w="1574"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c>
          <w:tcPr>
            <w:tcW w:w="1571"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c>
          <w:tcPr>
            <w:tcW w:w="1563"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pPr>
              <w:widowControl/>
              <w:jc w:val="left"/>
              <w:rPr>
                <w:rFonts w:hint="eastAsia" w:ascii="宋体" w:hAnsi="宋体" w:cs="宋体"/>
                <w:kern w:val="0"/>
                <w:szCs w:val="21"/>
              </w:rPr>
            </w:pPr>
          </w:p>
        </w:tc>
        <w:tc>
          <w:tcPr>
            <w:tcW w:w="678"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w:t>
            </w:r>
          </w:p>
        </w:tc>
        <w:tc>
          <w:tcPr>
            <w:tcW w:w="1337" w:type="dxa"/>
            <w:noWrap w:val="0"/>
            <w:vAlign w:val="center"/>
          </w:tcPr>
          <w:p>
            <w:pPr>
              <w:widowControl/>
              <w:jc w:val="right"/>
              <w:rPr>
                <w:rFonts w:hint="eastAsia" w:ascii="宋体" w:hAnsi="宋体" w:cs="宋体"/>
                <w:kern w:val="0"/>
                <w:szCs w:val="21"/>
              </w:rPr>
            </w:pPr>
          </w:p>
        </w:tc>
        <w:tc>
          <w:tcPr>
            <w:tcW w:w="2462" w:type="dxa"/>
            <w:noWrap w:val="0"/>
            <w:vAlign w:val="center"/>
          </w:tcPr>
          <w:p>
            <w:pPr>
              <w:jc w:val="left"/>
              <w:rPr>
                <w:rFonts w:hint="eastAsia" w:ascii="宋体" w:hAnsi="宋体" w:cs="宋体"/>
                <w:szCs w:val="21"/>
              </w:rPr>
            </w:pPr>
            <w:r>
              <w:rPr>
                <w:rFonts w:hint="eastAsia" w:ascii="宋体" w:hAnsi="宋体" w:cs="宋体"/>
                <w:szCs w:val="21"/>
              </w:rPr>
              <w:t>四、公共安全支出</w:t>
            </w:r>
          </w:p>
        </w:tc>
        <w:tc>
          <w:tcPr>
            <w:tcW w:w="687" w:type="dxa"/>
            <w:noWrap w:val="0"/>
            <w:vAlign w:val="center"/>
          </w:tcPr>
          <w:p>
            <w:pPr>
              <w:widowControl/>
              <w:jc w:val="center"/>
              <w:rPr>
                <w:rFonts w:ascii="宋体" w:hAnsi="宋体" w:cs="宋体"/>
                <w:kern w:val="0"/>
                <w:szCs w:val="21"/>
              </w:rPr>
            </w:pPr>
            <w:r>
              <w:rPr>
                <w:rFonts w:hint="eastAsia" w:ascii="宋体" w:hAnsi="宋体" w:cs="宋体"/>
                <w:kern w:val="0"/>
                <w:szCs w:val="21"/>
              </w:rPr>
              <w:t>36</w:t>
            </w:r>
          </w:p>
        </w:tc>
        <w:tc>
          <w:tcPr>
            <w:tcW w:w="1574"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c>
          <w:tcPr>
            <w:tcW w:w="1574"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c>
          <w:tcPr>
            <w:tcW w:w="1571"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c>
          <w:tcPr>
            <w:tcW w:w="1563"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pPr>
              <w:widowControl/>
              <w:jc w:val="left"/>
              <w:rPr>
                <w:rFonts w:hint="eastAsia" w:ascii="宋体" w:hAnsi="宋体" w:cs="宋体"/>
                <w:kern w:val="0"/>
                <w:szCs w:val="21"/>
              </w:rPr>
            </w:pPr>
          </w:p>
        </w:tc>
        <w:tc>
          <w:tcPr>
            <w:tcW w:w="678"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5</w:t>
            </w:r>
          </w:p>
        </w:tc>
        <w:tc>
          <w:tcPr>
            <w:tcW w:w="1337" w:type="dxa"/>
            <w:noWrap w:val="0"/>
            <w:vAlign w:val="center"/>
          </w:tcPr>
          <w:p>
            <w:pPr>
              <w:widowControl/>
              <w:jc w:val="right"/>
              <w:rPr>
                <w:rFonts w:hint="eastAsia" w:ascii="宋体" w:hAnsi="宋体" w:cs="宋体"/>
                <w:kern w:val="0"/>
                <w:szCs w:val="21"/>
              </w:rPr>
            </w:pPr>
          </w:p>
        </w:tc>
        <w:tc>
          <w:tcPr>
            <w:tcW w:w="2462" w:type="dxa"/>
            <w:noWrap w:val="0"/>
            <w:vAlign w:val="center"/>
          </w:tcPr>
          <w:p>
            <w:pPr>
              <w:jc w:val="left"/>
              <w:rPr>
                <w:rFonts w:hint="eastAsia" w:ascii="宋体" w:hAnsi="宋体" w:cs="宋体"/>
                <w:szCs w:val="21"/>
              </w:rPr>
            </w:pPr>
            <w:r>
              <w:rPr>
                <w:rFonts w:hint="eastAsia" w:ascii="宋体" w:hAnsi="宋体" w:cs="宋体"/>
                <w:szCs w:val="21"/>
              </w:rPr>
              <w:t>五、教育支出</w:t>
            </w:r>
          </w:p>
        </w:tc>
        <w:tc>
          <w:tcPr>
            <w:tcW w:w="68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37</w:t>
            </w:r>
          </w:p>
        </w:tc>
        <w:tc>
          <w:tcPr>
            <w:tcW w:w="1574"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c>
          <w:tcPr>
            <w:tcW w:w="1574"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c>
          <w:tcPr>
            <w:tcW w:w="1571"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c>
          <w:tcPr>
            <w:tcW w:w="1563"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pPr>
              <w:widowControl/>
              <w:jc w:val="left"/>
              <w:rPr>
                <w:rFonts w:hint="eastAsia" w:ascii="宋体" w:hAnsi="宋体" w:cs="宋体"/>
                <w:kern w:val="0"/>
                <w:szCs w:val="21"/>
              </w:rPr>
            </w:pPr>
          </w:p>
        </w:tc>
        <w:tc>
          <w:tcPr>
            <w:tcW w:w="678"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6</w:t>
            </w:r>
          </w:p>
        </w:tc>
        <w:tc>
          <w:tcPr>
            <w:tcW w:w="1337" w:type="dxa"/>
            <w:noWrap w:val="0"/>
            <w:vAlign w:val="center"/>
          </w:tcPr>
          <w:p>
            <w:pPr>
              <w:widowControl/>
              <w:jc w:val="right"/>
              <w:rPr>
                <w:rFonts w:hint="eastAsia" w:ascii="宋体" w:hAnsi="宋体" w:cs="宋体"/>
                <w:kern w:val="0"/>
                <w:szCs w:val="21"/>
              </w:rPr>
            </w:pPr>
          </w:p>
        </w:tc>
        <w:tc>
          <w:tcPr>
            <w:tcW w:w="2462" w:type="dxa"/>
            <w:noWrap w:val="0"/>
            <w:vAlign w:val="center"/>
          </w:tcPr>
          <w:p>
            <w:pPr>
              <w:jc w:val="left"/>
              <w:rPr>
                <w:rFonts w:hint="eastAsia" w:ascii="宋体" w:hAnsi="宋体" w:cs="宋体"/>
                <w:szCs w:val="21"/>
              </w:rPr>
            </w:pPr>
            <w:r>
              <w:rPr>
                <w:rFonts w:hint="eastAsia" w:ascii="宋体" w:hAnsi="宋体" w:cs="宋体"/>
                <w:szCs w:val="21"/>
              </w:rPr>
              <w:t>六、科学技术支出</w:t>
            </w:r>
          </w:p>
        </w:tc>
        <w:tc>
          <w:tcPr>
            <w:tcW w:w="68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38</w:t>
            </w:r>
          </w:p>
        </w:tc>
        <w:tc>
          <w:tcPr>
            <w:tcW w:w="1574"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c>
          <w:tcPr>
            <w:tcW w:w="1574"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c>
          <w:tcPr>
            <w:tcW w:w="1571"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c>
          <w:tcPr>
            <w:tcW w:w="1563"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pPr>
              <w:widowControl/>
              <w:jc w:val="left"/>
              <w:rPr>
                <w:rFonts w:hint="eastAsia" w:ascii="宋体" w:hAnsi="宋体" w:cs="宋体"/>
                <w:kern w:val="0"/>
                <w:szCs w:val="21"/>
              </w:rPr>
            </w:pPr>
          </w:p>
        </w:tc>
        <w:tc>
          <w:tcPr>
            <w:tcW w:w="678"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7</w:t>
            </w:r>
          </w:p>
        </w:tc>
        <w:tc>
          <w:tcPr>
            <w:tcW w:w="1337" w:type="dxa"/>
            <w:noWrap w:val="0"/>
            <w:vAlign w:val="center"/>
          </w:tcPr>
          <w:p>
            <w:pPr>
              <w:widowControl/>
              <w:jc w:val="right"/>
              <w:rPr>
                <w:rFonts w:hint="eastAsia" w:ascii="宋体" w:hAnsi="宋体" w:cs="宋体"/>
                <w:kern w:val="0"/>
                <w:szCs w:val="21"/>
              </w:rPr>
            </w:pPr>
          </w:p>
        </w:tc>
        <w:tc>
          <w:tcPr>
            <w:tcW w:w="2462" w:type="dxa"/>
            <w:noWrap w:val="0"/>
            <w:vAlign w:val="center"/>
          </w:tcPr>
          <w:p>
            <w:pPr>
              <w:jc w:val="left"/>
              <w:rPr>
                <w:rFonts w:hint="eastAsia" w:ascii="宋体" w:hAnsi="宋体" w:cs="宋体"/>
                <w:szCs w:val="21"/>
              </w:rPr>
            </w:pPr>
            <w:r>
              <w:rPr>
                <w:rFonts w:hint="eastAsia" w:ascii="宋体" w:hAnsi="宋体" w:cs="宋体"/>
                <w:szCs w:val="21"/>
              </w:rPr>
              <w:t>七、文化旅游体育与传媒支出</w:t>
            </w:r>
          </w:p>
        </w:tc>
        <w:tc>
          <w:tcPr>
            <w:tcW w:w="68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39</w:t>
            </w:r>
          </w:p>
        </w:tc>
        <w:tc>
          <w:tcPr>
            <w:tcW w:w="1574"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c>
          <w:tcPr>
            <w:tcW w:w="1574"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c>
          <w:tcPr>
            <w:tcW w:w="1571"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c>
          <w:tcPr>
            <w:tcW w:w="1563"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pPr>
              <w:widowControl/>
              <w:jc w:val="left"/>
              <w:rPr>
                <w:rFonts w:hint="eastAsia" w:ascii="宋体" w:hAnsi="宋体" w:cs="宋体"/>
                <w:kern w:val="0"/>
                <w:szCs w:val="21"/>
              </w:rPr>
            </w:pPr>
          </w:p>
        </w:tc>
        <w:tc>
          <w:tcPr>
            <w:tcW w:w="678"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8</w:t>
            </w:r>
          </w:p>
        </w:tc>
        <w:tc>
          <w:tcPr>
            <w:tcW w:w="1337" w:type="dxa"/>
            <w:noWrap w:val="0"/>
            <w:vAlign w:val="center"/>
          </w:tcPr>
          <w:p>
            <w:pPr>
              <w:widowControl/>
              <w:jc w:val="right"/>
              <w:rPr>
                <w:rFonts w:hint="eastAsia" w:ascii="宋体" w:hAnsi="宋体" w:cs="宋体"/>
                <w:kern w:val="0"/>
                <w:szCs w:val="21"/>
              </w:rPr>
            </w:pPr>
          </w:p>
        </w:tc>
        <w:tc>
          <w:tcPr>
            <w:tcW w:w="2462" w:type="dxa"/>
            <w:noWrap w:val="0"/>
            <w:vAlign w:val="center"/>
          </w:tcPr>
          <w:p>
            <w:pPr>
              <w:jc w:val="left"/>
              <w:rPr>
                <w:rFonts w:hint="eastAsia" w:ascii="宋体" w:hAnsi="宋体" w:cs="宋体"/>
                <w:szCs w:val="21"/>
              </w:rPr>
            </w:pPr>
            <w:r>
              <w:rPr>
                <w:rFonts w:hint="eastAsia" w:ascii="宋体" w:hAnsi="宋体" w:cs="宋体"/>
                <w:szCs w:val="21"/>
              </w:rPr>
              <w:t>八、社会保障和就业支出</w:t>
            </w:r>
          </w:p>
        </w:tc>
        <w:tc>
          <w:tcPr>
            <w:tcW w:w="687" w:type="dxa"/>
            <w:noWrap w:val="0"/>
            <w:vAlign w:val="center"/>
          </w:tcPr>
          <w:p>
            <w:pPr>
              <w:widowControl/>
              <w:jc w:val="center"/>
              <w:rPr>
                <w:rFonts w:ascii="宋体" w:hAnsi="宋体" w:cs="宋体"/>
                <w:kern w:val="0"/>
                <w:szCs w:val="21"/>
              </w:rPr>
            </w:pPr>
            <w:r>
              <w:rPr>
                <w:rFonts w:hint="eastAsia" w:ascii="宋体" w:hAnsi="宋体" w:cs="宋体"/>
                <w:kern w:val="0"/>
                <w:szCs w:val="21"/>
              </w:rPr>
              <w:t>40</w:t>
            </w:r>
          </w:p>
        </w:tc>
        <w:tc>
          <w:tcPr>
            <w:tcW w:w="1574"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105.13</w:t>
            </w:r>
          </w:p>
        </w:tc>
        <w:tc>
          <w:tcPr>
            <w:tcW w:w="1574"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105.13</w:t>
            </w:r>
          </w:p>
        </w:tc>
        <w:tc>
          <w:tcPr>
            <w:tcW w:w="1571"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c>
          <w:tcPr>
            <w:tcW w:w="1563"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pPr>
              <w:widowControl/>
              <w:jc w:val="left"/>
              <w:rPr>
                <w:rFonts w:hint="eastAsia" w:ascii="宋体" w:hAnsi="宋体" w:cs="宋体"/>
                <w:kern w:val="0"/>
                <w:szCs w:val="21"/>
              </w:rPr>
            </w:pPr>
          </w:p>
        </w:tc>
        <w:tc>
          <w:tcPr>
            <w:tcW w:w="678"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9</w:t>
            </w:r>
          </w:p>
        </w:tc>
        <w:tc>
          <w:tcPr>
            <w:tcW w:w="1337" w:type="dxa"/>
            <w:noWrap w:val="0"/>
            <w:vAlign w:val="center"/>
          </w:tcPr>
          <w:p>
            <w:pPr>
              <w:widowControl/>
              <w:jc w:val="right"/>
              <w:rPr>
                <w:rFonts w:hint="eastAsia" w:ascii="宋体" w:hAnsi="宋体" w:cs="宋体"/>
                <w:kern w:val="0"/>
                <w:szCs w:val="21"/>
              </w:rPr>
            </w:pPr>
          </w:p>
        </w:tc>
        <w:tc>
          <w:tcPr>
            <w:tcW w:w="2462" w:type="dxa"/>
            <w:noWrap w:val="0"/>
            <w:vAlign w:val="center"/>
          </w:tcPr>
          <w:p>
            <w:pPr>
              <w:jc w:val="left"/>
              <w:rPr>
                <w:rFonts w:hint="eastAsia" w:ascii="宋体" w:hAnsi="宋体" w:cs="宋体"/>
                <w:szCs w:val="21"/>
              </w:rPr>
            </w:pPr>
            <w:r>
              <w:rPr>
                <w:rFonts w:hint="eastAsia" w:ascii="宋体" w:hAnsi="宋体" w:cs="宋体"/>
                <w:szCs w:val="21"/>
              </w:rPr>
              <w:t>九、卫生健康支出</w:t>
            </w:r>
          </w:p>
        </w:tc>
        <w:tc>
          <w:tcPr>
            <w:tcW w:w="687" w:type="dxa"/>
            <w:noWrap w:val="0"/>
            <w:vAlign w:val="center"/>
          </w:tcPr>
          <w:p>
            <w:pPr>
              <w:widowControl/>
              <w:jc w:val="center"/>
              <w:rPr>
                <w:rFonts w:ascii="宋体" w:hAnsi="宋体" w:cs="宋体"/>
                <w:kern w:val="0"/>
                <w:szCs w:val="21"/>
              </w:rPr>
            </w:pPr>
            <w:r>
              <w:rPr>
                <w:rFonts w:hint="eastAsia" w:ascii="宋体" w:hAnsi="宋体" w:cs="宋体"/>
                <w:kern w:val="0"/>
                <w:szCs w:val="21"/>
              </w:rPr>
              <w:t>41</w:t>
            </w:r>
          </w:p>
        </w:tc>
        <w:tc>
          <w:tcPr>
            <w:tcW w:w="1574"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18.99</w:t>
            </w:r>
          </w:p>
        </w:tc>
        <w:tc>
          <w:tcPr>
            <w:tcW w:w="1574"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18.99</w:t>
            </w:r>
          </w:p>
        </w:tc>
        <w:tc>
          <w:tcPr>
            <w:tcW w:w="1571"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c>
          <w:tcPr>
            <w:tcW w:w="1563"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pPr>
              <w:widowControl/>
              <w:jc w:val="left"/>
              <w:rPr>
                <w:rFonts w:hint="eastAsia" w:ascii="宋体" w:hAnsi="宋体" w:cs="宋体"/>
                <w:kern w:val="0"/>
                <w:szCs w:val="21"/>
              </w:rPr>
            </w:pPr>
          </w:p>
        </w:tc>
        <w:tc>
          <w:tcPr>
            <w:tcW w:w="678"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10</w:t>
            </w:r>
          </w:p>
        </w:tc>
        <w:tc>
          <w:tcPr>
            <w:tcW w:w="1337" w:type="dxa"/>
            <w:noWrap w:val="0"/>
            <w:vAlign w:val="center"/>
          </w:tcPr>
          <w:p>
            <w:pPr>
              <w:widowControl/>
              <w:jc w:val="right"/>
              <w:rPr>
                <w:rFonts w:hint="eastAsia" w:ascii="宋体" w:hAnsi="宋体" w:cs="宋体"/>
                <w:kern w:val="0"/>
                <w:szCs w:val="21"/>
              </w:rPr>
            </w:pPr>
          </w:p>
        </w:tc>
        <w:tc>
          <w:tcPr>
            <w:tcW w:w="2462" w:type="dxa"/>
            <w:noWrap w:val="0"/>
            <w:vAlign w:val="center"/>
          </w:tcPr>
          <w:p>
            <w:pPr>
              <w:jc w:val="left"/>
              <w:rPr>
                <w:rFonts w:hint="eastAsia" w:ascii="宋体" w:hAnsi="宋体" w:cs="宋体"/>
                <w:szCs w:val="21"/>
              </w:rPr>
            </w:pPr>
            <w:r>
              <w:rPr>
                <w:rFonts w:hint="eastAsia" w:ascii="宋体" w:hAnsi="宋体" w:cs="宋体"/>
                <w:szCs w:val="21"/>
              </w:rPr>
              <w:t>十、节能环保支出</w:t>
            </w:r>
          </w:p>
        </w:tc>
        <w:tc>
          <w:tcPr>
            <w:tcW w:w="687" w:type="dxa"/>
            <w:noWrap w:val="0"/>
            <w:vAlign w:val="center"/>
          </w:tcPr>
          <w:p>
            <w:pPr>
              <w:widowControl/>
              <w:jc w:val="center"/>
              <w:rPr>
                <w:rFonts w:ascii="宋体" w:hAnsi="宋体" w:cs="宋体"/>
                <w:kern w:val="0"/>
                <w:szCs w:val="21"/>
              </w:rPr>
            </w:pPr>
            <w:r>
              <w:rPr>
                <w:rFonts w:hint="eastAsia" w:ascii="宋体" w:hAnsi="宋体" w:cs="宋体"/>
                <w:kern w:val="0"/>
                <w:szCs w:val="21"/>
              </w:rPr>
              <w:t>42</w:t>
            </w:r>
          </w:p>
        </w:tc>
        <w:tc>
          <w:tcPr>
            <w:tcW w:w="1574"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c>
          <w:tcPr>
            <w:tcW w:w="1574"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c>
          <w:tcPr>
            <w:tcW w:w="1571"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c>
          <w:tcPr>
            <w:tcW w:w="1563"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pPr>
              <w:widowControl/>
              <w:jc w:val="left"/>
              <w:rPr>
                <w:rFonts w:hint="eastAsia" w:ascii="宋体" w:hAnsi="宋体" w:cs="宋体"/>
                <w:kern w:val="0"/>
                <w:szCs w:val="21"/>
              </w:rPr>
            </w:pPr>
          </w:p>
        </w:tc>
        <w:tc>
          <w:tcPr>
            <w:tcW w:w="678"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11</w:t>
            </w:r>
          </w:p>
        </w:tc>
        <w:tc>
          <w:tcPr>
            <w:tcW w:w="1337" w:type="dxa"/>
            <w:noWrap w:val="0"/>
            <w:vAlign w:val="center"/>
          </w:tcPr>
          <w:p>
            <w:pPr>
              <w:widowControl/>
              <w:jc w:val="right"/>
              <w:rPr>
                <w:rFonts w:hint="eastAsia" w:ascii="宋体" w:hAnsi="宋体" w:cs="宋体"/>
                <w:kern w:val="0"/>
                <w:szCs w:val="21"/>
              </w:rPr>
            </w:pPr>
          </w:p>
        </w:tc>
        <w:tc>
          <w:tcPr>
            <w:tcW w:w="2462" w:type="dxa"/>
            <w:noWrap w:val="0"/>
            <w:vAlign w:val="center"/>
          </w:tcPr>
          <w:p>
            <w:pPr>
              <w:jc w:val="left"/>
              <w:rPr>
                <w:rFonts w:hint="eastAsia" w:ascii="宋体" w:hAnsi="宋体" w:cs="宋体"/>
                <w:szCs w:val="21"/>
              </w:rPr>
            </w:pPr>
            <w:r>
              <w:rPr>
                <w:rFonts w:hint="eastAsia" w:ascii="宋体" w:hAnsi="宋体" w:cs="宋体"/>
                <w:szCs w:val="21"/>
              </w:rPr>
              <w:t>十一、城乡社区支出</w:t>
            </w:r>
          </w:p>
        </w:tc>
        <w:tc>
          <w:tcPr>
            <w:tcW w:w="687" w:type="dxa"/>
            <w:noWrap w:val="0"/>
            <w:vAlign w:val="center"/>
          </w:tcPr>
          <w:p>
            <w:pPr>
              <w:widowControl/>
              <w:jc w:val="center"/>
              <w:rPr>
                <w:rFonts w:ascii="宋体" w:hAnsi="宋体" w:cs="宋体"/>
                <w:kern w:val="0"/>
                <w:szCs w:val="21"/>
              </w:rPr>
            </w:pPr>
            <w:r>
              <w:rPr>
                <w:rFonts w:hint="eastAsia" w:ascii="宋体" w:hAnsi="宋体" w:cs="宋体"/>
                <w:kern w:val="0"/>
                <w:szCs w:val="21"/>
              </w:rPr>
              <w:t>43</w:t>
            </w:r>
          </w:p>
        </w:tc>
        <w:tc>
          <w:tcPr>
            <w:tcW w:w="1574"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c>
          <w:tcPr>
            <w:tcW w:w="1574"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c>
          <w:tcPr>
            <w:tcW w:w="1571"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c>
          <w:tcPr>
            <w:tcW w:w="1563"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pPr>
              <w:widowControl/>
              <w:jc w:val="left"/>
              <w:rPr>
                <w:rFonts w:hint="eastAsia" w:ascii="宋体" w:hAnsi="宋体" w:cs="宋体"/>
                <w:kern w:val="0"/>
                <w:szCs w:val="21"/>
              </w:rPr>
            </w:pPr>
          </w:p>
        </w:tc>
        <w:tc>
          <w:tcPr>
            <w:tcW w:w="678"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12</w:t>
            </w:r>
          </w:p>
        </w:tc>
        <w:tc>
          <w:tcPr>
            <w:tcW w:w="1337" w:type="dxa"/>
            <w:noWrap w:val="0"/>
            <w:vAlign w:val="center"/>
          </w:tcPr>
          <w:p>
            <w:pPr>
              <w:widowControl/>
              <w:jc w:val="right"/>
              <w:rPr>
                <w:rFonts w:hint="eastAsia" w:ascii="宋体" w:hAnsi="宋体" w:cs="宋体"/>
                <w:kern w:val="0"/>
                <w:szCs w:val="21"/>
              </w:rPr>
            </w:pPr>
          </w:p>
        </w:tc>
        <w:tc>
          <w:tcPr>
            <w:tcW w:w="2462" w:type="dxa"/>
            <w:noWrap w:val="0"/>
            <w:vAlign w:val="center"/>
          </w:tcPr>
          <w:p>
            <w:pPr>
              <w:jc w:val="left"/>
              <w:rPr>
                <w:rFonts w:hint="eastAsia" w:ascii="宋体" w:hAnsi="宋体" w:cs="宋体"/>
                <w:szCs w:val="21"/>
              </w:rPr>
            </w:pPr>
            <w:r>
              <w:rPr>
                <w:rFonts w:hint="eastAsia" w:ascii="宋体" w:hAnsi="宋体" w:cs="宋体"/>
                <w:szCs w:val="21"/>
              </w:rPr>
              <w:t>十二、农林水支出</w:t>
            </w:r>
          </w:p>
        </w:tc>
        <w:tc>
          <w:tcPr>
            <w:tcW w:w="687" w:type="dxa"/>
            <w:noWrap w:val="0"/>
            <w:vAlign w:val="center"/>
          </w:tcPr>
          <w:p>
            <w:pPr>
              <w:widowControl/>
              <w:jc w:val="center"/>
              <w:rPr>
                <w:rFonts w:ascii="宋体" w:hAnsi="宋体" w:cs="宋体"/>
                <w:kern w:val="0"/>
                <w:szCs w:val="21"/>
              </w:rPr>
            </w:pPr>
            <w:r>
              <w:rPr>
                <w:rFonts w:hint="eastAsia" w:ascii="宋体" w:hAnsi="宋体" w:cs="宋体"/>
                <w:kern w:val="0"/>
                <w:szCs w:val="21"/>
              </w:rPr>
              <w:t>44</w:t>
            </w:r>
          </w:p>
        </w:tc>
        <w:tc>
          <w:tcPr>
            <w:tcW w:w="1574"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c>
          <w:tcPr>
            <w:tcW w:w="1574"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c>
          <w:tcPr>
            <w:tcW w:w="1571"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c>
          <w:tcPr>
            <w:tcW w:w="1563"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pPr>
              <w:widowControl/>
              <w:jc w:val="left"/>
              <w:rPr>
                <w:rFonts w:hint="eastAsia" w:ascii="宋体" w:hAnsi="宋体" w:cs="宋体"/>
                <w:kern w:val="0"/>
                <w:szCs w:val="21"/>
              </w:rPr>
            </w:pPr>
          </w:p>
        </w:tc>
        <w:tc>
          <w:tcPr>
            <w:tcW w:w="678"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13</w:t>
            </w:r>
          </w:p>
        </w:tc>
        <w:tc>
          <w:tcPr>
            <w:tcW w:w="1337" w:type="dxa"/>
            <w:noWrap w:val="0"/>
            <w:vAlign w:val="center"/>
          </w:tcPr>
          <w:p>
            <w:pPr>
              <w:widowControl/>
              <w:jc w:val="right"/>
              <w:rPr>
                <w:rFonts w:hint="eastAsia" w:ascii="宋体" w:hAnsi="宋体" w:cs="宋体"/>
                <w:kern w:val="0"/>
                <w:szCs w:val="21"/>
              </w:rPr>
            </w:pPr>
          </w:p>
        </w:tc>
        <w:tc>
          <w:tcPr>
            <w:tcW w:w="2462" w:type="dxa"/>
            <w:noWrap w:val="0"/>
            <w:vAlign w:val="center"/>
          </w:tcPr>
          <w:p>
            <w:pPr>
              <w:jc w:val="left"/>
              <w:rPr>
                <w:rFonts w:hint="eastAsia" w:ascii="宋体" w:hAnsi="宋体" w:cs="宋体"/>
                <w:szCs w:val="21"/>
              </w:rPr>
            </w:pPr>
            <w:r>
              <w:rPr>
                <w:rFonts w:hint="eastAsia" w:ascii="宋体" w:hAnsi="宋体" w:cs="宋体"/>
                <w:szCs w:val="21"/>
              </w:rPr>
              <w:t>十三、交通运输支出</w:t>
            </w:r>
          </w:p>
        </w:tc>
        <w:tc>
          <w:tcPr>
            <w:tcW w:w="687" w:type="dxa"/>
            <w:noWrap w:val="0"/>
            <w:vAlign w:val="center"/>
          </w:tcPr>
          <w:p>
            <w:pPr>
              <w:widowControl/>
              <w:jc w:val="center"/>
              <w:rPr>
                <w:rFonts w:ascii="宋体" w:hAnsi="宋体" w:cs="宋体"/>
                <w:kern w:val="0"/>
                <w:szCs w:val="21"/>
              </w:rPr>
            </w:pPr>
            <w:r>
              <w:rPr>
                <w:rFonts w:hint="eastAsia" w:ascii="宋体" w:hAnsi="宋体" w:cs="宋体"/>
                <w:kern w:val="0"/>
                <w:szCs w:val="21"/>
              </w:rPr>
              <w:t>45</w:t>
            </w:r>
          </w:p>
        </w:tc>
        <w:tc>
          <w:tcPr>
            <w:tcW w:w="1574"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c>
          <w:tcPr>
            <w:tcW w:w="1574"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c>
          <w:tcPr>
            <w:tcW w:w="1571"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c>
          <w:tcPr>
            <w:tcW w:w="1563"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pPr>
              <w:widowControl/>
              <w:jc w:val="left"/>
              <w:rPr>
                <w:rFonts w:hint="eastAsia" w:ascii="宋体" w:hAnsi="宋体" w:cs="宋体"/>
                <w:kern w:val="0"/>
                <w:szCs w:val="21"/>
              </w:rPr>
            </w:pPr>
          </w:p>
        </w:tc>
        <w:tc>
          <w:tcPr>
            <w:tcW w:w="678"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14</w:t>
            </w:r>
          </w:p>
        </w:tc>
        <w:tc>
          <w:tcPr>
            <w:tcW w:w="1337" w:type="dxa"/>
            <w:noWrap w:val="0"/>
            <w:vAlign w:val="center"/>
          </w:tcPr>
          <w:p>
            <w:pPr>
              <w:widowControl/>
              <w:jc w:val="right"/>
              <w:rPr>
                <w:rFonts w:hint="eastAsia" w:ascii="宋体" w:hAnsi="宋体" w:cs="宋体"/>
                <w:kern w:val="0"/>
                <w:szCs w:val="21"/>
              </w:rPr>
            </w:pPr>
          </w:p>
        </w:tc>
        <w:tc>
          <w:tcPr>
            <w:tcW w:w="2462" w:type="dxa"/>
            <w:noWrap w:val="0"/>
            <w:vAlign w:val="center"/>
          </w:tcPr>
          <w:p>
            <w:pPr>
              <w:jc w:val="left"/>
              <w:rPr>
                <w:rFonts w:hint="eastAsia" w:ascii="宋体" w:hAnsi="宋体" w:cs="宋体"/>
                <w:szCs w:val="21"/>
              </w:rPr>
            </w:pPr>
            <w:r>
              <w:rPr>
                <w:rFonts w:hint="eastAsia" w:ascii="宋体" w:hAnsi="宋体" w:cs="宋体"/>
                <w:szCs w:val="21"/>
              </w:rPr>
              <w:t>十四、资源勘探工业信息等支出</w:t>
            </w:r>
          </w:p>
        </w:tc>
        <w:tc>
          <w:tcPr>
            <w:tcW w:w="68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46</w:t>
            </w:r>
          </w:p>
        </w:tc>
        <w:tc>
          <w:tcPr>
            <w:tcW w:w="1574" w:type="dxa"/>
            <w:noWrap w:val="0"/>
            <w:vAlign w:val="center"/>
          </w:tcPr>
          <w:p>
            <w:pPr>
              <w:widowControl/>
              <w:wordWrap w:val="0"/>
              <w:jc w:val="righ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0.00</w:t>
            </w:r>
          </w:p>
        </w:tc>
        <w:tc>
          <w:tcPr>
            <w:tcW w:w="1574"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c>
          <w:tcPr>
            <w:tcW w:w="1571"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c>
          <w:tcPr>
            <w:tcW w:w="1563"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pPr>
              <w:widowControl/>
              <w:jc w:val="left"/>
              <w:rPr>
                <w:rFonts w:hint="eastAsia" w:ascii="宋体" w:hAnsi="宋体" w:cs="宋体"/>
                <w:kern w:val="0"/>
                <w:szCs w:val="21"/>
              </w:rPr>
            </w:pPr>
          </w:p>
        </w:tc>
        <w:tc>
          <w:tcPr>
            <w:tcW w:w="678"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15</w:t>
            </w:r>
          </w:p>
        </w:tc>
        <w:tc>
          <w:tcPr>
            <w:tcW w:w="1337" w:type="dxa"/>
            <w:noWrap w:val="0"/>
            <w:vAlign w:val="center"/>
          </w:tcPr>
          <w:p>
            <w:pPr>
              <w:widowControl/>
              <w:jc w:val="right"/>
              <w:rPr>
                <w:rFonts w:hint="eastAsia" w:ascii="宋体" w:hAnsi="宋体" w:cs="宋体"/>
                <w:kern w:val="0"/>
                <w:szCs w:val="21"/>
              </w:rPr>
            </w:pPr>
          </w:p>
        </w:tc>
        <w:tc>
          <w:tcPr>
            <w:tcW w:w="2462" w:type="dxa"/>
            <w:noWrap w:val="0"/>
            <w:vAlign w:val="center"/>
          </w:tcPr>
          <w:p>
            <w:pPr>
              <w:jc w:val="left"/>
              <w:rPr>
                <w:rFonts w:hint="eastAsia" w:ascii="宋体" w:hAnsi="宋体" w:cs="宋体"/>
                <w:szCs w:val="21"/>
              </w:rPr>
            </w:pPr>
            <w:r>
              <w:rPr>
                <w:rFonts w:hint="eastAsia" w:ascii="宋体" w:hAnsi="宋体" w:cs="宋体"/>
                <w:szCs w:val="21"/>
              </w:rPr>
              <w:t>十五、商业服务业等支出</w:t>
            </w:r>
          </w:p>
        </w:tc>
        <w:tc>
          <w:tcPr>
            <w:tcW w:w="68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47</w:t>
            </w:r>
          </w:p>
        </w:tc>
        <w:tc>
          <w:tcPr>
            <w:tcW w:w="1574"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c>
          <w:tcPr>
            <w:tcW w:w="1574"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c>
          <w:tcPr>
            <w:tcW w:w="1571"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c>
          <w:tcPr>
            <w:tcW w:w="1563"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pPr>
              <w:widowControl/>
              <w:jc w:val="left"/>
              <w:rPr>
                <w:rFonts w:hint="eastAsia" w:ascii="宋体" w:hAnsi="宋体" w:cs="宋体"/>
                <w:kern w:val="0"/>
                <w:szCs w:val="21"/>
              </w:rPr>
            </w:pPr>
          </w:p>
        </w:tc>
        <w:tc>
          <w:tcPr>
            <w:tcW w:w="678"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16</w:t>
            </w:r>
          </w:p>
        </w:tc>
        <w:tc>
          <w:tcPr>
            <w:tcW w:w="1337" w:type="dxa"/>
            <w:noWrap w:val="0"/>
            <w:vAlign w:val="center"/>
          </w:tcPr>
          <w:p>
            <w:pPr>
              <w:widowControl/>
              <w:jc w:val="right"/>
              <w:rPr>
                <w:rFonts w:hint="eastAsia" w:ascii="宋体" w:hAnsi="宋体" w:cs="宋体"/>
                <w:kern w:val="0"/>
                <w:szCs w:val="21"/>
              </w:rPr>
            </w:pPr>
          </w:p>
        </w:tc>
        <w:tc>
          <w:tcPr>
            <w:tcW w:w="2462" w:type="dxa"/>
            <w:noWrap w:val="0"/>
            <w:vAlign w:val="center"/>
          </w:tcPr>
          <w:p>
            <w:pPr>
              <w:jc w:val="left"/>
              <w:rPr>
                <w:rFonts w:hint="eastAsia" w:ascii="宋体" w:hAnsi="宋体" w:cs="宋体"/>
                <w:szCs w:val="21"/>
              </w:rPr>
            </w:pPr>
            <w:r>
              <w:rPr>
                <w:rFonts w:hint="eastAsia" w:ascii="宋体" w:hAnsi="宋体" w:cs="宋体"/>
                <w:szCs w:val="21"/>
              </w:rPr>
              <w:t>十六、金融支出</w:t>
            </w:r>
          </w:p>
        </w:tc>
        <w:tc>
          <w:tcPr>
            <w:tcW w:w="68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48</w:t>
            </w:r>
          </w:p>
        </w:tc>
        <w:tc>
          <w:tcPr>
            <w:tcW w:w="1574"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c>
          <w:tcPr>
            <w:tcW w:w="1574"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c>
          <w:tcPr>
            <w:tcW w:w="1571"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c>
          <w:tcPr>
            <w:tcW w:w="1563"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pPr>
              <w:widowControl/>
              <w:jc w:val="left"/>
              <w:rPr>
                <w:rFonts w:hint="eastAsia" w:ascii="宋体" w:hAnsi="宋体" w:cs="宋体"/>
                <w:kern w:val="0"/>
                <w:szCs w:val="21"/>
              </w:rPr>
            </w:pPr>
          </w:p>
        </w:tc>
        <w:tc>
          <w:tcPr>
            <w:tcW w:w="678"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17</w:t>
            </w:r>
          </w:p>
        </w:tc>
        <w:tc>
          <w:tcPr>
            <w:tcW w:w="1337" w:type="dxa"/>
            <w:noWrap w:val="0"/>
            <w:vAlign w:val="center"/>
          </w:tcPr>
          <w:p>
            <w:pPr>
              <w:widowControl/>
              <w:jc w:val="right"/>
              <w:rPr>
                <w:rFonts w:hint="eastAsia" w:ascii="宋体" w:hAnsi="宋体" w:cs="宋体"/>
                <w:kern w:val="0"/>
                <w:szCs w:val="21"/>
              </w:rPr>
            </w:pPr>
          </w:p>
        </w:tc>
        <w:tc>
          <w:tcPr>
            <w:tcW w:w="2462" w:type="dxa"/>
            <w:noWrap w:val="0"/>
            <w:vAlign w:val="center"/>
          </w:tcPr>
          <w:p>
            <w:pPr>
              <w:jc w:val="left"/>
              <w:rPr>
                <w:rFonts w:hint="eastAsia" w:ascii="宋体" w:hAnsi="宋体" w:cs="宋体"/>
                <w:szCs w:val="21"/>
              </w:rPr>
            </w:pPr>
            <w:r>
              <w:rPr>
                <w:rFonts w:hint="eastAsia" w:ascii="宋体" w:hAnsi="宋体" w:cs="宋体"/>
                <w:szCs w:val="21"/>
              </w:rPr>
              <w:t>十七、援助其他地区支出</w:t>
            </w:r>
          </w:p>
        </w:tc>
        <w:tc>
          <w:tcPr>
            <w:tcW w:w="68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49</w:t>
            </w:r>
          </w:p>
        </w:tc>
        <w:tc>
          <w:tcPr>
            <w:tcW w:w="1574"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c>
          <w:tcPr>
            <w:tcW w:w="1574"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c>
          <w:tcPr>
            <w:tcW w:w="1571"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c>
          <w:tcPr>
            <w:tcW w:w="1563"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pPr>
              <w:widowControl/>
              <w:jc w:val="left"/>
              <w:rPr>
                <w:rFonts w:hint="eastAsia" w:ascii="宋体" w:hAnsi="宋体" w:cs="宋体"/>
                <w:kern w:val="0"/>
                <w:szCs w:val="21"/>
              </w:rPr>
            </w:pPr>
          </w:p>
        </w:tc>
        <w:tc>
          <w:tcPr>
            <w:tcW w:w="678"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18</w:t>
            </w:r>
          </w:p>
        </w:tc>
        <w:tc>
          <w:tcPr>
            <w:tcW w:w="1337" w:type="dxa"/>
            <w:noWrap w:val="0"/>
            <w:vAlign w:val="center"/>
          </w:tcPr>
          <w:p>
            <w:pPr>
              <w:widowControl/>
              <w:jc w:val="right"/>
              <w:rPr>
                <w:rFonts w:hint="eastAsia" w:ascii="宋体" w:hAnsi="宋体" w:cs="宋体"/>
                <w:kern w:val="0"/>
                <w:szCs w:val="21"/>
              </w:rPr>
            </w:pPr>
          </w:p>
        </w:tc>
        <w:tc>
          <w:tcPr>
            <w:tcW w:w="2462" w:type="dxa"/>
            <w:noWrap w:val="0"/>
            <w:vAlign w:val="center"/>
          </w:tcPr>
          <w:p>
            <w:pPr>
              <w:jc w:val="left"/>
              <w:rPr>
                <w:rFonts w:hint="eastAsia" w:ascii="宋体" w:hAnsi="宋体" w:cs="宋体"/>
                <w:szCs w:val="21"/>
              </w:rPr>
            </w:pPr>
            <w:r>
              <w:rPr>
                <w:rFonts w:hint="eastAsia" w:ascii="宋体" w:hAnsi="宋体" w:cs="宋体"/>
                <w:szCs w:val="21"/>
              </w:rPr>
              <w:t>十八、自然资源海洋气象等支出</w:t>
            </w:r>
          </w:p>
        </w:tc>
        <w:tc>
          <w:tcPr>
            <w:tcW w:w="687" w:type="dxa"/>
            <w:noWrap w:val="0"/>
            <w:vAlign w:val="center"/>
          </w:tcPr>
          <w:p>
            <w:pPr>
              <w:widowControl/>
              <w:jc w:val="center"/>
              <w:rPr>
                <w:rFonts w:ascii="宋体" w:hAnsi="宋体" w:cs="宋体"/>
                <w:kern w:val="0"/>
                <w:szCs w:val="21"/>
              </w:rPr>
            </w:pPr>
            <w:r>
              <w:rPr>
                <w:rFonts w:hint="eastAsia" w:ascii="宋体" w:hAnsi="宋体" w:cs="宋体"/>
                <w:kern w:val="0"/>
                <w:szCs w:val="21"/>
              </w:rPr>
              <w:t>50</w:t>
            </w:r>
          </w:p>
        </w:tc>
        <w:tc>
          <w:tcPr>
            <w:tcW w:w="1574"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c>
          <w:tcPr>
            <w:tcW w:w="1574"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c>
          <w:tcPr>
            <w:tcW w:w="1571"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c>
          <w:tcPr>
            <w:tcW w:w="1563"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pPr>
              <w:widowControl/>
              <w:jc w:val="left"/>
              <w:rPr>
                <w:rFonts w:hint="eastAsia" w:ascii="宋体" w:hAnsi="宋体" w:cs="宋体"/>
                <w:kern w:val="0"/>
                <w:szCs w:val="21"/>
              </w:rPr>
            </w:pPr>
          </w:p>
        </w:tc>
        <w:tc>
          <w:tcPr>
            <w:tcW w:w="678"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19</w:t>
            </w:r>
          </w:p>
        </w:tc>
        <w:tc>
          <w:tcPr>
            <w:tcW w:w="1337" w:type="dxa"/>
            <w:noWrap w:val="0"/>
            <w:vAlign w:val="center"/>
          </w:tcPr>
          <w:p>
            <w:pPr>
              <w:widowControl/>
              <w:jc w:val="right"/>
              <w:rPr>
                <w:rFonts w:hint="eastAsia" w:ascii="宋体" w:hAnsi="宋体" w:cs="宋体"/>
                <w:kern w:val="0"/>
                <w:szCs w:val="21"/>
              </w:rPr>
            </w:pPr>
          </w:p>
        </w:tc>
        <w:tc>
          <w:tcPr>
            <w:tcW w:w="2462" w:type="dxa"/>
            <w:noWrap w:val="0"/>
            <w:vAlign w:val="center"/>
          </w:tcPr>
          <w:p>
            <w:pPr>
              <w:jc w:val="left"/>
              <w:rPr>
                <w:rFonts w:hint="eastAsia" w:ascii="宋体" w:hAnsi="宋体" w:cs="宋体"/>
                <w:szCs w:val="21"/>
              </w:rPr>
            </w:pPr>
            <w:r>
              <w:rPr>
                <w:rFonts w:hint="eastAsia" w:ascii="宋体" w:hAnsi="宋体" w:cs="宋体"/>
                <w:szCs w:val="21"/>
              </w:rPr>
              <w:t>十九、住房保障支出</w:t>
            </w:r>
          </w:p>
        </w:tc>
        <w:tc>
          <w:tcPr>
            <w:tcW w:w="687" w:type="dxa"/>
            <w:noWrap w:val="0"/>
            <w:vAlign w:val="center"/>
          </w:tcPr>
          <w:p>
            <w:pPr>
              <w:widowControl/>
              <w:jc w:val="center"/>
              <w:rPr>
                <w:rFonts w:ascii="宋体" w:hAnsi="宋体" w:cs="宋体"/>
                <w:kern w:val="0"/>
                <w:szCs w:val="21"/>
              </w:rPr>
            </w:pPr>
            <w:r>
              <w:rPr>
                <w:rFonts w:hint="eastAsia" w:ascii="宋体" w:hAnsi="宋体" w:cs="宋体"/>
                <w:kern w:val="0"/>
                <w:szCs w:val="21"/>
              </w:rPr>
              <w:t>51</w:t>
            </w:r>
          </w:p>
        </w:tc>
        <w:tc>
          <w:tcPr>
            <w:tcW w:w="1574"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141.01</w:t>
            </w:r>
          </w:p>
        </w:tc>
        <w:tc>
          <w:tcPr>
            <w:tcW w:w="1574"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141.01</w:t>
            </w:r>
          </w:p>
        </w:tc>
        <w:tc>
          <w:tcPr>
            <w:tcW w:w="1571"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c>
          <w:tcPr>
            <w:tcW w:w="1563"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pPr>
              <w:widowControl/>
              <w:jc w:val="left"/>
              <w:rPr>
                <w:rFonts w:hint="eastAsia" w:ascii="宋体" w:hAnsi="宋体" w:cs="宋体"/>
                <w:kern w:val="0"/>
                <w:szCs w:val="21"/>
              </w:rPr>
            </w:pPr>
          </w:p>
        </w:tc>
        <w:tc>
          <w:tcPr>
            <w:tcW w:w="678"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20</w:t>
            </w:r>
          </w:p>
        </w:tc>
        <w:tc>
          <w:tcPr>
            <w:tcW w:w="1337" w:type="dxa"/>
            <w:noWrap w:val="0"/>
            <w:vAlign w:val="center"/>
          </w:tcPr>
          <w:p>
            <w:pPr>
              <w:widowControl/>
              <w:jc w:val="right"/>
              <w:rPr>
                <w:rFonts w:hint="eastAsia" w:ascii="宋体" w:hAnsi="宋体" w:cs="宋体"/>
                <w:kern w:val="0"/>
                <w:szCs w:val="21"/>
              </w:rPr>
            </w:pPr>
          </w:p>
        </w:tc>
        <w:tc>
          <w:tcPr>
            <w:tcW w:w="2462" w:type="dxa"/>
            <w:noWrap w:val="0"/>
            <w:vAlign w:val="center"/>
          </w:tcPr>
          <w:p>
            <w:pPr>
              <w:jc w:val="left"/>
              <w:rPr>
                <w:rFonts w:hint="eastAsia" w:ascii="宋体" w:hAnsi="宋体" w:cs="宋体"/>
                <w:szCs w:val="21"/>
              </w:rPr>
            </w:pPr>
            <w:r>
              <w:rPr>
                <w:rFonts w:hint="eastAsia" w:ascii="宋体" w:hAnsi="宋体" w:cs="宋体"/>
                <w:szCs w:val="21"/>
              </w:rPr>
              <w:t>二十、粮油物资储备支出</w:t>
            </w:r>
          </w:p>
        </w:tc>
        <w:tc>
          <w:tcPr>
            <w:tcW w:w="687" w:type="dxa"/>
            <w:noWrap w:val="0"/>
            <w:vAlign w:val="center"/>
          </w:tcPr>
          <w:p>
            <w:pPr>
              <w:widowControl/>
              <w:jc w:val="center"/>
              <w:rPr>
                <w:rFonts w:ascii="宋体" w:hAnsi="宋体" w:cs="宋体"/>
                <w:kern w:val="0"/>
                <w:szCs w:val="21"/>
              </w:rPr>
            </w:pPr>
            <w:r>
              <w:rPr>
                <w:rFonts w:hint="eastAsia" w:ascii="宋体" w:hAnsi="宋体" w:cs="宋体"/>
                <w:kern w:val="0"/>
                <w:szCs w:val="21"/>
              </w:rPr>
              <w:t>52</w:t>
            </w:r>
          </w:p>
        </w:tc>
        <w:tc>
          <w:tcPr>
            <w:tcW w:w="1574"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c>
          <w:tcPr>
            <w:tcW w:w="1574"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c>
          <w:tcPr>
            <w:tcW w:w="1571"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c>
          <w:tcPr>
            <w:tcW w:w="1563"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pPr>
              <w:widowControl/>
              <w:jc w:val="left"/>
              <w:rPr>
                <w:rFonts w:hint="eastAsia" w:ascii="宋体" w:hAnsi="宋体" w:cs="宋体"/>
                <w:kern w:val="0"/>
                <w:szCs w:val="21"/>
              </w:rPr>
            </w:pPr>
          </w:p>
        </w:tc>
        <w:tc>
          <w:tcPr>
            <w:tcW w:w="678"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21</w:t>
            </w:r>
          </w:p>
        </w:tc>
        <w:tc>
          <w:tcPr>
            <w:tcW w:w="1337" w:type="dxa"/>
            <w:noWrap w:val="0"/>
            <w:vAlign w:val="center"/>
          </w:tcPr>
          <w:p>
            <w:pPr>
              <w:widowControl/>
              <w:jc w:val="right"/>
              <w:rPr>
                <w:rFonts w:hint="eastAsia" w:ascii="宋体" w:hAnsi="宋体" w:cs="宋体"/>
                <w:kern w:val="0"/>
                <w:szCs w:val="21"/>
              </w:rPr>
            </w:pPr>
          </w:p>
        </w:tc>
        <w:tc>
          <w:tcPr>
            <w:tcW w:w="2462" w:type="dxa"/>
            <w:noWrap w:val="0"/>
            <w:vAlign w:val="center"/>
          </w:tcPr>
          <w:p>
            <w:pPr>
              <w:jc w:val="left"/>
              <w:rPr>
                <w:rFonts w:hint="eastAsia" w:ascii="宋体" w:hAnsi="宋体" w:cs="宋体"/>
                <w:szCs w:val="21"/>
              </w:rPr>
            </w:pPr>
            <w:r>
              <w:rPr>
                <w:rFonts w:hint="eastAsia" w:ascii="宋体" w:hAnsi="宋体" w:cs="宋体"/>
                <w:szCs w:val="21"/>
              </w:rPr>
              <w:t>二十一、国有资本经营预算支出</w:t>
            </w:r>
          </w:p>
        </w:tc>
        <w:tc>
          <w:tcPr>
            <w:tcW w:w="687" w:type="dxa"/>
            <w:noWrap w:val="0"/>
            <w:vAlign w:val="center"/>
          </w:tcPr>
          <w:p>
            <w:pPr>
              <w:widowControl/>
              <w:jc w:val="center"/>
              <w:rPr>
                <w:rFonts w:ascii="宋体" w:hAnsi="宋体" w:cs="宋体"/>
                <w:kern w:val="0"/>
                <w:szCs w:val="21"/>
              </w:rPr>
            </w:pPr>
            <w:r>
              <w:rPr>
                <w:rFonts w:hint="eastAsia" w:ascii="宋体" w:hAnsi="宋体" w:cs="宋体"/>
                <w:kern w:val="0"/>
                <w:szCs w:val="21"/>
              </w:rPr>
              <w:t>53</w:t>
            </w:r>
          </w:p>
        </w:tc>
        <w:tc>
          <w:tcPr>
            <w:tcW w:w="1574"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c>
          <w:tcPr>
            <w:tcW w:w="1574"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c>
          <w:tcPr>
            <w:tcW w:w="1571"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c>
          <w:tcPr>
            <w:tcW w:w="1563"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pPr>
              <w:widowControl/>
              <w:jc w:val="left"/>
              <w:rPr>
                <w:rFonts w:hint="eastAsia" w:ascii="宋体" w:hAnsi="宋体" w:cs="宋体"/>
                <w:kern w:val="0"/>
                <w:szCs w:val="21"/>
              </w:rPr>
            </w:pPr>
          </w:p>
        </w:tc>
        <w:tc>
          <w:tcPr>
            <w:tcW w:w="678" w:type="dxa"/>
            <w:noWrap w:val="0"/>
            <w:vAlign w:val="center"/>
          </w:tcPr>
          <w:p>
            <w:pPr>
              <w:widowControl/>
              <w:jc w:val="center"/>
              <w:rPr>
                <w:rFonts w:ascii="宋体" w:hAnsi="宋体" w:cs="宋体"/>
                <w:kern w:val="0"/>
                <w:szCs w:val="21"/>
              </w:rPr>
            </w:pPr>
            <w:r>
              <w:rPr>
                <w:rFonts w:hint="eastAsia" w:ascii="宋体" w:hAnsi="宋体" w:cs="宋体"/>
                <w:kern w:val="0"/>
                <w:szCs w:val="21"/>
              </w:rPr>
              <w:t>22</w:t>
            </w:r>
          </w:p>
        </w:tc>
        <w:tc>
          <w:tcPr>
            <w:tcW w:w="1337" w:type="dxa"/>
            <w:noWrap w:val="0"/>
            <w:vAlign w:val="center"/>
          </w:tcPr>
          <w:p>
            <w:pPr>
              <w:widowControl/>
              <w:jc w:val="right"/>
              <w:rPr>
                <w:rFonts w:hint="eastAsia" w:ascii="宋体" w:hAnsi="宋体" w:cs="宋体"/>
                <w:kern w:val="0"/>
                <w:szCs w:val="21"/>
              </w:rPr>
            </w:pPr>
          </w:p>
        </w:tc>
        <w:tc>
          <w:tcPr>
            <w:tcW w:w="2462" w:type="dxa"/>
            <w:noWrap w:val="0"/>
            <w:vAlign w:val="center"/>
          </w:tcPr>
          <w:p>
            <w:pPr>
              <w:jc w:val="left"/>
              <w:rPr>
                <w:rFonts w:hint="eastAsia" w:ascii="宋体" w:hAnsi="宋体" w:cs="宋体"/>
                <w:szCs w:val="21"/>
              </w:rPr>
            </w:pPr>
            <w:r>
              <w:rPr>
                <w:rFonts w:hint="eastAsia" w:ascii="宋体" w:hAnsi="宋体" w:cs="宋体"/>
                <w:szCs w:val="21"/>
              </w:rPr>
              <w:t>二十二、灾害防治及应急管理支出</w:t>
            </w:r>
          </w:p>
        </w:tc>
        <w:tc>
          <w:tcPr>
            <w:tcW w:w="687" w:type="dxa"/>
            <w:noWrap w:val="0"/>
            <w:vAlign w:val="center"/>
          </w:tcPr>
          <w:p>
            <w:pPr>
              <w:widowControl/>
              <w:jc w:val="center"/>
              <w:rPr>
                <w:rFonts w:ascii="宋体" w:hAnsi="宋体" w:cs="宋体"/>
                <w:kern w:val="0"/>
                <w:szCs w:val="21"/>
              </w:rPr>
            </w:pPr>
            <w:r>
              <w:rPr>
                <w:rFonts w:hint="eastAsia" w:ascii="宋体" w:hAnsi="宋体" w:cs="宋体"/>
                <w:kern w:val="0"/>
                <w:szCs w:val="21"/>
              </w:rPr>
              <w:t>54</w:t>
            </w:r>
          </w:p>
        </w:tc>
        <w:tc>
          <w:tcPr>
            <w:tcW w:w="1574"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c>
          <w:tcPr>
            <w:tcW w:w="1574"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c>
          <w:tcPr>
            <w:tcW w:w="1571"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c>
          <w:tcPr>
            <w:tcW w:w="1563"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pPr>
              <w:widowControl/>
              <w:jc w:val="left"/>
              <w:rPr>
                <w:rFonts w:hint="eastAsia" w:ascii="宋体" w:hAnsi="宋体" w:cs="宋体"/>
                <w:kern w:val="0"/>
                <w:szCs w:val="21"/>
              </w:rPr>
            </w:pPr>
          </w:p>
        </w:tc>
        <w:tc>
          <w:tcPr>
            <w:tcW w:w="678"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23</w:t>
            </w:r>
          </w:p>
        </w:tc>
        <w:tc>
          <w:tcPr>
            <w:tcW w:w="1337" w:type="dxa"/>
            <w:noWrap w:val="0"/>
            <w:vAlign w:val="center"/>
          </w:tcPr>
          <w:p>
            <w:pPr>
              <w:widowControl/>
              <w:jc w:val="right"/>
              <w:rPr>
                <w:rFonts w:hint="eastAsia" w:ascii="宋体" w:hAnsi="宋体" w:cs="宋体"/>
                <w:kern w:val="0"/>
                <w:szCs w:val="21"/>
              </w:rPr>
            </w:pPr>
          </w:p>
        </w:tc>
        <w:tc>
          <w:tcPr>
            <w:tcW w:w="2462" w:type="dxa"/>
            <w:noWrap w:val="0"/>
            <w:vAlign w:val="center"/>
          </w:tcPr>
          <w:p>
            <w:pPr>
              <w:jc w:val="left"/>
              <w:rPr>
                <w:rFonts w:hint="eastAsia" w:ascii="宋体" w:hAnsi="宋体" w:cs="宋体"/>
                <w:szCs w:val="21"/>
              </w:rPr>
            </w:pPr>
            <w:r>
              <w:rPr>
                <w:rFonts w:hint="eastAsia" w:ascii="宋体" w:hAnsi="宋体" w:cs="宋体"/>
                <w:szCs w:val="21"/>
              </w:rPr>
              <w:t>二十三、其他支出</w:t>
            </w:r>
          </w:p>
        </w:tc>
        <w:tc>
          <w:tcPr>
            <w:tcW w:w="687" w:type="dxa"/>
            <w:noWrap w:val="0"/>
            <w:vAlign w:val="center"/>
          </w:tcPr>
          <w:p>
            <w:pPr>
              <w:widowControl/>
              <w:jc w:val="center"/>
              <w:rPr>
                <w:rFonts w:ascii="宋体" w:hAnsi="宋体" w:cs="宋体"/>
                <w:kern w:val="0"/>
                <w:szCs w:val="21"/>
              </w:rPr>
            </w:pPr>
            <w:r>
              <w:rPr>
                <w:rFonts w:hint="eastAsia" w:ascii="宋体" w:hAnsi="宋体" w:cs="宋体"/>
                <w:kern w:val="0"/>
                <w:szCs w:val="21"/>
              </w:rPr>
              <w:t>55</w:t>
            </w:r>
          </w:p>
        </w:tc>
        <w:tc>
          <w:tcPr>
            <w:tcW w:w="1574"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c>
          <w:tcPr>
            <w:tcW w:w="1574"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c>
          <w:tcPr>
            <w:tcW w:w="1571"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c>
          <w:tcPr>
            <w:tcW w:w="1563"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pPr>
              <w:widowControl/>
              <w:jc w:val="left"/>
              <w:rPr>
                <w:rFonts w:hint="eastAsia" w:ascii="宋体" w:hAnsi="宋体" w:cs="宋体"/>
                <w:kern w:val="0"/>
                <w:szCs w:val="21"/>
              </w:rPr>
            </w:pPr>
          </w:p>
        </w:tc>
        <w:tc>
          <w:tcPr>
            <w:tcW w:w="678" w:type="dxa"/>
            <w:noWrap w:val="0"/>
            <w:vAlign w:val="center"/>
          </w:tcPr>
          <w:p>
            <w:pPr>
              <w:widowControl/>
              <w:jc w:val="center"/>
              <w:rPr>
                <w:rFonts w:ascii="宋体" w:hAnsi="宋体" w:cs="宋体"/>
                <w:kern w:val="0"/>
                <w:szCs w:val="21"/>
              </w:rPr>
            </w:pPr>
            <w:r>
              <w:rPr>
                <w:rFonts w:hint="eastAsia" w:ascii="宋体" w:hAnsi="宋体" w:cs="宋体"/>
                <w:kern w:val="0"/>
                <w:szCs w:val="21"/>
              </w:rPr>
              <w:t>24</w:t>
            </w:r>
          </w:p>
        </w:tc>
        <w:tc>
          <w:tcPr>
            <w:tcW w:w="1337" w:type="dxa"/>
            <w:noWrap w:val="0"/>
            <w:vAlign w:val="center"/>
          </w:tcPr>
          <w:p>
            <w:pPr>
              <w:widowControl/>
              <w:jc w:val="right"/>
              <w:rPr>
                <w:rFonts w:hint="eastAsia" w:ascii="宋体" w:hAnsi="宋体" w:cs="宋体"/>
                <w:kern w:val="0"/>
                <w:szCs w:val="21"/>
              </w:rPr>
            </w:pPr>
          </w:p>
        </w:tc>
        <w:tc>
          <w:tcPr>
            <w:tcW w:w="2462" w:type="dxa"/>
            <w:noWrap w:val="0"/>
            <w:vAlign w:val="center"/>
          </w:tcPr>
          <w:p>
            <w:pPr>
              <w:jc w:val="left"/>
              <w:rPr>
                <w:rFonts w:hint="eastAsia" w:ascii="宋体" w:hAnsi="宋体" w:cs="宋体"/>
                <w:szCs w:val="21"/>
              </w:rPr>
            </w:pPr>
            <w:r>
              <w:rPr>
                <w:rFonts w:hint="eastAsia" w:ascii="宋体" w:hAnsi="宋体" w:cs="宋体"/>
                <w:szCs w:val="21"/>
              </w:rPr>
              <w:t>二十四、债务还本支出</w:t>
            </w:r>
          </w:p>
        </w:tc>
        <w:tc>
          <w:tcPr>
            <w:tcW w:w="687" w:type="dxa"/>
            <w:noWrap w:val="0"/>
            <w:vAlign w:val="center"/>
          </w:tcPr>
          <w:p>
            <w:pPr>
              <w:widowControl/>
              <w:jc w:val="center"/>
              <w:rPr>
                <w:rFonts w:ascii="宋体" w:hAnsi="宋体" w:cs="宋体"/>
                <w:kern w:val="0"/>
                <w:szCs w:val="21"/>
              </w:rPr>
            </w:pPr>
            <w:r>
              <w:rPr>
                <w:rFonts w:hint="eastAsia" w:ascii="宋体" w:hAnsi="宋体" w:cs="宋体"/>
                <w:kern w:val="0"/>
                <w:szCs w:val="21"/>
              </w:rPr>
              <w:t>56</w:t>
            </w:r>
          </w:p>
        </w:tc>
        <w:tc>
          <w:tcPr>
            <w:tcW w:w="1574"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c>
          <w:tcPr>
            <w:tcW w:w="1574"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c>
          <w:tcPr>
            <w:tcW w:w="1571"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c>
          <w:tcPr>
            <w:tcW w:w="1563"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pPr>
              <w:widowControl/>
              <w:jc w:val="left"/>
              <w:rPr>
                <w:rFonts w:hint="eastAsia" w:ascii="宋体" w:hAnsi="宋体" w:cs="宋体"/>
                <w:kern w:val="0"/>
                <w:szCs w:val="21"/>
              </w:rPr>
            </w:pPr>
          </w:p>
        </w:tc>
        <w:tc>
          <w:tcPr>
            <w:tcW w:w="678" w:type="dxa"/>
            <w:noWrap w:val="0"/>
            <w:vAlign w:val="center"/>
          </w:tcPr>
          <w:p>
            <w:pPr>
              <w:widowControl/>
              <w:jc w:val="center"/>
              <w:rPr>
                <w:rFonts w:ascii="宋体" w:hAnsi="宋体" w:cs="宋体"/>
                <w:kern w:val="0"/>
                <w:szCs w:val="21"/>
              </w:rPr>
            </w:pPr>
            <w:r>
              <w:rPr>
                <w:rFonts w:hint="eastAsia" w:ascii="宋体" w:hAnsi="宋体" w:cs="宋体"/>
                <w:kern w:val="0"/>
                <w:szCs w:val="21"/>
              </w:rPr>
              <w:t>25</w:t>
            </w:r>
          </w:p>
        </w:tc>
        <w:tc>
          <w:tcPr>
            <w:tcW w:w="1337" w:type="dxa"/>
            <w:noWrap w:val="0"/>
            <w:vAlign w:val="center"/>
          </w:tcPr>
          <w:p>
            <w:pPr>
              <w:widowControl/>
              <w:jc w:val="right"/>
              <w:rPr>
                <w:rFonts w:hint="eastAsia" w:ascii="宋体" w:hAnsi="宋体" w:cs="宋体"/>
                <w:kern w:val="0"/>
                <w:szCs w:val="21"/>
              </w:rPr>
            </w:pPr>
          </w:p>
        </w:tc>
        <w:tc>
          <w:tcPr>
            <w:tcW w:w="2462" w:type="dxa"/>
            <w:noWrap w:val="0"/>
            <w:vAlign w:val="center"/>
          </w:tcPr>
          <w:p>
            <w:pPr>
              <w:jc w:val="left"/>
              <w:rPr>
                <w:rFonts w:hint="eastAsia" w:ascii="宋体" w:hAnsi="宋体" w:cs="宋体"/>
                <w:szCs w:val="21"/>
              </w:rPr>
            </w:pPr>
            <w:r>
              <w:rPr>
                <w:rFonts w:hint="eastAsia" w:ascii="宋体" w:hAnsi="宋体" w:cs="宋体"/>
                <w:szCs w:val="21"/>
              </w:rPr>
              <w:t>二十五、债务付息支出</w:t>
            </w:r>
          </w:p>
        </w:tc>
        <w:tc>
          <w:tcPr>
            <w:tcW w:w="687" w:type="dxa"/>
            <w:noWrap w:val="0"/>
            <w:vAlign w:val="center"/>
          </w:tcPr>
          <w:p>
            <w:pPr>
              <w:widowControl/>
              <w:jc w:val="center"/>
              <w:rPr>
                <w:rFonts w:ascii="宋体" w:hAnsi="宋体" w:cs="宋体"/>
                <w:kern w:val="0"/>
                <w:szCs w:val="21"/>
              </w:rPr>
            </w:pPr>
            <w:r>
              <w:rPr>
                <w:rFonts w:hint="eastAsia" w:ascii="宋体" w:hAnsi="宋体" w:cs="宋体"/>
                <w:kern w:val="0"/>
                <w:szCs w:val="21"/>
              </w:rPr>
              <w:t>57</w:t>
            </w:r>
          </w:p>
        </w:tc>
        <w:tc>
          <w:tcPr>
            <w:tcW w:w="1574"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c>
          <w:tcPr>
            <w:tcW w:w="1574"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c>
          <w:tcPr>
            <w:tcW w:w="1571"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c>
          <w:tcPr>
            <w:tcW w:w="1563"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pPr>
              <w:widowControl/>
              <w:jc w:val="left"/>
              <w:rPr>
                <w:rFonts w:hint="eastAsia" w:ascii="宋体" w:hAnsi="宋体" w:cs="宋体"/>
                <w:kern w:val="0"/>
                <w:szCs w:val="21"/>
              </w:rPr>
            </w:pPr>
          </w:p>
        </w:tc>
        <w:tc>
          <w:tcPr>
            <w:tcW w:w="678" w:type="dxa"/>
            <w:noWrap w:val="0"/>
            <w:vAlign w:val="center"/>
          </w:tcPr>
          <w:p>
            <w:pPr>
              <w:widowControl/>
              <w:jc w:val="center"/>
              <w:rPr>
                <w:rFonts w:ascii="宋体" w:hAnsi="宋体" w:cs="宋体"/>
                <w:kern w:val="0"/>
                <w:szCs w:val="21"/>
              </w:rPr>
            </w:pPr>
            <w:r>
              <w:rPr>
                <w:rFonts w:hint="eastAsia" w:ascii="宋体" w:hAnsi="宋体" w:cs="宋体"/>
                <w:kern w:val="0"/>
                <w:szCs w:val="21"/>
              </w:rPr>
              <w:t>26</w:t>
            </w:r>
          </w:p>
        </w:tc>
        <w:tc>
          <w:tcPr>
            <w:tcW w:w="1337" w:type="dxa"/>
            <w:noWrap w:val="0"/>
            <w:vAlign w:val="center"/>
          </w:tcPr>
          <w:p>
            <w:pPr>
              <w:widowControl/>
              <w:jc w:val="right"/>
              <w:rPr>
                <w:rFonts w:hint="eastAsia" w:ascii="宋体" w:hAnsi="宋体" w:cs="宋体"/>
                <w:kern w:val="0"/>
                <w:szCs w:val="21"/>
              </w:rPr>
            </w:pPr>
          </w:p>
        </w:tc>
        <w:tc>
          <w:tcPr>
            <w:tcW w:w="2462" w:type="dxa"/>
            <w:noWrap w:val="0"/>
            <w:vAlign w:val="center"/>
          </w:tcPr>
          <w:p>
            <w:pPr>
              <w:jc w:val="left"/>
              <w:rPr>
                <w:rFonts w:hint="eastAsia" w:ascii="宋体" w:hAnsi="宋体" w:cs="宋体"/>
                <w:szCs w:val="21"/>
              </w:rPr>
            </w:pPr>
            <w:r>
              <w:rPr>
                <w:rFonts w:hint="eastAsia" w:ascii="宋体" w:hAnsi="宋体" w:cs="宋体"/>
                <w:szCs w:val="21"/>
              </w:rPr>
              <w:t>二十六、抗疫特别国债安排的支出</w:t>
            </w:r>
          </w:p>
        </w:tc>
        <w:tc>
          <w:tcPr>
            <w:tcW w:w="687" w:type="dxa"/>
            <w:noWrap w:val="0"/>
            <w:vAlign w:val="center"/>
          </w:tcPr>
          <w:p>
            <w:pPr>
              <w:widowControl/>
              <w:jc w:val="center"/>
              <w:rPr>
                <w:rFonts w:ascii="宋体" w:hAnsi="宋体" w:cs="宋体"/>
                <w:kern w:val="0"/>
                <w:szCs w:val="21"/>
              </w:rPr>
            </w:pPr>
            <w:r>
              <w:rPr>
                <w:rFonts w:hint="eastAsia" w:ascii="宋体" w:hAnsi="宋体" w:cs="宋体"/>
                <w:kern w:val="0"/>
                <w:szCs w:val="21"/>
              </w:rPr>
              <w:t>58</w:t>
            </w:r>
          </w:p>
        </w:tc>
        <w:tc>
          <w:tcPr>
            <w:tcW w:w="1574"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c>
          <w:tcPr>
            <w:tcW w:w="1574"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c>
          <w:tcPr>
            <w:tcW w:w="1571"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c>
          <w:tcPr>
            <w:tcW w:w="1563"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pPr>
              <w:widowControl/>
              <w:jc w:val="center"/>
              <w:rPr>
                <w:rFonts w:hint="eastAsia" w:ascii="宋体" w:hAnsi="宋体" w:cs="宋体"/>
                <w:b/>
                <w:bCs/>
                <w:kern w:val="0"/>
                <w:szCs w:val="21"/>
              </w:rPr>
            </w:pPr>
            <w:r>
              <w:rPr>
                <w:rFonts w:hint="eastAsia" w:ascii="宋体" w:hAnsi="宋体" w:cs="宋体"/>
                <w:b/>
                <w:bCs/>
                <w:kern w:val="0"/>
                <w:szCs w:val="21"/>
              </w:rPr>
              <w:t>本年收入合计</w:t>
            </w:r>
          </w:p>
        </w:tc>
        <w:tc>
          <w:tcPr>
            <w:tcW w:w="678"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27</w:t>
            </w:r>
          </w:p>
        </w:tc>
        <w:tc>
          <w:tcPr>
            <w:tcW w:w="1337" w:type="dxa"/>
            <w:noWrap w:val="0"/>
            <w:vAlign w:val="center"/>
          </w:tcPr>
          <w:p>
            <w:pPr>
              <w:widowControl/>
              <w:wordWrap w:val="0"/>
              <w:jc w:val="righ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7,183.41</w:t>
            </w:r>
          </w:p>
        </w:tc>
        <w:tc>
          <w:tcPr>
            <w:tcW w:w="2462" w:type="dxa"/>
            <w:noWrap w:val="0"/>
            <w:vAlign w:val="center"/>
          </w:tcPr>
          <w:p>
            <w:pPr>
              <w:widowControl/>
              <w:jc w:val="center"/>
              <w:rPr>
                <w:rFonts w:hint="eastAsia" w:ascii="宋体" w:hAnsi="宋体" w:cs="宋体"/>
                <w:b/>
                <w:bCs/>
                <w:kern w:val="0"/>
                <w:szCs w:val="21"/>
              </w:rPr>
            </w:pPr>
            <w:r>
              <w:rPr>
                <w:rFonts w:hint="eastAsia" w:ascii="宋体" w:hAnsi="宋体" w:cs="宋体"/>
                <w:b/>
                <w:bCs/>
                <w:kern w:val="0"/>
                <w:szCs w:val="21"/>
              </w:rPr>
              <w:t>本年支出合计</w:t>
            </w:r>
          </w:p>
        </w:tc>
        <w:tc>
          <w:tcPr>
            <w:tcW w:w="687" w:type="dxa"/>
            <w:noWrap w:val="0"/>
            <w:vAlign w:val="center"/>
          </w:tcPr>
          <w:p>
            <w:pPr>
              <w:widowControl/>
              <w:jc w:val="center"/>
              <w:rPr>
                <w:rFonts w:ascii="宋体" w:hAnsi="宋体" w:cs="宋体"/>
                <w:kern w:val="0"/>
                <w:szCs w:val="21"/>
              </w:rPr>
            </w:pPr>
            <w:r>
              <w:rPr>
                <w:rFonts w:hint="eastAsia" w:ascii="宋体" w:hAnsi="宋体" w:cs="宋体"/>
                <w:kern w:val="0"/>
                <w:szCs w:val="21"/>
              </w:rPr>
              <w:t>59</w:t>
            </w:r>
          </w:p>
        </w:tc>
        <w:tc>
          <w:tcPr>
            <w:tcW w:w="1574"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7,183.41</w:t>
            </w:r>
          </w:p>
        </w:tc>
        <w:tc>
          <w:tcPr>
            <w:tcW w:w="1574"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7,183.41</w:t>
            </w:r>
          </w:p>
        </w:tc>
        <w:tc>
          <w:tcPr>
            <w:tcW w:w="1571"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c>
          <w:tcPr>
            <w:tcW w:w="1563"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pPr>
              <w:widowControl/>
              <w:jc w:val="both"/>
              <w:rPr>
                <w:rFonts w:hint="eastAsia" w:ascii="宋体" w:hAnsi="宋体" w:cs="宋体"/>
                <w:kern w:val="0"/>
                <w:szCs w:val="21"/>
              </w:rPr>
            </w:pPr>
            <w:r>
              <w:rPr>
                <w:rFonts w:hint="eastAsia" w:ascii="宋体" w:hAnsi="宋体" w:cs="宋体"/>
                <w:kern w:val="0"/>
                <w:szCs w:val="21"/>
              </w:rPr>
              <w:t>年初财政拨款结转和结余</w:t>
            </w:r>
          </w:p>
        </w:tc>
        <w:tc>
          <w:tcPr>
            <w:tcW w:w="678"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28</w:t>
            </w:r>
          </w:p>
        </w:tc>
        <w:tc>
          <w:tcPr>
            <w:tcW w:w="1337" w:type="dxa"/>
            <w:noWrap w:val="0"/>
            <w:vAlign w:val="center"/>
          </w:tcPr>
          <w:p>
            <w:pPr>
              <w:widowControl/>
              <w:wordWrap w:val="0"/>
              <w:jc w:val="righ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0.00</w:t>
            </w:r>
          </w:p>
        </w:tc>
        <w:tc>
          <w:tcPr>
            <w:tcW w:w="2462" w:type="dxa"/>
            <w:noWrap w:val="0"/>
            <w:vAlign w:val="center"/>
          </w:tcPr>
          <w:p>
            <w:pPr>
              <w:widowControl/>
              <w:jc w:val="left"/>
              <w:rPr>
                <w:rFonts w:hint="eastAsia" w:ascii="宋体" w:hAnsi="宋体" w:cs="宋体"/>
                <w:kern w:val="0"/>
                <w:szCs w:val="21"/>
              </w:rPr>
            </w:pPr>
            <w:r>
              <w:rPr>
                <w:rFonts w:hint="eastAsia" w:ascii="宋体" w:hAnsi="宋体" w:cs="宋体"/>
                <w:szCs w:val="21"/>
              </w:rPr>
              <w:t>年末财政拨款结转和结余</w:t>
            </w:r>
          </w:p>
        </w:tc>
        <w:tc>
          <w:tcPr>
            <w:tcW w:w="687" w:type="dxa"/>
            <w:noWrap w:val="0"/>
            <w:vAlign w:val="center"/>
          </w:tcPr>
          <w:p>
            <w:pPr>
              <w:widowControl/>
              <w:jc w:val="center"/>
              <w:rPr>
                <w:rFonts w:ascii="宋体" w:hAnsi="宋体" w:cs="宋体"/>
                <w:kern w:val="0"/>
                <w:szCs w:val="21"/>
              </w:rPr>
            </w:pPr>
            <w:r>
              <w:rPr>
                <w:rFonts w:hint="eastAsia" w:ascii="宋体" w:hAnsi="宋体" w:cs="宋体"/>
                <w:kern w:val="0"/>
                <w:szCs w:val="21"/>
              </w:rPr>
              <w:t>60</w:t>
            </w:r>
          </w:p>
        </w:tc>
        <w:tc>
          <w:tcPr>
            <w:tcW w:w="1574"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c>
          <w:tcPr>
            <w:tcW w:w="1574"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c>
          <w:tcPr>
            <w:tcW w:w="1571"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c>
          <w:tcPr>
            <w:tcW w:w="1563"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pPr>
              <w:widowControl/>
              <w:ind w:firstLine="210" w:firstLineChars="100"/>
              <w:jc w:val="both"/>
              <w:rPr>
                <w:rFonts w:hint="eastAsia" w:ascii="宋体" w:hAnsi="宋体" w:cs="宋体"/>
                <w:kern w:val="0"/>
                <w:szCs w:val="21"/>
              </w:rPr>
            </w:pPr>
            <w:r>
              <w:rPr>
                <w:rFonts w:hint="eastAsia" w:ascii="宋体" w:hAnsi="宋体" w:cs="宋体"/>
                <w:kern w:val="0"/>
                <w:szCs w:val="21"/>
              </w:rPr>
              <w:t>一般公共预算财政拨款</w:t>
            </w:r>
          </w:p>
        </w:tc>
        <w:tc>
          <w:tcPr>
            <w:tcW w:w="678"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29</w:t>
            </w:r>
          </w:p>
        </w:tc>
        <w:tc>
          <w:tcPr>
            <w:tcW w:w="1337"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c>
          <w:tcPr>
            <w:tcW w:w="2462" w:type="dxa"/>
            <w:noWrap w:val="0"/>
            <w:vAlign w:val="center"/>
          </w:tcPr>
          <w:p>
            <w:pPr>
              <w:widowControl/>
              <w:jc w:val="left"/>
              <w:rPr>
                <w:rFonts w:hint="eastAsia" w:ascii="宋体" w:hAnsi="宋体" w:cs="宋体"/>
                <w:kern w:val="0"/>
                <w:szCs w:val="21"/>
              </w:rPr>
            </w:pPr>
          </w:p>
        </w:tc>
        <w:tc>
          <w:tcPr>
            <w:tcW w:w="687" w:type="dxa"/>
            <w:noWrap w:val="0"/>
            <w:vAlign w:val="center"/>
          </w:tcPr>
          <w:p>
            <w:pPr>
              <w:widowControl/>
              <w:jc w:val="center"/>
              <w:rPr>
                <w:rFonts w:ascii="宋体" w:hAnsi="宋体" w:cs="宋体"/>
                <w:kern w:val="0"/>
                <w:szCs w:val="21"/>
              </w:rPr>
            </w:pPr>
            <w:r>
              <w:rPr>
                <w:rFonts w:hint="eastAsia" w:ascii="宋体" w:hAnsi="宋体" w:cs="宋体"/>
                <w:kern w:val="0"/>
                <w:szCs w:val="21"/>
              </w:rPr>
              <w:t>61</w:t>
            </w:r>
          </w:p>
        </w:tc>
        <w:tc>
          <w:tcPr>
            <w:tcW w:w="1574" w:type="dxa"/>
            <w:noWrap w:val="0"/>
            <w:vAlign w:val="center"/>
          </w:tcPr>
          <w:p>
            <w:pPr>
              <w:widowControl/>
              <w:wordWrap w:val="0"/>
              <w:jc w:val="right"/>
              <w:rPr>
                <w:rFonts w:hint="eastAsia" w:ascii="宋体" w:hAnsi="宋体" w:cs="宋体"/>
                <w:kern w:val="0"/>
                <w:szCs w:val="21"/>
              </w:rPr>
            </w:pPr>
            <w:r>
              <w:rPr>
                <w:rFonts w:hint="eastAsia" w:ascii="宋体" w:hAnsi="宋体" w:cs="宋体"/>
                <w:kern w:val="0"/>
                <w:szCs w:val="21"/>
                <w:lang w:val="en-US" w:eastAsia="zh-CN"/>
              </w:rPr>
              <w:t xml:space="preserve"> </w:t>
            </w:r>
          </w:p>
        </w:tc>
        <w:tc>
          <w:tcPr>
            <w:tcW w:w="1574" w:type="dxa"/>
            <w:noWrap w:val="0"/>
            <w:vAlign w:val="center"/>
          </w:tcPr>
          <w:p>
            <w:pPr>
              <w:widowControl/>
              <w:wordWrap w:val="0"/>
              <w:jc w:val="right"/>
              <w:rPr>
                <w:rFonts w:hint="eastAsia" w:ascii="宋体" w:hAnsi="宋体" w:cs="宋体"/>
                <w:kern w:val="0"/>
                <w:szCs w:val="21"/>
              </w:rPr>
            </w:pPr>
            <w:r>
              <w:rPr>
                <w:rFonts w:hint="eastAsia" w:ascii="宋体" w:hAnsi="宋体" w:cs="宋体"/>
                <w:kern w:val="0"/>
                <w:szCs w:val="21"/>
                <w:lang w:val="en-US" w:eastAsia="zh-CN"/>
              </w:rPr>
              <w:t xml:space="preserve"> </w:t>
            </w:r>
          </w:p>
        </w:tc>
        <w:tc>
          <w:tcPr>
            <w:tcW w:w="1571" w:type="dxa"/>
            <w:noWrap w:val="0"/>
            <w:vAlign w:val="center"/>
          </w:tcPr>
          <w:p>
            <w:pPr>
              <w:widowControl/>
              <w:wordWrap w:val="0"/>
              <w:jc w:val="right"/>
              <w:rPr>
                <w:rFonts w:hint="eastAsia" w:ascii="宋体" w:hAnsi="宋体" w:cs="宋体"/>
                <w:kern w:val="0"/>
                <w:szCs w:val="21"/>
              </w:rPr>
            </w:pPr>
            <w:r>
              <w:rPr>
                <w:rFonts w:hint="eastAsia" w:ascii="宋体" w:hAnsi="宋体" w:cs="宋体"/>
                <w:kern w:val="0"/>
                <w:szCs w:val="21"/>
                <w:lang w:val="en-US" w:eastAsia="zh-CN"/>
              </w:rPr>
              <w:t xml:space="preserve"> </w:t>
            </w:r>
          </w:p>
        </w:tc>
        <w:tc>
          <w:tcPr>
            <w:tcW w:w="1563" w:type="dxa"/>
            <w:noWrap w:val="0"/>
            <w:vAlign w:val="center"/>
          </w:tcPr>
          <w:p>
            <w:pPr>
              <w:widowControl/>
              <w:wordWrap w:val="0"/>
              <w:jc w:val="right"/>
              <w:rPr>
                <w:rFonts w:hint="eastAsia" w:ascii="宋体" w:hAnsi="宋体" w:cs="宋体"/>
                <w:kern w:val="0"/>
                <w:szCs w:val="21"/>
              </w:rPr>
            </w:pPr>
            <w:r>
              <w:rPr>
                <w:rFonts w:hint="eastAsia" w:ascii="宋体" w:hAnsi="宋体" w:cs="宋体"/>
                <w:kern w:val="0"/>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pPr>
              <w:widowControl/>
              <w:ind w:firstLine="210" w:firstLineChars="100"/>
              <w:jc w:val="both"/>
              <w:rPr>
                <w:rFonts w:hint="eastAsia" w:ascii="宋体" w:hAnsi="宋体" w:cs="宋体"/>
                <w:kern w:val="0"/>
                <w:szCs w:val="21"/>
              </w:rPr>
            </w:pPr>
            <w:r>
              <w:rPr>
                <w:rFonts w:hint="eastAsia" w:ascii="宋体" w:hAnsi="宋体" w:cs="宋体"/>
                <w:kern w:val="0"/>
                <w:szCs w:val="21"/>
              </w:rPr>
              <w:t>政府性基金预算财政拨款</w:t>
            </w:r>
          </w:p>
        </w:tc>
        <w:tc>
          <w:tcPr>
            <w:tcW w:w="678" w:type="dxa"/>
            <w:noWrap w:val="0"/>
            <w:vAlign w:val="center"/>
          </w:tcPr>
          <w:p>
            <w:pPr>
              <w:widowControl/>
              <w:jc w:val="center"/>
              <w:rPr>
                <w:rFonts w:ascii="宋体" w:hAnsi="宋体" w:cs="宋体"/>
                <w:kern w:val="0"/>
                <w:szCs w:val="21"/>
              </w:rPr>
            </w:pPr>
            <w:r>
              <w:rPr>
                <w:rFonts w:hint="eastAsia" w:ascii="宋体" w:hAnsi="宋体" w:cs="宋体"/>
                <w:kern w:val="0"/>
                <w:szCs w:val="21"/>
              </w:rPr>
              <w:t>30</w:t>
            </w:r>
          </w:p>
        </w:tc>
        <w:tc>
          <w:tcPr>
            <w:tcW w:w="1337"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c>
          <w:tcPr>
            <w:tcW w:w="2462" w:type="dxa"/>
            <w:noWrap w:val="0"/>
            <w:vAlign w:val="center"/>
          </w:tcPr>
          <w:p>
            <w:pPr>
              <w:widowControl/>
              <w:jc w:val="left"/>
              <w:rPr>
                <w:rFonts w:hint="eastAsia" w:ascii="宋体" w:hAnsi="宋体" w:cs="宋体"/>
                <w:kern w:val="0"/>
                <w:szCs w:val="21"/>
              </w:rPr>
            </w:pPr>
          </w:p>
        </w:tc>
        <w:tc>
          <w:tcPr>
            <w:tcW w:w="687" w:type="dxa"/>
            <w:noWrap w:val="0"/>
            <w:vAlign w:val="center"/>
          </w:tcPr>
          <w:p>
            <w:pPr>
              <w:widowControl/>
              <w:jc w:val="center"/>
              <w:rPr>
                <w:rFonts w:ascii="宋体" w:hAnsi="宋体" w:cs="宋体"/>
                <w:kern w:val="0"/>
                <w:szCs w:val="21"/>
              </w:rPr>
            </w:pPr>
            <w:r>
              <w:rPr>
                <w:rFonts w:hint="eastAsia" w:ascii="宋体" w:hAnsi="宋体" w:cs="宋体"/>
                <w:kern w:val="0"/>
                <w:szCs w:val="21"/>
              </w:rPr>
              <w:t>62</w:t>
            </w:r>
          </w:p>
        </w:tc>
        <w:tc>
          <w:tcPr>
            <w:tcW w:w="1574" w:type="dxa"/>
            <w:noWrap w:val="0"/>
            <w:vAlign w:val="center"/>
          </w:tcPr>
          <w:p>
            <w:pPr>
              <w:widowControl/>
              <w:wordWrap w:val="0"/>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 xml:space="preserve"> </w:t>
            </w:r>
          </w:p>
        </w:tc>
        <w:tc>
          <w:tcPr>
            <w:tcW w:w="1574" w:type="dxa"/>
            <w:noWrap w:val="0"/>
            <w:vAlign w:val="center"/>
          </w:tcPr>
          <w:p>
            <w:pPr>
              <w:widowControl/>
              <w:wordWrap w:val="0"/>
              <w:jc w:val="right"/>
              <w:rPr>
                <w:rFonts w:hint="eastAsia" w:ascii="宋体" w:hAnsi="宋体" w:cs="宋体"/>
                <w:kern w:val="0"/>
                <w:szCs w:val="21"/>
              </w:rPr>
            </w:pPr>
            <w:r>
              <w:rPr>
                <w:rFonts w:hint="eastAsia" w:ascii="宋体" w:hAnsi="宋体" w:cs="宋体"/>
                <w:kern w:val="0"/>
                <w:szCs w:val="21"/>
                <w:lang w:val="en-US" w:eastAsia="zh-CN"/>
              </w:rPr>
              <w:t xml:space="preserve"> </w:t>
            </w:r>
          </w:p>
        </w:tc>
        <w:tc>
          <w:tcPr>
            <w:tcW w:w="1571" w:type="dxa"/>
            <w:noWrap w:val="0"/>
            <w:vAlign w:val="center"/>
          </w:tcPr>
          <w:p>
            <w:pPr>
              <w:widowControl/>
              <w:wordWrap w:val="0"/>
              <w:jc w:val="right"/>
              <w:rPr>
                <w:rFonts w:hint="eastAsia" w:ascii="宋体" w:hAnsi="宋体" w:cs="宋体"/>
                <w:kern w:val="0"/>
                <w:szCs w:val="21"/>
              </w:rPr>
            </w:pPr>
            <w:r>
              <w:rPr>
                <w:rFonts w:hint="eastAsia" w:ascii="宋体" w:hAnsi="宋体" w:cs="宋体"/>
                <w:kern w:val="0"/>
                <w:szCs w:val="21"/>
                <w:lang w:val="en-US" w:eastAsia="zh-CN"/>
              </w:rPr>
              <w:t xml:space="preserve"> </w:t>
            </w:r>
          </w:p>
        </w:tc>
        <w:tc>
          <w:tcPr>
            <w:tcW w:w="1563" w:type="dxa"/>
            <w:noWrap w:val="0"/>
            <w:vAlign w:val="center"/>
          </w:tcPr>
          <w:p>
            <w:pPr>
              <w:widowControl/>
              <w:wordWrap w:val="0"/>
              <w:jc w:val="right"/>
              <w:rPr>
                <w:rFonts w:hint="eastAsia" w:ascii="宋体" w:hAnsi="宋体" w:cs="宋体"/>
                <w:kern w:val="0"/>
                <w:szCs w:val="21"/>
              </w:rPr>
            </w:pPr>
            <w:r>
              <w:rPr>
                <w:rFonts w:hint="eastAsia" w:ascii="宋体" w:hAnsi="宋体" w:cs="宋体"/>
                <w:kern w:val="0"/>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pPr>
              <w:widowControl/>
              <w:ind w:firstLine="210" w:firstLineChars="100"/>
              <w:jc w:val="both"/>
              <w:rPr>
                <w:rFonts w:hint="eastAsia" w:ascii="宋体" w:hAnsi="宋体" w:cs="宋体"/>
                <w:kern w:val="0"/>
                <w:szCs w:val="21"/>
              </w:rPr>
            </w:pPr>
            <w:r>
              <w:rPr>
                <w:rFonts w:hint="eastAsia" w:ascii="宋体" w:hAnsi="宋体" w:cs="宋体"/>
                <w:kern w:val="0"/>
                <w:szCs w:val="21"/>
              </w:rPr>
              <w:t>国有资本经营预算财政拨款</w:t>
            </w:r>
          </w:p>
        </w:tc>
        <w:tc>
          <w:tcPr>
            <w:tcW w:w="678" w:type="dxa"/>
            <w:noWrap w:val="0"/>
            <w:vAlign w:val="center"/>
          </w:tcPr>
          <w:p>
            <w:pPr>
              <w:widowControl/>
              <w:jc w:val="center"/>
              <w:rPr>
                <w:rFonts w:ascii="宋体" w:hAnsi="宋体" w:cs="宋体"/>
                <w:kern w:val="0"/>
                <w:szCs w:val="21"/>
              </w:rPr>
            </w:pPr>
            <w:r>
              <w:rPr>
                <w:rFonts w:hint="eastAsia" w:ascii="宋体" w:hAnsi="宋体" w:cs="宋体"/>
                <w:kern w:val="0"/>
                <w:szCs w:val="21"/>
              </w:rPr>
              <w:t>31</w:t>
            </w:r>
          </w:p>
        </w:tc>
        <w:tc>
          <w:tcPr>
            <w:tcW w:w="1337"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c>
          <w:tcPr>
            <w:tcW w:w="2462" w:type="dxa"/>
            <w:noWrap w:val="0"/>
            <w:vAlign w:val="center"/>
          </w:tcPr>
          <w:p>
            <w:pPr>
              <w:widowControl/>
              <w:jc w:val="left"/>
              <w:rPr>
                <w:rFonts w:hint="eastAsia" w:ascii="宋体" w:hAnsi="宋体" w:cs="宋体"/>
                <w:kern w:val="0"/>
                <w:szCs w:val="21"/>
              </w:rPr>
            </w:pPr>
          </w:p>
        </w:tc>
        <w:tc>
          <w:tcPr>
            <w:tcW w:w="687" w:type="dxa"/>
            <w:noWrap w:val="0"/>
            <w:vAlign w:val="center"/>
          </w:tcPr>
          <w:p>
            <w:pPr>
              <w:widowControl/>
              <w:jc w:val="center"/>
              <w:rPr>
                <w:rFonts w:ascii="宋体" w:hAnsi="宋体" w:cs="宋体"/>
                <w:kern w:val="0"/>
                <w:szCs w:val="21"/>
              </w:rPr>
            </w:pPr>
            <w:r>
              <w:rPr>
                <w:rFonts w:hint="eastAsia" w:ascii="宋体" w:hAnsi="宋体" w:cs="宋体"/>
                <w:kern w:val="0"/>
                <w:szCs w:val="21"/>
              </w:rPr>
              <w:t>63</w:t>
            </w:r>
          </w:p>
        </w:tc>
        <w:tc>
          <w:tcPr>
            <w:tcW w:w="1574" w:type="dxa"/>
            <w:noWrap w:val="0"/>
            <w:vAlign w:val="center"/>
          </w:tcPr>
          <w:p>
            <w:pPr>
              <w:widowControl/>
              <w:wordWrap w:val="0"/>
              <w:jc w:val="right"/>
              <w:rPr>
                <w:rFonts w:hint="eastAsia" w:ascii="宋体" w:hAnsi="宋体" w:cs="宋体"/>
                <w:kern w:val="0"/>
                <w:szCs w:val="21"/>
              </w:rPr>
            </w:pPr>
            <w:r>
              <w:rPr>
                <w:rFonts w:hint="eastAsia" w:ascii="宋体" w:hAnsi="宋体" w:cs="宋体"/>
                <w:kern w:val="0"/>
                <w:szCs w:val="21"/>
                <w:lang w:val="en-US" w:eastAsia="zh-CN"/>
              </w:rPr>
              <w:t xml:space="preserve"> </w:t>
            </w:r>
          </w:p>
        </w:tc>
        <w:tc>
          <w:tcPr>
            <w:tcW w:w="1574" w:type="dxa"/>
            <w:noWrap w:val="0"/>
            <w:vAlign w:val="center"/>
          </w:tcPr>
          <w:p>
            <w:pPr>
              <w:widowControl/>
              <w:wordWrap w:val="0"/>
              <w:jc w:val="right"/>
              <w:rPr>
                <w:rFonts w:hint="eastAsia" w:ascii="宋体" w:hAnsi="宋体" w:cs="宋体"/>
                <w:kern w:val="0"/>
                <w:szCs w:val="21"/>
              </w:rPr>
            </w:pPr>
            <w:r>
              <w:rPr>
                <w:rFonts w:hint="eastAsia" w:ascii="宋体" w:hAnsi="宋体" w:cs="宋体"/>
                <w:kern w:val="0"/>
                <w:szCs w:val="21"/>
                <w:lang w:val="en-US" w:eastAsia="zh-CN"/>
              </w:rPr>
              <w:t xml:space="preserve"> </w:t>
            </w:r>
          </w:p>
        </w:tc>
        <w:tc>
          <w:tcPr>
            <w:tcW w:w="1571" w:type="dxa"/>
            <w:noWrap w:val="0"/>
            <w:vAlign w:val="center"/>
          </w:tcPr>
          <w:p>
            <w:pPr>
              <w:widowControl/>
              <w:wordWrap w:val="0"/>
              <w:jc w:val="right"/>
              <w:rPr>
                <w:rFonts w:hint="eastAsia" w:ascii="宋体" w:hAnsi="宋体" w:cs="宋体"/>
                <w:kern w:val="0"/>
                <w:szCs w:val="21"/>
              </w:rPr>
            </w:pPr>
            <w:r>
              <w:rPr>
                <w:rFonts w:hint="eastAsia" w:ascii="宋体" w:hAnsi="宋体" w:cs="宋体"/>
                <w:kern w:val="0"/>
                <w:szCs w:val="21"/>
                <w:lang w:val="en-US" w:eastAsia="zh-CN"/>
              </w:rPr>
              <w:t xml:space="preserve"> </w:t>
            </w:r>
          </w:p>
        </w:tc>
        <w:tc>
          <w:tcPr>
            <w:tcW w:w="1563" w:type="dxa"/>
            <w:noWrap w:val="0"/>
            <w:vAlign w:val="center"/>
          </w:tcPr>
          <w:p>
            <w:pPr>
              <w:widowControl/>
              <w:wordWrap w:val="0"/>
              <w:jc w:val="right"/>
              <w:rPr>
                <w:rFonts w:hint="eastAsia" w:ascii="宋体" w:hAnsi="宋体" w:cs="宋体"/>
                <w:kern w:val="0"/>
                <w:szCs w:val="21"/>
              </w:rPr>
            </w:pPr>
            <w:r>
              <w:rPr>
                <w:rFonts w:hint="eastAsia" w:ascii="宋体" w:hAnsi="宋体" w:cs="宋体"/>
                <w:kern w:val="0"/>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pPr>
              <w:widowControl/>
              <w:jc w:val="center"/>
              <w:rPr>
                <w:rFonts w:hint="eastAsia" w:ascii="宋体" w:hAnsi="宋体" w:cs="宋体"/>
                <w:b/>
                <w:bCs/>
                <w:kern w:val="0"/>
                <w:szCs w:val="21"/>
              </w:rPr>
            </w:pPr>
            <w:r>
              <w:rPr>
                <w:rFonts w:hint="eastAsia" w:ascii="宋体" w:hAnsi="宋体" w:cs="宋体"/>
                <w:b/>
                <w:bCs/>
                <w:kern w:val="0"/>
                <w:szCs w:val="21"/>
              </w:rPr>
              <w:t>总计</w:t>
            </w:r>
          </w:p>
        </w:tc>
        <w:tc>
          <w:tcPr>
            <w:tcW w:w="678" w:type="dxa"/>
            <w:noWrap w:val="0"/>
            <w:vAlign w:val="center"/>
          </w:tcPr>
          <w:p>
            <w:pPr>
              <w:widowControl/>
              <w:jc w:val="center"/>
              <w:rPr>
                <w:rFonts w:ascii="宋体" w:hAnsi="宋体" w:cs="宋体"/>
                <w:kern w:val="0"/>
                <w:szCs w:val="21"/>
              </w:rPr>
            </w:pPr>
            <w:r>
              <w:rPr>
                <w:rFonts w:hint="eastAsia" w:ascii="宋体" w:hAnsi="宋体" w:cs="宋体"/>
                <w:kern w:val="0"/>
                <w:szCs w:val="21"/>
              </w:rPr>
              <w:t>32</w:t>
            </w:r>
          </w:p>
        </w:tc>
        <w:tc>
          <w:tcPr>
            <w:tcW w:w="1337"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7,183.41</w:t>
            </w:r>
          </w:p>
        </w:tc>
        <w:tc>
          <w:tcPr>
            <w:tcW w:w="2462" w:type="dxa"/>
            <w:noWrap w:val="0"/>
            <w:vAlign w:val="center"/>
          </w:tcPr>
          <w:p>
            <w:pPr>
              <w:widowControl/>
              <w:jc w:val="center"/>
              <w:rPr>
                <w:rFonts w:hint="eastAsia" w:ascii="宋体" w:hAnsi="宋体" w:cs="宋体"/>
                <w:b/>
                <w:bCs/>
                <w:kern w:val="0"/>
                <w:szCs w:val="21"/>
              </w:rPr>
            </w:pPr>
            <w:r>
              <w:rPr>
                <w:rFonts w:hint="eastAsia" w:ascii="宋体" w:hAnsi="宋体" w:cs="宋体"/>
                <w:b/>
                <w:bCs/>
                <w:kern w:val="0"/>
                <w:szCs w:val="21"/>
              </w:rPr>
              <w:t>总计</w:t>
            </w:r>
          </w:p>
        </w:tc>
        <w:tc>
          <w:tcPr>
            <w:tcW w:w="687" w:type="dxa"/>
            <w:noWrap w:val="0"/>
            <w:vAlign w:val="center"/>
          </w:tcPr>
          <w:p>
            <w:pPr>
              <w:widowControl/>
              <w:jc w:val="center"/>
              <w:rPr>
                <w:rFonts w:ascii="宋体" w:hAnsi="宋体" w:cs="宋体"/>
                <w:kern w:val="0"/>
                <w:szCs w:val="21"/>
              </w:rPr>
            </w:pPr>
            <w:r>
              <w:rPr>
                <w:rFonts w:hint="eastAsia" w:ascii="宋体" w:hAnsi="宋体" w:cs="宋体"/>
                <w:kern w:val="0"/>
                <w:szCs w:val="21"/>
              </w:rPr>
              <w:t>64</w:t>
            </w:r>
          </w:p>
        </w:tc>
        <w:tc>
          <w:tcPr>
            <w:tcW w:w="1574"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7,183.41</w:t>
            </w:r>
          </w:p>
        </w:tc>
        <w:tc>
          <w:tcPr>
            <w:tcW w:w="1574"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7,183.41</w:t>
            </w:r>
          </w:p>
        </w:tc>
        <w:tc>
          <w:tcPr>
            <w:tcW w:w="1571"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c>
          <w:tcPr>
            <w:tcW w:w="1563" w:type="dxa"/>
            <w:noWrap w:val="0"/>
            <w:vAlign w:val="center"/>
          </w:tcPr>
          <w:p>
            <w:pPr>
              <w:widowControl/>
              <w:wordWrap w:val="0"/>
              <w:jc w:val="right"/>
              <w:rPr>
                <w:rFonts w:hint="eastAsia" w:ascii="宋体" w:hAnsi="宋体" w:cs="宋体"/>
                <w:kern w:val="0"/>
                <w:szCs w:val="21"/>
              </w:rPr>
            </w:pPr>
            <w:r>
              <w:rPr>
                <w:rFonts w:hint="eastAsia" w:ascii="宋体" w:hAnsi="宋体" w:eastAsia="宋体" w:cs="宋体"/>
                <w:kern w:val="0"/>
                <w:szCs w:val="21"/>
                <w:lang w:val="en-US" w:eastAsia="zh-CN"/>
              </w:rPr>
              <w:t>0.00</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rPr>
      </w:pPr>
      <w:r>
        <w:rPr>
          <w:rFonts w:hint="eastAsia" w:ascii="宋体" w:hAnsi="宋体" w:cs="宋体"/>
          <w:szCs w:val="21"/>
        </w:rPr>
        <w:t>注：</w:t>
      </w:r>
      <w:bookmarkStart w:id="25" w:name="PO_part2Table1Remark4"/>
      <w:r>
        <w:rPr>
          <w:rFonts w:hint="eastAsia" w:ascii="宋体" w:hAnsi="宋体" w:cs="宋体"/>
          <w:szCs w:val="21"/>
        </w:rPr>
        <w:t>本表反映单位本年度一般公共预算财政拨款、政府性基金预算财政拨款和国有资本经营预算财政拨款的总收支和年末结转结余情况。</w:t>
      </w:r>
      <w:bookmarkEnd w:id="25"/>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rPr>
        <w:sectPr>
          <w:type w:val="continuous"/>
          <w:pgSz w:w="16838" w:h="11906" w:orient="landscape"/>
          <w:pgMar w:top="1134" w:right="1440" w:bottom="1134" w:left="1440" w:header="851" w:footer="992" w:gutter="0"/>
          <w:pgNumType w:fmt="decimal"/>
          <w:cols w:space="720" w:num="1"/>
          <w:docGrid w:type="lines" w:linePitch="312" w:charSpace="0"/>
        </w:sect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39"/>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0" w:hRule="atLeast"/>
          <w:tblHeader/>
        </w:trPr>
        <w:tc>
          <w:tcPr>
            <w:tcW w:w="14174" w:type="dxa"/>
            <w:gridSpan w:val="2"/>
            <w:tcBorders>
              <w:top w:val="nil"/>
              <w:left w:val="nil"/>
              <w:bottom w:val="nil"/>
              <w:right w:val="nil"/>
            </w:tcBorders>
            <w:noWrap w:val="0"/>
            <w:vAlign w:val="center"/>
          </w:tcPr>
          <w:p>
            <w:pPr>
              <w:jc w:val="right"/>
              <w:rPr>
                <w:rFonts w:hint="eastAsia" w:ascii="宋体" w:hAnsi="宋体" w:cs="宋体"/>
              </w:rPr>
            </w:pPr>
            <w:r>
              <w:rPr>
                <w:rFonts w:hint="eastAsia" w:ascii="宋体" w:hAnsi="宋体" w:cs="宋体"/>
                <w:kern w:val="0"/>
                <w:sz w:val="20"/>
                <w:szCs w:val="20"/>
              </w:rPr>
              <w:t>表5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174" w:type="dxa"/>
            <w:gridSpan w:val="2"/>
            <w:tcBorders>
              <w:top w:val="nil"/>
              <w:left w:val="nil"/>
              <w:bottom w:val="nil"/>
              <w:right w:val="nil"/>
            </w:tcBorders>
            <w:noWrap w:val="0"/>
            <w:vAlign w:val="top"/>
          </w:tcPr>
          <w:p>
            <w:pPr>
              <w:jc w:val="center"/>
              <w:rPr>
                <w:rFonts w:hint="eastAsia" w:ascii="宋体" w:hAnsi="宋体" w:cs="宋体"/>
                <w:b/>
              </w:rPr>
            </w:pPr>
            <w:r>
              <w:rPr>
                <w:rFonts w:hint="eastAsia" w:ascii="宋体" w:hAnsi="宋体" w:cs="宋体"/>
                <w:b/>
                <w:kern w:val="0"/>
                <w:sz w:val="32"/>
                <w:szCs w:val="32"/>
              </w:rPr>
              <w:t>一般公共预算财政拨款支出决算表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1339" w:type="dxa"/>
            <w:tcBorders>
              <w:top w:val="nil"/>
              <w:left w:val="nil"/>
              <w:bottom w:val="nil"/>
              <w:right w:val="nil"/>
            </w:tcBorders>
            <w:noWrap w:val="0"/>
            <w:vAlign w:val="center"/>
          </w:tcPr>
          <w:p>
            <w:pPr>
              <w:spacing w:line="288" w:lineRule="auto"/>
              <w:ind w:firstLine="200" w:firstLineChars="100"/>
              <w:jc w:val="left"/>
              <w:rPr>
                <w:rFonts w:hint="eastAsia" w:ascii="宋体" w:hAnsi="宋体" w:cs="宋体"/>
                <w:sz w:val="28"/>
                <w:szCs w:val="28"/>
              </w:rPr>
            </w:pPr>
            <w:bookmarkStart w:id="26" w:name="PO_part2DivName5"/>
            <w:r>
              <w:rPr>
                <w:rFonts w:hint="eastAsia" w:ascii="宋体" w:hAnsi="宋体" w:cs="宋体"/>
                <w:kern w:val="0"/>
                <w:sz w:val="20"/>
                <w:szCs w:val="20"/>
                <w:highlight w:val="none"/>
                <w:u w:val="none"/>
                <w:lang w:eastAsia="zh-CN"/>
              </w:rPr>
              <w:t>单位</w:t>
            </w:r>
            <w:bookmarkEnd w:id="26"/>
            <w:r>
              <w:rPr>
                <w:rFonts w:hint="eastAsia" w:ascii="宋体" w:hAnsi="宋体" w:cs="宋体"/>
                <w:kern w:val="0"/>
                <w:sz w:val="20"/>
                <w:szCs w:val="20"/>
              </w:rPr>
              <w:t>：</w:t>
            </w:r>
            <w:bookmarkStart w:id="27" w:name="PO_part2Table5DivName1"/>
            <w:r>
              <w:rPr>
                <w:rFonts w:hint="eastAsia" w:ascii="宋体" w:hAnsi="宋体" w:cs="宋体"/>
                <w:kern w:val="0"/>
                <w:sz w:val="20"/>
                <w:szCs w:val="20"/>
                <w:lang w:val="en-US" w:eastAsia="zh-CN"/>
              </w:rPr>
              <w:t>深圳市福田区数据管理中心</w:t>
            </w:r>
            <w:bookmarkEnd w:id="27"/>
          </w:p>
        </w:tc>
        <w:tc>
          <w:tcPr>
            <w:tcW w:w="2835" w:type="dxa"/>
            <w:tcBorders>
              <w:top w:val="nil"/>
              <w:left w:val="nil"/>
              <w:bottom w:val="nil"/>
              <w:right w:val="nil"/>
            </w:tcBorders>
            <w:noWrap w:val="0"/>
            <w:vAlign w:val="center"/>
          </w:tcPr>
          <w:p>
            <w:pPr>
              <w:jc w:val="right"/>
              <w:rPr>
                <w:rFonts w:hint="eastAsia" w:ascii="宋体" w:hAnsi="宋体" w:cs="宋体"/>
              </w:rPr>
            </w:pPr>
            <w:r>
              <w:rPr>
                <w:rFonts w:hint="eastAsia" w:ascii="宋体" w:hAnsi="宋体" w:cs="宋体"/>
                <w:kern w:val="0"/>
                <w:sz w:val="20"/>
                <w:szCs w:val="20"/>
              </w:rPr>
              <w:t>单位：万元</w:t>
            </w:r>
          </w:p>
        </w:tc>
      </w:tr>
    </w:tbl>
    <w:p>
      <w:pPr>
        <w:keepNext w:val="0"/>
        <w:keepLines w:val="0"/>
        <w:pageBreakBefore w:val="0"/>
        <w:widowControl w:val="0"/>
        <w:kinsoku/>
        <w:wordWrap/>
        <w:overflowPunct/>
        <w:topLinePunct w:val="0"/>
        <w:autoSpaceDE/>
        <w:autoSpaceDN/>
        <w:bidi w:val="0"/>
        <w:adjustRightInd/>
        <w:snapToGrid/>
        <w:spacing w:line="0" w:lineRule="atLeast"/>
        <w:textAlignment w:val="auto"/>
        <w:rPr>
          <w:sz w:val="2"/>
          <w:szCs w:val="2"/>
        </w:rPr>
        <w:sectPr>
          <w:pgSz w:w="16838" w:h="11906" w:orient="landscape"/>
          <w:pgMar w:top="1134" w:right="1440" w:bottom="1134" w:left="1440" w:header="851" w:footer="992" w:gutter="0"/>
          <w:pgNumType w:fmt="decimal"/>
          <w:cols w:space="720" w:num="1"/>
          <w:docGrid w:type="lines" w:linePitch="312" w:charSpace="0"/>
        </w:sect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4196"/>
        <w:gridCol w:w="2835"/>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5669" w:type="dxa"/>
            <w:gridSpan w:val="2"/>
            <w:tcBorders>
              <w:top w:val="single" w:color="auto" w:sz="4" w:space="0"/>
            </w:tcBorders>
            <w:noWrap w:val="0"/>
            <w:vAlign w:val="center"/>
          </w:tcPr>
          <w:p>
            <w:pPr>
              <w:jc w:val="center"/>
              <w:rPr>
                <w:rFonts w:hint="eastAsia" w:ascii="宋体" w:hAnsi="宋体" w:cs="宋体"/>
                <w:szCs w:val="21"/>
              </w:rPr>
            </w:pPr>
            <w:r>
              <w:rPr>
                <w:rFonts w:hint="eastAsia" w:ascii="宋体" w:hAnsi="宋体" w:cs="宋体"/>
                <w:kern w:val="0"/>
                <w:szCs w:val="21"/>
              </w:rPr>
              <w:t>项    目</w:t>
            </w:r>
          </w:p>
        </w:tc>
        <w:tc>
          <w:tcPr>
            <w:tcW w:w="2835" w:type="dxa"/>
            <w:vMerge w:val="restart"/>
            <w:tcBorders>
              <w:top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本年支出合计</w:t>
            </w:r>
          </w:p>
        </w:tc>
        <w:tc>
          <w:tcPr>
            <w:tcW w:w="2835" w:type="dxa"/>
            <w:vMerge w:val="restart"/>
            <w:tcBorders>
              <w:top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基本支出</w:t>
            </w:r>
          </w:p>
        </w:tc>
        <w:tc>
          <w:tcPr>
            <w:tcW w:w="2835" w:type="dxa"/>
            <w:vMerge w:val="restart"/>
            <w:tcBorders>
              <w:top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73" w:type="dxa"/>
            <w:noWrap w:val="0"/>
            <w:vAlign w:val="top"/>
          </w:tcPr>
          <w:p>
            <w:pPr>
              <w:widowControl/>
              <w:jc w:val="center"/>
              <w:rPr>
                <w:rFonts w:hint="eastAsia" w:ascii="宋体" w:hAnsi="宋体" w:cs="宋体"/>
                <w:kern w:val="0"/>
                <w:szCs w:val="21"/>
              </w:rPr>
            </w:pPr>
            <w:r>
              <w:rPr>
                <w:rFonts w:hint="eastAsia" w:ascii="宋体" w:hAnsi="宋体" w:cs="宋体"/>
                <w:kern w:val="0"/>
                <w:szCs w:val="21"/>
              </w:rPr>
              <w:t>功能分类</w:t>
            </w:r>
          </w:p>
          <w:p>
            <w:pPr>
              <w:jc w:val="center"/>
              <w:rPr>
                <w:rFonts w:hint="eastAsia" w:ascii="宋体" w:hAnsi="宋体" w:cs="宋体"/>
                <w:szCs w:val="21"/>
              </w:rPr>
            </w:pPr>
            <w:r>
              <w:rPr>
                <w:rFonts w:hint="eastAsia" w:ascii="宋体" w:hAnsi="宋体" w:cs="宋体"/>
                <w:kern w:val="0"/>
                <w:szCs w:val="21"/>
              </w:rPr>
              <w:t>科目编码</w:t>
            </w:r>
          </w:p>
        </w:tc>
        <w:tc>
          <w:tcPr>
            <w:tcW w:w="4196" w:type="dxa"/>
            <w:noWrap w:val="0"/>
            <w:vAlign w:val="center"/>
          </w:tcPr>
          <w:p>
            <w:pPr>
              <w:jc w:val="center"/>
              <w:rPr>
                <w:rFonts w:hint="eastAsia" w:ascii="宋体" w:hAnsi="宋体" w:cs="宋体"/>
                <w:szCs w:val="21"/>
              </w:rPr>
            </w:pPr>
            <w:r>
              <w:rPr>
                <w:rFonts w:hint="eastAsia" w:ascii="宋体" w:hAnsi="宋体" w:cs="宋体"/>
                <w:kern w:val="0"/>
                <w:szCs w:val="21"/>
              </w:rPr>
              <w:t>科目名称</w:t>
            </w:r>
          </w:p>
        </w:tc>
        <w:tc>
          <w:tcPr>
            <w:tcW w:w="2835" w:type="dxa"/>
            <w:vMerge w:val="continue"/>
            <w:noWrap w:val="0"/>
            <w:vAlign w:val="top"/>
          </w:tcPr>
          <w:p>
            <w:pPr>
              <w:spacing w:line="288" w:lineRule="auto"/>
              <w:rPr>
                <w:rFonts w:hint="eastAsia" w:ascii="宋体" w:hAnsi="宋体" w:cs="宋体"/>
                <w:szCs w:val="21"/>
              </w:rPr>
            </w:pPr>
          </w:p>
        </w:tc>
        <w:tc>
          <w:tcPr>
            <w:tcW w:w="2835" w:type="dxa"/>
            <w:vMerge w:val="continue"/>
            <w:noWrap w:val="0"/>
            <w:vAlign w:val="top"/>
          </w:tcPr>
          <w:p>
            <w:pPr>
              <w:spacing w:line="288" w:lineRule="auto"/>
              <w:rPr>
                <w:rFonts w:hint="eastAsia" w:ascii="宋体" w:hAnsi="宋体" w:cs="宋体"/>
                <w:szCs w:val="21"/>
              </w:rPr>
            </w:pPr>
          </w:p>
        </w:tc>
        <w:tc>
          <w:tcPr>
            <w:tcW w:w="2835" w:type="dxa"/>
            <w:vMerge w:val="continue"/>
            <w:noWrap w:val="0"/>
            <w:vAlign w:val="top"/>
          </w:tcPr>
          <w:p>
            <w:pPr>
              <w:spacing w:line="288"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73" w:type="dxa"/>
            <w:noWrap w:val="0"/>
            <w:vAlign w:val="center"/>
          </w:tcPr>
          <w:p>
            <w:pPr>
              <w:jc w:val="center"/>
              <w:rPr>
                <w:rFonts w:hint="eastAsia" w:ascii="宋体" w:hAnsi="宋体" w:cs="宋体"/>
                <w:szCs w:val="21"/>
              </w:rPr>
            </w:pPr>
          </w:p>
        </w:tc>
        <w:tc>
          <w:tcPr>
            <w:tcW w:w="4196"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cs="宋体"/>
                <w:kern w:val="0"/>
                <w:szCs w:val="21"/>
              </w:rPr>
              <w:t>栏次</w:t>
            </w:r>
          </w:p>
        </w:tc>
        <w:tc>
          <w:tcPr>
            <w:tcW w:w="283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283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w:t>
            </w:r>
          </w:p>
        </w:tc>
        <w:tc>
          <w:tcPr>
            <w:tcW w:w="283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jc w:val="center"/>
              <w:rPr>
                <w:rFonts w:hint="eastAsia" w:ascii="宋体" w:hAnsi="宋体" w:cs="宋体"/>
                <w:szCs w:val="21"/>
              </w:rPr>
            </w:pPr>
          </w:p>
        </w:tc>
        <w:tc>
          <w:tcPr>
            <w:tcW w:w="4196"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cs="宋体"/>
                <w:szCs w:val="21"/>
              </w:rPr>
              <w:t>合计</w:t>
            </w:r>
          </w:p>
        </w:tc>
        <w:tc>
          <w:tcPr>
            <w:tcW w:w="2835" w:type="dxa"/>
            <w:noWrap w:val="0"/>
            <w:vAlign w:val="center"/>
          </w:tcPr>
          <w:p>
            <w:pPr>
              <w:widowControl/>
              <w:wordWrap w:val="0"/>
              <w:jc w:val="right"/>
              <w:rPr>
                <w:rFonts w:hint="eastAsia" w:ascii="宋体" w:hAnsi="宋体" w:eastAsia="宋体" w:cs="宋体"/>
                <w:kern w:val="0"/>
                <w:szCs w:val="21"/>
                <w:lang w:val="en-US" w:eastAsia="zh-CN"/>
              </w:rPr>
            </w:pPr>
            <w:r>
              <w:rPr>
                <w:rFonts w:hint="eastAsia" w:ascii="宋体" w:hAnsi="宋体" w:eastAsia="宋体" w:cs="宋体"/>
                <w:vertAlign w:val="baseline"/>
                <w:lang w:val="en-US" w:eastAsia="zh-CN"/>
              </w:rPr>
              <w:t>7,183.41</w:t>
            </w:r>
          </w:p>
        </w:tc>
        <w:tc>
          <w:tcPr>
            <w:tcW w:w="2835" w:type="dxa"/>
            <w:noWrap w:val="0"/>
            <w:vAlign w:val="center"/>
          </w:tcPr>
          <w:p>
            <w:pPr>
              <w:widowControl/>
              <w:wordWrap w:val="0"/>
              <w:jc w:val="right"/>
              <w:rPr>
                <w:rFonts w:hint="eastAsia" w:ascii="宋体" w:hAnsi="宋体" w:eastAsia="宋体" w:cs="宋体"/>
                <w:kern w:val="0"/>
                <w:szCs w:val="21"/>
                <w:lang w:val="en-US" w:eastAsia="zh-CN"/>
              </w:rPr>
            </w:pPr>
            <w:r>
              <w:rPr>
                <w:rFonts w:hint="eastAsia" w:ascii="宋体" w:hAnsi="宋体" w:eastAsia="宋体" w:cs="宋体"/>
                <w:vertAlign w:val="baseline"/>
                <w:lang w:val="en-US" w:eastAsia="zh-CN"/>
              </w:rPr>
              <w:t>838.75</w:t>
            </w:r>
          </w:p>
        </w:tc>
        <w:tc>
          <w:tcPr>
            <w:tcW w:w="2835" w:type="dxa"/>
            <w:noWrap w:val="0"/>
            <w:vAlign w:val="center"/>
          </w:tcPr>
          <w:p>
            <w:pPr>
              <w:widowControl/>
              <w:wordWrap w:val="0"/>
              <w:jc w:val="right"/>
              <w:rPr>
                <w:rFonts w:hint="eastAsia" w:ascii="宋体" w:hAnsi="宋体" w:eastAsia="宋体" w:cs="宋体"/>
                <w:kern w:val="0"/>
                <w:szCs w:val="21"/>
                <w:lang w:val="en-US" w:eastAsia="zh-CN"/>
              </w:rPr>
            </w:pPr>
            <w:r>
              <w:rPr>
                <w:rFonts w:hint="eastAsia" w:ascii="宋体" w:hAnsi="宋体" w:eastAsia="宋体" w:cs="宋体"/>
                <w:vertAlign w:val="baseline"/>
                <w:lang w:val="en-US" w:eastAsia="zh-CN"/>
              </w:rPr>
              <w:t>6,344.65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201</w:t>
            </w:r>
          </w:p>
        </w:tc>
        <w:tc>
          <w:tcPr>
            <w:tcW w:w="4196" w:type="dxa"/>
            <w:noWrap w:val="0"/>
            <w:vAlign w:val="center"/>
          </w:tcPr>
          <w:p>
            <w:pPr>
              <w:widowControl/>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一般公共服务支出</w:t>
            </w:r>
          </w:p>
        </w:tc>
        <w:tc>
          <w:tcPr>
            <w:tcW w:w="2835" w:type="dxa"/>
            <w:noWrap w:val="0"/>
            <w:vAlign w:val="center"/>
          </w:tcPr>
          <w:p>
            <w:pPr>
              <w:widowControl/>
              <w:wordWrap w:val="0"/>
              <w:jc w:val="righ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6,918.27</w:t>
            </w:r>
          </w:p>
        </w:tc>
        <w:tc>
          <w:tcPr>
            <w:tcW w:w="2835" w:type="dxa"/>
            <w:noWrap w:val="0"/>
            <w:vAlign w:val="center"/>
          </w:tcPr>
          <w:p>
            <w:pPr>
              <w:widowControl/>
              <w:wordWrap w:val="0"/>
              <w:jc w:val="righ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573.62</w:t>
            </w:r>
          </w:p>
        </w:tc>
        <w:tc>
          <w:tcPr>
            <w:tcW w:w="2835" w:type="dxa"/>
            <w:noWrap w:val="0"/>
            <w:vAlign w:val="center"/>
          </w:tcPr>
          <w:p>
            <w:pPr>
              <w:widowControl/>
              <w:wordWrap w:val="0"/>
              <w:jc w:val="righ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6,344.65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eastAsia" w:ascii="宋体" w:hAnsi="宋体" w:eastAsia="宋体" w:cs="宋体"/>
                <w:kern w:val="0"/>
                <w:szCs w:val="21"/>
                <w:lang w:val="en-US" w:eastAsia="zh-CN"/>
              </w:rPr>
            </w:pPr>
            <w:r>
              <w:rPr>
                <w:rFonts w:ascii="宋体" w:hAnsi="宋体" w:eastAsia="宋体" w:cs="宋体"/>
              </w:rPr>
              <w:t>20103</w:t>
            </w:r>
          </w:p>
        </w:tc>
        <w:tc>
          <w:tcPr>
            <w:tcW w:w="4196" w:type="dxa"/>
            <w:noWrap w:val="0"/>
            <w:vAlign w:val="center"/>
          </w:tcPr>
          <w:p>
            <w:pPr>
              <w:widowControl/>
              <w:jc w:val="left"/>
              <w:rPr>
                <w:rFonts w:hint="eastAsia" w:ascii="宋体" w:hAnsi="宋体" w:eastAsia="宋体" w:cs="宋体"/>
                <w:kern w:val="0"/>
                <w:szCs w:val="21"/>
                <w:lang w:val="en-US" w:eastAsia="zh-CN"/>
              </w:rPr>
            </w:pPr>
            <w:r>
              <w:rPr>
                <w:rFonts w:ascii="宋体" w:hAnsi="宋体" w:eastAsia="宋体" w:cs="宋体"/>
              </w:rPr>
              <w:t>政府办公厅（室）及相关机构事务</w:t>
            </w:r>
          </w:p>
        </w:tc>
        <w:tc>
          <w:tcPr>
            <w:tcW w:w="2835"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6,918.27</w:t>
            </w:r>
          </w:p>
        </w:tc>
        <w:tc>
          <w:tcPr>
            <w:tcW w:w="2835"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573.62</w:t>
            </w:r>
          </w:p>
        </w:tc>
        <w:tc>
          <w:tcPr>
            <w:tcW w:w="2835"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6,344.65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eastAsia" w:ascii="宋体" w:hAnsi="宋体" w:eastAsia="宋体" w:cs="宋体"/>
                <w:kern w:val="0"/>
                <w:szCs w:val="21"/>
                <w:lang w:val="en-US" w:eastAsia="zh-CN"/>
              </w:rPr>
            </w:pPr>
            <w:r>
              <w:rPr>
                <w:rFonts w:ascii="宋体" w:hAnsi="宋体" w:eastAsia="宋体" w:cs="宋体"/>
              </w:rPr>
              <w:t>2010350</w:t>
            </w:r>
          </w:p>
        </w:tc>
        <w:tc>
          <w:tcPr>
            <w:tcW w:w="4196" w:type="dxa"/>
            <w:noWrap w:val="0"/>
            <w:vAlign w:val="center"/>
          </w:tcPr>
          <w:p>
            <w:pPr>
              <w:widowControl/>
              <w:jc w:val="left"/>
              <w:rPr>
                <w:rFonts w:hint="eastAsia" w:ascii="宋体" w:hAnsi="宋体" w:eastAsia="宋体" w:cs="宋体"/>
                <w:kern w:val="0"/>
                <w:szCs w:val="21"/>
                <w:lang w:val="en-US" w:eastAsia="zh-CN"/>
              </w:rPr>
            </w:pPr>
            <w:r>
              <w:rPr>
                <w:rFonts w:ascii="宋体" w:hAnsi="宋体" w:eastAsia="宋体" w:cs="宋体"/>
              </w:rPr>
              <w:t>事业运行</w:t>
            </w:r>
          </w:p>
        </w:tc>
        <w:tc>
          <w:tcPr>
            <w:tcW w:w="2835"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6,918.27</w:t>
            </w:r>
          </w:p>
        </w:tc>
        <w:tc>
          <w:tcPr>
            <w:tcW w:w="2835"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573.62</w:t>
            </w:r>
          </w:p>
        </w:tc>
        <w:tc>
          <w:tcPr>
            <w:tcW w:w="2835"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6,344.65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eastAsia" w:ascii="宋体" w:hAnsi="宋体" w:eastAsia="宋体" w:cs="宋体"/>
                <w:kern w:val="0"/>
                <w:szCs w:val="21"/>
                <w:lang w:val="en-US" w:eastAsia="zh-CN"/>
              </w:rPr>
            </w:pPr>
            <w:r>
              <w:rPr>
                <w:rFonts w:ascii="宋体" w:hAnsi="宋体" w:eastAsia="宋体" w:cs="宋体"/>
              </w:rPr>
              <w:t>208</w:t>
            </w:r>
          </w:p>
        </w:tc>
        <w:tc>
          <w:tcPr>
            <w:tcW w:w="4196" w:type="dxa"/>
            <w:noWrap w:val="0"/>
            <w:vAlign w:val="center"/>
          </w:tcPr>
          <w:p>
            <w:pPr>
              <w:widowControl/>
              <w:jc w:val="left"/>
              <w:rPr>
                <w:rFonts w:hint="eastAsia" w:ascii="宋体" w:hAnsi="宋体" w:eastAsia="宋体" w:cs="宋体"/>
                <w:kern w:val="0"/>
                <w:szCs w:val="21"/>
                <w:lang w:val="en-US" w:eastAsia="zh-CN"/>
              </w:rPr>
            </w:pPr>
            <w:r>
              <w:rPr>
                <w:rFonts w:ascii="宋体" w:hAnsi="宋体" w:eastAsia="宋体" w:cs="宋体"/>
              </w:rPr>
              <w:t>社会保障和就业支出</w:t>
            </w:r>
          </w:p>
        </w:tc>
        <w:tc>
          <w:tcPr>
            <w:tcW w:w="2835"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105.13</w:t>
            </w:r>
          </w:p>
        </w:tc>
        <w:tc>
          <w:tcPr>
            <w:tcW w:w="2835"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105.13</w:t>
            </w:r>
          </w:p>
        </w:tc>
        <w:tc>
          <w:tcPr>
            <w:tcW w:w="2835"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eastAsia" w:ascii="宋体" w:hAnsi="宋体" w:eastAsia="宋体" w:cs="宋体"/>
                <w:kern w:val="0"/>
                <w:szCs w:val="21"/>
                <w:lang w:val="en-US" w:eastAsia="zh-CN"/>
              </w:rPr>
            </w:pPr>
            <w:r>
              <w:rPr>
                <w:rFonts w:ascii="宋体" w:hAnsi="宋体" w:eastAsia="宋体" w:cs="宋体"/>
              </w:rPr>
              <w:t>20805</w:t>
            </w:r>
          </w:p>
        </w:tc>
        <w:tc>
          <w:tcPr>
            <w:tcW w:w="4196" w:type="dxa"/>
            <w:noWrap w:val="0"/>
            <w:vAlign w:val="center"/>
          </w:tcPr>
          <w:p>
            <w:pPr>
              <w:widowControl/>
              <w:jc w:val="left"/>
              <w:rPr>
                <w:rFonts w:hint="eastAsia" w:ascii="宋体" w:hAnsi="宋体" w:eastAsia="宋体" w:cs="宋体"/>
                <w:kern w:val="0"/>
                <w:szCs w:val="21"/>
                <w:lang w:val="en-US" w:eastAsia="zh-CN"/>
              </w:rPr>
            </w:pPr>
            <w:r>
              <w:rPr>
                <w:rFonts w:ascii="宋体" w:hAnsi="宋体" w:eastAsia="宋体" w:cs="宋体"/>
              </w:rPr>
              <w:t>行政事业单位养老支出</w:t>
            </w:r>
          </w:p>
        </w:tc>
        <w:tc>
          <w:tcPr>
            <w:tcW w:w="2835"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82.61</w:t>
            </w:r>
          </w:p>
        </w:tc>
        <w:tc>
          <w:tcPr>
            <w:tcW w:w="2835"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82.61</w:t>
            </w:r>
          </w:p>
        </w:tc>
        <w:tc>
          <w:tcPr>
            <w:tcW w:w="2835"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eastAsia" w:ascii="宋体" w:hAnsi="宋体" w:eastAsia="宋体" w:cs="宋体"/>
                <w:kern w:val="0"/>
                <w:szCs w:val="21"/>
                <w:lang w:val="en-US" w:eastAsia="zh-CN"/>
              </w:rPr>
            </w:pPr>
            <w:r>
              <w:rPr>
                <w:rFonts w:ascii="宋体" w:hAnsi="宋体" w:eastAsia="宋体" w:cs="宋体"/>
              </w:rPr>
              <w:t>2080502</w:t>
            </w:r>
          </w:p>
        </w:tc>
        <w:tc>
          <w:tcPr>
            <w:tcW w:w="4196" w:type="dxa"/>
            <w:noWrap w:val="0"/>
            <w:vAlign w:val="center"/>
          </w:tcPr>
          <w:p>
            <w:pPr>
              <w:widowControl/>
              <w:jc w:val="left"/>
              <w:rPr>
                <w:rFonts w:hint="eastAsia" w:ascii="宋体" w:hAnsi="宋体" w:eastAsia="宋体" w:cs="宋体"/>
                <w:kern w:val="0"/>
                <w:szCs w:val="21"/>
                <w:lang w:val="en-US" w:eastAsia="zh-CN"/>
              </w:rPr>
            </w:pPr>
            <w:r>
              <w:rPr>
                <w:rFonts w:ascii="宋体" w:hAnsi="宋体" w:eastAsia="宋体" w:cs="宋体"/>
              </w:rPr>
              <w:t>事业单位离退休</w:t>
            </w:r>
          </w:p>
        </w:tc>
        <w:tc>
          <w:tcPr>
            <w:tcW w:w="2835"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14.22</w:t>
            </w:r>
          </w:p>
        </w:tc>
        <w:tc>
          <w:tcPr>
            <w:tcW w:w="2835"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14.22</w:t>
            </w:r>
          </w:p>
        </w:tc>
        <w:tc>
          <w:tcPr>
            <w:tcW w:w="2835"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eastAsia" w:ascii="宋体" w:hAnsi="宋体" w:eastAsia="宋体" w:cs="宋体"/>
                <w:kern w:val="0"/>
                <w:szCs w:val="21"/>
                <w:lang w:val="en-US" w:eastAsia="zh-CN"/>
              </w:rPr>
            </w:pPr>
            <w:r>
              <w:rPr>
                <w:rFonts w:ascii="宋体" w:hAnsi="宋体" w:eastAsia="宋体" w:cs="宋体"/>
              </w:rPr>
              <w:t>2080505</w:t>
            </w:r>
          </w:p>
        </w:tc>
        <w:tc>
          <w:tcPr>
            <w:tcW w:w="4196" w:type="dxa"/>
            <w:noWrap w:val="0"/>
            <w:vAlign w:val="center"/>
          </w:tcPr>
          <w:p>
            <w:pPr>
              <w:widowControl/>
              <w:jc w:val="left"/>
              <w:rPr>
                <w:rFonts w:hint="eastAsia" w:ascii="宋体" w:hAnsi="宋体" w:eastAsia="宋体" w:cs="宋体"/>
                <w:kern w:val="0"/>
                <w:szCs w:val="21"/>
                <w:lang w:val="en-US" w:eastAsia="zh-CN"/>
              </w:rPr>
            </w:pPr>
            <w:r>
              <w:rPr>
                <w:rFonts w:ascii="宋体" w:hAnsi="宋体" w:eastAsia="宋体" w:cs="宋体"/>
              </w:rPr>
              <w:t>机关事业单位基本养老保险缴费支出</w:t>
            </w:r>
          </w:p>
        </w:tc>
        <w:tc>
          <w:tcPr>
            <w:tcW w:w="2835"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45.59</w:t>
            </w:r>
          </w:p>
        </w:tc>
        <w:tc>
          <w:tcPr>
            <w:tcW w:w="2835"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45.59</w:t>
            </w:r>
          </w:p>
        </w:tc>
        <w:tc>
          <w:tcPr>
            <w:tcW w:w="2835"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eastAsia" w:ascii="宋体" w:hAnsi="宋体" w:eastAsia="宋体" w:cs="宋体"/>
                <w:kern w:val="0"/>
                <w:szCs w:val="21"/>
                <w:lang w:val="en-US" w:eastAsia="zh-CN"/>
              </w:rPr>
            </w:pPr>
            <w:r>
              <w:rPr>
                <w:rFonts w:ascii="宋体" w:hAnsi="宋体" w:eastAsia="宋体" w:cs="宋体"/>
              </w:rPr>
              <w:t>2080506</w:t>
            </w:r>
          </w:p>
        </w:tc>
        <w:tc>
          <w:tcPr>
            <w:tcW w:w="4196" w:type="dxa"/>
            <w:noWrap w:val="0"/>
            <w:vAlign w:val="center"/>
          </w:tcPr>
          <w:p>
            <w:pPr>
              <w:widowControl/>
              <w:jc w:val="left"/>
              <w:rPr>
                <w:rFonts w:hint="eastAsia" w:ascii="宋体" w:hAnsi="宋体" w:eastAsia="宋体" w:cs="宋体"/>
                <w:kern w:val="0"/>
                <w:szCs w:val="21"/>
                <w:lang w:val="en-US" w:eastAsia="zh-CN"/>
              </w:rPr>
            </w:pPr>
            <w:r>
              <w:rPr>
                <w:rFonts w:ascii="宋体" w:hAnsi="宋体" w:eastAsia="宋体" w:cs="宋体"/>
              </w:rPr>
              <w:t>机关事业单位职业年金缴费支出</w:t>
            </w:r>
          </w:p>
        </w:tc>
        <w:tc>
          <w:tcPr>
            <w:tcW w:w="2835"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22.80</w:t>
            </w:r>
          </w:p>
        </w:tc>
        <w:tc>
          <w:tcPr>
            <w:tcW w:w="2835"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22.80</w:t>
            </w:r>
          </w:p>
        </w:tc>
        <w:tc>
          <w:tcPr>
            <w:tcW w:w="2835"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eastAsia" w:ascii="宋体" w:hAnsi="宋体" w:eastAsia="宋体" w:cs="宋体"/>
                <w:kern w:val="0"/>
                <w:szCs w:val="21"/>
                <w:lang w:val="en-US" w:eastAsia="zh-CN"/>
              </w:rPr>
            </w:pPr>
            <w:r>
              <w:rPr>
                <w:rFonts w:ascii="宋体" w:hAnsi="宋体" w:eastAsia="宋体" w:cs="宋体"/>
              </w:rPr>
              <w:t>20808</w:t>
            </w:r>
          </w:p>
        </w:tc>
        <w:tc>
          <w:tcPr>
            <w:tcW w:w="4196" w:type="dxa"/>
            <w:noWrap w:val="0"/>
            <w:vAlign w:val="center"/>
          </w:tcPr>
          <w:p>
            <w:pPr>
              <w:widowControl/>
              <w:jc w:val="left"/>
              <w:rPr>
                <w:rFonts w:hint="eastAsia" w:ascii="宋体" w:hAnsi="宋体" w:eastAsia="宋体" w:cs="宋体"/>
                <w:kern w:val="0"/>
                <w:szCs w:val="21"/>
                <w:lang w:val="en-US" w:eastAsia="zh-CN"/>
              </w:rPr>
            </w:pPr>
            <w:r>
              <w:rPr>
                <w:rFonts w:ascii="宋体" w:hAnsi="宋体" w:eastAsia="宋体" w:cs="宋体"/>
              </w:rPr>
              <w:t>抚恤</w:t>
            </w:r>
          </w:p>
        </w:tc>
        <w:tc>
          <w:tcPr>
            <w:tcW w:w="2835"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22.52</w:t>
            </w:r>
          </w:p>
        </w:tc>
        <w:tc>
          <w:tcPr>
            <w:tcW w:w="2835"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22.52</w:t>
            </w:r>
          </w:p>
        </w:tc>
        <w:tc>
          <w:tcPr>
            <w:tcW w:w="2835"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eastAsia" w:ascii="宋体" w:hAnsi="宋体" w:eastAsia="宋体" w:cs="宋体"/>
                <w:kern w:val="0"/>
                <w:szCs w:val="21"/>
                <w:lang w:val="en-US" w:eastAsia="zh-CN"/>
              </w:rPr>
            </w:pPr>
            <w:r>
              <w:rPr>
                <w:rFonts w:ascii="宋体" w:hAnsi="宋体" w:eastAsia="宋体" w:cs="宋体"/>
              </w:rPr>
              <w:t>2080801</w:t>
            </w:r>
          </w:p>
        </w:tc>
        <w:tc>
          <w:tcPr>
            <w:tcW w:w="4196" w:type="dxa"/>
            <w:noWrap w:val="0"/>
            <w:vAlign w:val="center"/>
          </w:tcPr>
          <w:p>
            <w:pPr>
              <w:widowControl/>
              <w:jc w:val="left"/>
              <w:rPr>
                <w:rFonts w:hint="eastAsia" w:ascii="宋体" w:hAnsi="宋体" w:eastAsia="宋体" w:cs="宋体"/>
                <w:kern w:val="0"/>
                <w:szCs w:val="21"/>
                <w:lang w:val="en-US" w:eastAsia="zh-CN"/>
              </w:rPr>
            </w:pPr>
            <w:r>
              <w:rPr>
                <w:rFonts w:ascii="宋体" w:hAnsi="宋体" w:eastAsia="宋体" w:cs="宋体"/>
              </w:rPr>
              <w:t>死亡抚恤</w:t>
            </w:r>
          </w:p>
        </w:tc>
        <w:tc>
          <w:tcPr>
            <w:tcW w:w="2835"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22.52</w:t>
            </w:r>
          </w:p>
        </w:tc>
        <w:tc>
          <w:tcPr>
            <w:tcW w:w="2835"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22.52</w:t>
            </w:r>
          </w:p>
        </w:tc>
        <w:tc>
          <w:tcPr>
            <w:tcW w:w="2835"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eastAsia" w:ascii="宋体" w:hAnsi="宋体" w:eastAsia="宋体" w:cs="宋体"/>
                <w:kern w:val="0"/>
                <w:szCs w:val="21"/>
                <w:lang w:val="en-US" w:eastAsia="zh-CN"/>
              </w:rPr>
            </w:pPr>
            <w:r>
              <w:rPr>
                <w:rFonts w:ascii="宋体" w:hAnsi="宋体" w:eastAsia="宋体" w:cs="宋体"/>
              </w:rPr>
              <w:t>210</w:t>
            </w:r>
          </w:p>
        </w:tc>
        <w:tc>
          <w:tcPr>
            <w:tcW w:w="4196" w:type="dxa"/>
            <w:noWrap w:val="0"/>
            <w:vAlign w:val="center"/>
          </w:tcPr>
          <w:p>
            <w:pPr>
              <w:widowControl/>
              <w:jc w:val="left"/>
              <w:rPr>
                <w:rFonts w:hint="eastAsia" w:ascii="宋体" w:hAnsi="宋体" w:eastAsia="宋体" w:cs="宋体"/>
                <w:kern w:val="0"/>
                <w:szCs w:val="21"/>
                <w:lang w:val="en-US" w:eastAsia="zh-CN"/>
              </w:rPr>
            </w:pPr>
            <w:r>
              <w:rPr>
                <w:rFonts w:ascii="宋体" w:hAnsi="宋体" w:eastAsia="宋体" w:cs="宋体"/>
              </w:rPr>
              <w:t>卫生健康支出</w:t>
            </w:r>
          </w:p>
        </w:tc>
        <w:tc>
          <w:tcPr>
            <w:tcW w:w="2835"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18.99</w:t>
            </w:r>
          </w:p>
        </w:tc>
        <w:tc>
          <w:tcPr>
            <w:tcW w:w="2835"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18.99</w:t>
            </w:r>
          </w:p>
        </w:tc>
        <w:tc>
          <w:tcPr>
            <w:tcW w:w="2835"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eastAsia" w:ascii="宋体" w:hAnsi="宋体" w:eastAsia="宋体" w:cs="宋体"/>
                <w:kern w:val="0"/>
                <w:szCs w:val="21"/>
                <w:lang w:val="en-US" w:eastAsia="zh-CN"/>
              </w:rPr>
            </w:pPr>
            <w:r>
              <w:rPr>
                <w:rFonts w:ascii="宋体" w:hAnsi="宋体" w:eastAsia="宋体" w:cs="宋体"/>
              </w:rPr>
              <w:t>21011</w:t>
            </w:r>
          </w:p>
        </w:tc>
        <w:tc>
          <w:tcPr>
            <w:tcW w:w="4196" w:type="dxa"/>
            <w:noWrap w:val="0"/>
            <w:vAlign w:val="center"/>
          </w:tcPr>
          <w:p>
            <w:pPr>
              <w:widowControl/>
              <w:jc w:val="left"/>
              <w:rPr>
                <w:rFonts w:hint="eastAsia" w:ascii="宋体" w:hAnsi="宋体" w:eastAsia="宋体" w:cs="宋体"/>
                <w:kern w:val="0"/>
                <w:szCs w:val="21"/>
                <w:lang w:val="en-US" w:eastAsia="zh-CN"/>
              </w:rPr>
            </w:pPr>
            <w:r>
              <w:rPr>
                <w:rFonts w:ascii="宋体" w:hAnsi="宋体" w:eastAsia="宋体" w:cs="宋体"/>
              </w:rPr>
              <w:t>行政事业单位医疗</w:t>
            </w:r>
          </w:p>
        </w:tc>
        <w:tc>
          <w:tcPr>
            <w:tcW w:w="2835"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18.99</w:t>
            </w:r>
          </w:p>
        </w:tc>
        <w:tc>
          <w:tcPr>
            <w:tcW w:w="2835"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18.99</w:t>
            </w:r>
          </w:p>
        </w:tc>
        <w:tc>
          <w:tcPr>
            <w:tcW w:w="2835"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eastAsia" w:ascii="宋体" w:hAnsi="宋体" w:eastAsia="宋体" w:cs="宋体"/>
                <w:kern w:val="0"/>
                <w:szCs w:val="21"/>
                <w:lang w:val="en-US" w:eastAsia="zh-CN"/>
              </w:rPr>
            </w:pPr>
            <w:r>
              <w:rPr>
                <w:rFonts w:ascii="宋体" w:hAnsi="宋体" w:eastAsia="宋体" w:cs="宋体"/>
              </w:rPr>
              <w:t>2101102</w:t>
            </w:r>
          </w:p>
        </w:tc>
        <w:tc>
          <w:tcPr>
            <w:tcW w:w="4196" w:type="dxa"/>
            <w:noWrap w:val="0"/>
            <w:vAlign w:val="center"/>
          </w:tcPr>
          <w:p>
            <w:pPr>
              <w:widowControl/>
              <w:jc w:val="left"/>
              <w:rPr>
                <w:rFonts w:hint="eastAsia" w:ascii="宋体" w:hAnsi="宋体" w:eastAsia="宋体" w:cs="宋体"/>
                <w:kern w:val="0"/>
                <w:szCs w:val="21"/>
                <w:lang w:val="en-US" w:eastAsia="zh-CN"/>
              </w:rPr>
            </w:pPr>
            <w:r>
              <w:rPr>
                <w:rFonts w:ascii="宋体" w:hAnsi="宋体" w:eastAsia="宋体" w:cs="宋体"/>
              </w:rPr>
              <w:t>事业单位医疗</w:t>
            </w:r>
          </w:p>
        </w:tc>
        <w:tc>
          <w:tcPr>
            <w:tcW w:w="2835"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18.99</w:t>
            </w:r>
          </w:p>
        </w:tc>
        <w:tc>
          <w:tcPr>
            <w:tcW w:w="2835"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18.99</w:t>
            </w:r>
          </w:p>
        </w:tc>
        <w:tc>
          <w:tcPr>
            <w:tcW w:w="2835"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eastAsia" w:ascii="宋体" w:hAnsi="宋体" w:eastAsia="宋体" w:cs="宋体"/>
                <w:kern w:val="0"/>
                <w:szCs w:val="21"/>
                <w:lang w:val="en-US" w:eastAsia="zh-CN"/>
              </w:rPr>
            </w:pPr>
            <w:r>
              <w:rPr>
                <w:rFonts w:ascii="宋体" w:hAnsi="宋体" w:eastAsia="宋体" w:cs="宋体"/>
              </w:rPr>
              <w:t>221</w:t>
            </w:r>
          </w:p>
        </w:tc>
        <w:tc>
          <w:tcPr>
            <w:tcW w:w="4196" w:type="dxa"/>
            <w:noWrap w:val="0"/>
            <w:vAlign w:val="center"/>
          </w:tcPr>
          <w:p>
            <w:pPr>
              <w:widowControl/>
              <w:jc w:val="left"/>
              <w:rPr>
                <w:rFonts w:hint="eastAsia" w:ascii="宋体" w:hAnsi="宋体" w:eastAsia="宋体" w:cs="宋体"/>
                <w:kern w:val="0"/>
                <w:szCs w:val="21"/>
                <w:lang w:val="en-US" w:eastAsia="zh-CN"/>
              </w:rPr>
            </w:pPr>
            <w:r>
              <w:rPr>
                <w:rFonts w:ascii="宋体" w:hAnsi="宋体" w:eastAsia="宋体" w:cs="宋体"/>
              </w:rPr>
              <w:t>住房保障支出</w:t>
            </w:r>
          </w:p>
        </w:tc>
        <w:tc>
          <w:tcPr>
            <w:tcW w:w="2835"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141.01</w:t>
            </w:r>
          </w:p>
        </w:tc>
        <w:tc>
          <w:tcPr>
            <w:tcW w:w="2835"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141.01</w:t>
            </w:r>
          </w:p>
        </w:tc>
        <w:tc>
          <w:tcPr>
            <w:tcW w:w="2835"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eastAsia" w:ascii="宋体" w:hAnsi="宋体" w:eastAsia="宋体" w:cs="宋体"/>
                <w:kern w:val="0"/>
                <w:szCs w:val="21"/>
                <w:lang w:val="en-US" w:eastAsia="zh-CN"/>
              </w:rPr>
            </w:pPr>
            <w:r>
              <w:rPr>
                <w:rFonts w:ascii="宋体" w:hAnsi="宋体" w:eastAsia="宋体" w:cs="宋体"/>
              </w:rPr>
              <w:t>22102</w:t>
            </w:r>
          </w:p>
        </w:tc>
        <w:tc>
          <w:tcPr>
            <w:tcW w:w="4196" w:type="dxa"/>
            <w:noWrap w:val="0"/>
            <w:vAlign w:val="center"/>
          </w:tcPr>
          <w:p>
            <w:pPr>
              <w:widowControl/>
              <w:jc w:val="left"/>
              <w:rPr>
                <w:rFonts w:hint="eastAsia" w:ascii="宋体" w:hAnsi="宋体" w:eastAsia="宋体" w:cs="宋体"/>
                <w:kern w:val="0"/>
                <w:szCs w:val="21"/>
                <w:lang w:val="en-US" w:eastAsia="zh-CN"/>
              </w:rPr>
            </w:pPr>
            <w:r>
              <w:rPr>
                <w:rFonts w:ascii="宋体" w:hAnsi="宋体" w:eastAsia="宋体" w:cs="宋体"/>
              </w:rPr>
              <w:t>住房改革支出</w:t>
            </w:r>
          </w:p>
        </w:tc>
        <w:tc>
          <w:tcPr>
            <w:tcW w:w="2835"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141.01</w:t>
            </w:r>
          </w:p>
        </w:tc>
        <w:tc>
          <w:tcPr>
            <w:tcW w:w="2835"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141.01</w:t>
            </w:r>
          </w:p>
        </w:tc>
        <w:tc>
          <w:tcPr>
            <w:tcW w:w="2835"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eastAsia" w:ascii="宋体" w:hAnsi="宋体" w:eastAsia="宋体" w:cs="宋体"/>
                <w:kern w:val="0"/>
                <w:szCs w:val="21"/>
                <w:lang w:val="en-US" w:eastAsia="zh-CN"/>
              </w:rPr>
            </w:pPr>
            <w:r>
              <w:rPr>
                <w:rFonts w:ascii="宋体" w:hAnsi="宋体" w:eastAsia="宋体" w:cs="宋体"/>
              </w:rPr>
              <w:t>2210201</w:t>
            </w:r>
          </w:p>
        </w:tc>
        <w:tc>
          <w:tcPr>
            <w:tcW w:w="4196" w:type="dxa"/>
            <w:noWrap w:val="0"/>
            <w:vAlign w:val="center"/>
          </w:tcPr>
          <w:p>
            <w:pPr>
              <w:widowControl/>
              <w:jc w:val="left"/>
              <w:rPr>
                <w:rFonts w:hint="eastAsia" w:ascii="宋体" w:hAnsi="宋体" w:eastAsia="宋体" w:cs="宋体"/>
                <w:kern w:val="0"/>
                <w:szCs w:val="21"/>
                <w:lang w:val="en-US" w:eastAsia="zh-CN"/>
              </w:rPr>
            </w:pPr>
            <w:r>
              <w:rPr>
                <w:rFonts w:ascii="宋体" w:hAnsi="宋体" w:eastAsia="宋体" w:cs="宋体"/>
              </w:rPr>
              <w:t>住房公积金</w:t>
            </w:r>
          </w:p>
        </w:tc>
        <w:tc>
          <w:tcPr>
            <w:tcW w:w="2835"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46.33</w:t>
            </w:r>
          </w:p>
        </w:tc>
        <w:tc>
          <w:tcPr>
            <w:tcW w:w="2835"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46.33</w:t>
            </w:r>
          </w:p>
        </w:tc>
        <w:tc>
          <w:tcPr>
            <w:tcW w:w="2835"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eastAsia" w:ascii="宋体" w:hAnsi="宋体" w:eastAsia="宋体" w:cs="宋体"/>
                <w:kern w:val="0"/>
                <w:szCs w:val="21"/>
                <w:lang w:val="en-US" w:eastAsia="zh-CN"/>
              </w:rPr>
            </w:pPr>
            <w:r>
              <w:rPr>
                <w:rFonts w:ascii="宋体" w:hAnsi="宋体" w:eastAsia="宋体" w:cs="宋体"/>
              </w:rPr>
              <w:t>2210203</w:t>
            </w:r>
          </w:p>
        </w:tc>
        <w:tc>
          <w:tcPr>
            <w:tcW w:w="4196" w:type="dxa"/>
            <w:noWrap w:val="0"/>
            <w:vAlign w:val="center"/>
          </w:tcPr>
          <w:p>
            <w:pPr>
              <w:widowControl/>
              <w:jc w:val="left"/>
              <w:rPr>
                <w:rFonts w:hint="eastAsia" w:ascii="宋体" w:hAnsi="宋体" w:eastAsia="宋体" w:cs="宋体"/>
                <w:kern w:val="0"/>
                <w:szCs w:val="21"/>
                <w:lang w:val="en-US" w:eastAsia="zh-CN"/>
              </w:rPr>
            </w:pPr>
            <w:r>
              <w:rPr>
                <w:rFonts w:ascii="宋体" w:hAnsi="宋体" w:eastAsia="宋体" w:cs="宋体"/>
              </w:rPr>
              <w:t>购房补贴</w:t>
            </w:r>
          </w:p>
        </w:tc>
        <w:tc>
          <w:tcPr>
            <w:tcW w:w="2835"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94.68</w:t>
            </w:r>
          </w:p>
        </w:tc>
        <w:tc>
          <w:tcPr>
            <w:tcW w:w="2835"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94.68</w:t>
            </w:r>
          </w:p>
        </w:tc>
        <w:tc>
          <w:tcPr>
            <w:tcW w:w="2835" w:type="dxa"/>
            <w:noWrap w:val="0"/>
            <w:vAlign w:val="center"/>
          </w:tcPr>
          <w:p>
            <w:pPr>
              <w:widowControl/>
              <w:wordWrap w:val="0"/>
              <w:jc w:val="right"/>
              <w:rPr>
                <w:rFonts w:hint="eastAsia" w:ascii="宋体" w:hAnsi="宋体" w:eastAsia="宋体" w:cs="宋体"/>
                <w:kern w:val="0"/>
                <w:szCs w:val="21"/>
                <w:lang w:val="en-US" w:eastAsia="zh-CN"/>
              </w:rPr>
            </w:pPr>
            <w:r>
              <w:rPr>
                <w:rFonts w:ascii="宋体" w:hAnsi="宋体" w:eastAsia="宋体" w:cs="宋体"/>
              </w:rPr>
              <w:t>0.00</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rPr>
      </w:pPr>
      <w:r>
        <w:rPr>
          <w:rFonts w:hint="eastAsia" w:ascii="宋体" w:hAnsi="宋体" w:cs="宋体"/>
          <w:szCs w:val="21"/>
        </w:rPr>
        <w:t>注：</w:t>
      </w:r>
      <w:bookmarkStart w:id="28" w:name="PO_part2Table1Remark5"/>
      <w:r>
        <w:rPr>
          <w:rFonts w:hint="eastAsia" w:ascii="宋体" w:hAnsi="宋体" w:cs="宋体"/>
          <w:szCs w:val="21"/>
          <w:lang w:eastAsia="zh-CN"/>
        </w:rPr>
        <w:t>本表反映单位本年度一般公共预算财政拨款实际支出情况。</w:t>
      </w:r>
      <w:bookmarkEnd w:id="28"/>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rPr>
        <w:sectPr>
          <w:type w:val="continuous"/>
          <w:pgSz w:w="16838" w:h="11906" w:orient="landscape"/>
          <w:pgMar w:top="1134" w:right="1440" w:bottom="1134" w:left="1440" w:header="851" w:footer="992" w:gutter="0"/>
          <w:pgNumType w:fmt="decimal"/>
          <w:cols w:space="720" w:num="1"/>
          <w:docGrid w:type="lines" w:linePitch="312" w:charSpace="0"/>
        </w:sect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75"/>
        <w:gridCol w:w="2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8" w:hRule="atLeast"/>
          <w:tblHeader/>
        </w:trPr>
        <w:tc>
          <w:tcPr>
            <w:tcW w:w="14174" w:type="dxa"/>
            <w:gridSpan w:val="2"/>
            <w:tcBorders>
              <w:top w:val="nil"/>
              <w:left w:val="nil"/>
              <w:bottom w:val="nil"/>
              <w:right w:val="nil"/>
            </w:tcBorders>
            <w:noWrap w:val="0"/>
            <w:vAlign w:val="center"/>
          </w:tcPr>
          <w:p>
            <w:pPr>
              <w:jc w:val="right"/>
              <w:rPr>
                <w:rFonts w:hint="eastAsia" w:ascii="宋体" w:hAnsi="宋体" w:cs="宋体"/>
              </w:rPr>
            </w:pPr>
            <w:r>
              <w:rPr>
                <w:rFonts w:hint="eastAsia" w:ascii="宋体" w:hAnsi="宋体" w:cs="宋体"/>
                <w:kern w:val="0"/>
                <w:sz w:val="20"/>
                <w:szCs w:val="20"/>
              </w:rPr>
              <w:t>表6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4174" w:type="dxa"/>
            <w:gridSpan w:val="2"/>
            <w:tcBorders>
              <w:top w:val="nil"/>
              <w:left w:val="nil"/>
              <w:bottom w:val="nil"/>
              <w:right w:val="nil"/>
            </w:tcBorders>
            <w:noWrap w:val="0"/>
            <w:vAlign w:val="center"/>
          </w:tcPr>
          <w:p>
            <w:pPr>
              <w:jc w:val="center"/>
              <w:rPr>
                <w:rFonts w:hint="eastAsia" w:ascii="宋体" w:hAnsi="宋体" w:cs="宋体"/>
                <w:b/>
                <w:szCs w:val="21"/>
              </w:rPr>
            </w:pPr>
            <w:r>
              <w:rPr>
                <w:rFonts w:hint="eastAsia" w:ascii="宋体" w:hAnsi="宋体" w:cs="宋体"/>
                <w:b/>
                <w:kern w:val="0"/>
                <w:sz w:val="32"/>
                <w:szCs w:val="32"/>
              </w:rPr>
              <w:t>一般公共预算财政拨款基本支出决算明细表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1975"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snapToGrid/>
              <w:ind w:firstLine="200" w:firstLineChars="100"/>
              <w:jc w:val="left"/>
              <w:textAlignment w:val="auto"/>
              <w:rPr>
                <w:rFonts w:hint="eastAsia" w:ascii="宋体" w:hAnsi="宋体" w:cs="宋体"/>
                <w:sz w:val="20"/>
                <w:szCs w:val="20"/>
              </w:rPr>
            </w:pPr>
            <w:bookmarkStart w:id="29" w:name="PO_part2DivName6"/>
            <w:r>
              <w:rPr>
                <w:rFonts w:hint="eastAsia" w:ascii="宋体" w:hAnsi="宋体" w:cs="宋体"/>
                <w:kern w:val="0"/>
                <w:sz w:val="20"/>
                <w:szCs w:val="20"/>
                <w:highlight w:val="none"/>
                <w:u w:val="none"/>
                <w:lang w:eastAsia="zh-CN"/>
              </w:rPr>
              <w:t>单位</w:t>
            </w:r>
            <w:bookmarkEnd w:id="29"/>
            <w:r>
              <w:rPr>
                <w:rFonts w:hint="eastAsia" w:ascii="宋体" w:hAnsi="宋体" w:cs="宋体"/>
                <w:kern w:val="0"/>
                <w:sz w:val="20"/>
                <w:szCs w:val="20"/>
              </w:rPr>
              <w:t>：</w:t>
            </w:r>
            <w:bookmarkStart w:id="30" w:name="PO_part2Table6DivName1"/>
            <w:r>
              <w:rPr>
                <w:rFonts w:hint="eastAsia" w:ascii="宋体" w:hAnsi="宋体" w:cs="宋体"/>
                <w:kern w:val="0"/>
                <w:sz w:val="20"/>
                <w:szCs w:val="20"/>
                <w:lang w:val="en-US" w:eastAsia="zh-CN"/>
              </w:rPr>
              <w:t>深圳市福田区数据管理中心</w:t>
            </w:r>
            <w:bookmarkEnd w:id="30"/>
          </w:p>
        </w:tc>
        <w:tc>
          <w:tcPr>
            <w:tcW w:w="2199" w:type="dxa"/>
            <w:tcBorders>
              <w:top w:val="nil"/>
              <w:left w:val="nil"/>
              <w:bottom w:val="nil"/>
              <w:right w:val="nil"/>
            </w:tcBorders>
            <w:noWrap w:val="0"/>
            <w:vAlign w:val="center"/>
          </w:tcPr>
          <w:p>
            <w:pPr>
              <w:jc w:val="right"/>
              <w:rPr>
                <w:rFonts w:hint="eastAsia" w:ascii="宋体" w:hAnsi="宋体" w:cs="宋体"/>
                <w:sz w:val="20"/>
                <w:szCs w:val="20"/>
              </w:rPr>
            </w:pPr>
            <w:r>
              <w:rPr>
                <w:rFonts w:hint="eastAsia" w:ascii="宋体" w:hAnsi="宋体" w:cs="宋体"/>
                <w:kern w:val="0"/>
                <w:sz w:val="20"/>
                <w:szCs w:val="20"/>
              </w:rPr>
              <w:t>单位：万元</w:t>
            </w:r>
          </w:p>
        </w:tc>
      </w:tr>
    </w:tbl>
    <w:p>
      <w:pPr>
        <w:keepNext w:val="0"/>
        <w:keepLines w:val="0"/>
        <w:pageBreakBefore w:val="0"/>
        <w:widowControl w:val="0"/>
        <w:kinsoku/>
        <w:wordWrap/>
        <w:overflowPunct/>
        <w:topLinePunct w:val="0"/>
        <w:autoSpaceDE/>
        <w:autoSpaceDN/>
        <w:bidi w:val="0"/>
        <w:adjustRightInd/>
        <w:snapToGrid/>
        <w:spacing w:line="0" w:lineRule="atLeast"/>
        <w:textAlignment w:val="auto"/>
        <w:rPr>
          <w:sz w:val="2"/>
          <w:szCs w:val="2"/>
        </w:rPr>
        <w:sectPr>
          <w:pgSz w:w="16838" w:h="11906" w:orient="landscape"/>
          <w:pgMar w:top="1134" w:right="1440" w:bottom="1134" w:left="1440" w:header="851" w:footer="992" w:gutter="0"/>
          <w:pgNumType w:fmt="decimal"/>
          <w:cols w:space="720" w:num="1"/>
          <w:docGrid w:type="lines" w:linePitch="312" w:charSpace="0"/>
        </w:sect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3675"/>
        <w:gridCol w:w="2045"/>
        <w:gridCol w:w="1417"/>
        <w:gridCol w:w="3468"/>
        <w:gridCol w:w="2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7090" w:type="dxa"/>
            <w:gridSpan w:val="3"/>
            <w:tcBorders>
              <w:top w:val="single" w:color="auto" w:sz="4" w:space="0"/>
            </w:tcBorders>
            <w:noWrap w:val="0"/>
            <w:vAlign w:val="center"/>
          </w:tcPr>
          <w:p>
            <w:pPr>
              <w:jc w:val="center"/>
              <w:rPr>
                <w:rFonts w:hint="eastAsia" w:ascii="宋体" w:hAnsi="宋体" w:cs="宋体"/>
                <w:szCs w:val="21"/>
              </w:rPr>
            </w:pPr>
            <w:r>
              <w:rPr>
                <w:rFonts w:hint="eastAsia" w:ascii="宋体" w:hAnsi="宋体" w:cs="宋体"/>
                <w:kern w:val="0"/>
                <w:szCs w:val="21"/>
              </w:rPr>
              <w:t>人员经费</w:t>
            </w:r>
          </w:p>
        </w:tc>
        <w:tc>
          <w:tcPr>
            <w:tcW w:w="7084" w:type="dxa"/>
            <w:gridSpan w:val="3"/>
            <w:tcBorders>
              <w:top w:val="single" w:color="auto" w:sz="4" w:space="0"/>
            </w:tcBorders>
            <w:noWrap w:val="0"/>
            <w:vAlign w:val="center"/>
          </w:tcPr>
          <w:p>
            <w:pPr>
              <w:jc w:val="center"/>
              <w:rPr>
                <w:rFonts w:hint="eastAsia" w:ascii="宋体" w:hAnsi="宋体" w:cs="宋体"/>
                <w:szCs w:val="21"/>
              </w:rPr>
            </w:pPr>
            <w:r>
              <w:rPr>
                <w:rFonts w:hint="eastAsia" w:ascii="宋体" w:hAnsi="宋体" w:cs="宋体"/>
                <w:kern w:val="0"/>
                <w:szCs w:val="21"/>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370" w:type="dxa"/>
            <w:noWrap w:val="0"/>
            <w:vAlign w:val="center"/>
          </w:tcPr>
          <w:p>
            <w:pPr>
              <w:widowControl/>
              <w:jc w:val="center"/>
              <w:rPr>
                <w:rFonts w:hint="eastAsia" w:ascii="宋体" w:hAnsi="宋体" w:eastAsia="宋体" w:cs="宋体"/>
                <w:kern w:val="0"/>
                <w:szCs w:val="21"/>
                <w:lang w:eastAsia="zh-CN"/>
              </w:rPr>
            </w:pPr>
            <w:r>
              <w:rPr>
                <w:rFonts w:hint="eastAsia" w:ascii="宋体" w:hAnsi="宋体" w:cs="宋体"/>
                <w:kern w:val="0"/>
                <w:szCs w:val="21"/>
              </w:rPr>
              <w:t>经济分类</w:t>
            </w:r>
          </w:p>
          <w:p>
            <w:pPr>
              <w:widowControl/>
              <w:jc w:val="center"/>
              <w:rPr>
                <w:rFonts w:hint="eastAsia" w:ascii="宋体" w:hAnsi="宋体" w:cs="宋体"/>
                <w:kern w:val="0"/>
                <w:szCs w:val="21"/>
              </w:rPr>
            </w:pPr>
            <w:r>
              <w:rPr>
                <w:rFonts w:hint="eastAsia" w:ascii="宋体" w:hAnsi="宋体" w:cs="宋体"/>
                <w:kern w:val="0"/>
                <w:szCs w:val="21"/>
              </w:rPr>
              <w:t>科目编码</w:t>
            </w:r>
          </w:p>
        </w:tc>
        <w:tc>
          <w:tcPr>
            <w:tcW w:w="367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科目名称</w:t>
            </w:r>
          </w:p>
        </w:tc>
        <w:tc>
          <w:tcPr>
            <w:tcW w:w="204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金额</w:t>
            </w:r>
          </w:p>
        </w:tc>
        <w:tc>
          <w:tcPr>
            <w:tcW w:w="1417" w:type="dxa"/>
            <w:noWrap w:val="0"/>
            <w:vAlign w:val="center"/>
          </w:tcPr>
          <w:p>
            <w:pPr>
              <w:widowControl/>
              <w:jc w:val="center"/>
              <w:rPr>
                <w:rFonts w:hint="eastAsia" w:ascii="宋体" w:hAnsi="宋体" w:eastAsia="宋体" w:cs="宋体"/>
                <w:kern w:val="0"/>
                <w:szCs w:val="21"/>
                <w:lang w:eastAsia="zh-CN"/>
              </w:rPr>
            </w:pPr>
            <w:r>
              <w:rPr>
                <w:rFonts w:hint="eastAsia" w:ascii="宋体" w:hAnsi="宋体" w:cs="宋体"/>
                <w:kern w:val="0"/>
                <w:szCs w:val="21"/>
              </w:rPr>
              <w:t>经济分类</w:t>
            </w:r>
          </w:p>
          <w:p>
            <w:pPr>
              <w:widowControl/>
              <w:jc w:val="center"/>
              <w:rPr>
                <w:rFonts w:hint="eastAsia" w:ascii="宋体" w:hAnsi="宋体" w:cs="宋体"/>
                <w:kern w:val="0"/>
                <w:szCs w:val="21"/>
              </w:rPr>
            </w:pPr>
            <w:r>
              <w:rPr>
                <w:rFonts w:hint="eastAsia" w:ascii="宋体" w:hAnsi="宋体" w:cs="宋体"/>
                <w:kern w:val="0"/>
                <w:szCs w:val="21"/>
              </w:rPr>
              <w:t>科目编码</w:t>
            </w:r>
          </w:p>
        </w:tc>
        <w:tc>
          <w:tcPr>
            <w:tcW w:w="3468"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科目名称</w:t>
            </w:r>
          </w:p>
        </w:tc>
        <w:tc>
          <w:tcPr>
            <w:tcW w:w="219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hint="eastAsia" w:ascii="宋体" w:hAnsi="宋体" w:eastAsia="宋体" w:cs="宋体"/>
                <w:color w:val="000000"/>
                <w:szCs w:val="21"/>
                <w:lang w:val="en-US" w:eastAsia="zh-CN"/>
              </w:rPr>
              <w:t>301</w:t>
            </w:r>
          </w:p>
        </w:tc>
        <w:tc>
          <w:tcPr>
            <w:tcW w:w="3675"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hint="eastAsia" w:ascii="宋体" w:hAnsi="宋体" w:eastAsia="宋体" w:cs="宋体"/>
                <w:color w:val="000000"/>
                <w:szCs w:val="21"/>
                <w:lang w:val="en-US" w:eastAsia="zh-CN"/>
              </w:rPr>
              <w:t>工资福利支出</w:t>
            </w:r>
          </w:p>
        </w:tc>
        <w:tc>
          <w:tcPr>
            <w:tcW w:w="2045" w:type="dxa"/>
            <w:tcBorders>
              <w:top w:val="single" w:color="auto" w:sz="4" w:space="0"/>
              <w:left w:val="nil"/>
              <w:bottom w:val="single" w:color="auto" w:sz="4" w:space="0"/>
              <w:right w:val="single" w:color="auto" w:sz="4" w:space="0"/>
            </w:tcBorders>
            <w:noWrap w:val="0"/>
            <w:vAlign w:val="center"/>
          </w:tcPr>
          <w:p>
            <w:pPr>
              <w:wordWrap w:val="0"/>
              <w:jc w:val="right"/>
              <w:rPr>
                <w:rFonts w:hint="default" w:ascii="宋体" w:hAnsi="宋体" w:eastAsia="宋体" w:cs="宋体"/>
                <w:szCs w:val="21"/>
                <w:lang w:val="en-US" w:eastAsia="zh-CN"/>
              </w:rPr>
            </w:pPr>
            <w:r>
              <w:rPr>
                <w:rFonts w:hint="eastAsia" w:ascii="宋体" w:hAnsi="宋体" w:eastAsia="宋体" w:cs="宋体"/>
                <w:szCs w:val="21"/>
                <w:lang w:val="en-US" w:eastAsia="zh-CN"/>
              </w:rPr>
              <w:t>759.12</w:t>
            </w:r>
          </w:p>
        </w:tc>
        <w:tc>
          <w:tcPr>
            <w:tcW w:w="1417"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302</w:t>
            </w:r>
          </w:p>
        </w:tc>
        <w:tc>
          <w:tcPr>
            <w:tcW w:w="3468"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hint="eastAsia" w:ascii="宋体" w:hAnsi="宋体" w:eastAsia="宋体" w:cs="宋体"/>
                <w:color w:val="000000"/>
                <w:szCs w:val="21"/>
                <w:lang w:val="en-US" w:eastAsia="zh-CN"/>
              </w:rPr>
              <w:t>商品和服务支出</w:t>
            </w:r>
          </w:p>
        </w:tc>
        <w:tc>
          <w:tcPr>
            <w:tcW w:w="2199" w:type="dxa"/>
            <w:tcBorders>
              <w:top w:val="single" w:color="auto" w:sz="4" w:space="0"/>
              <w:left w:val="nil"/>
              <w:bottom w:val="single" w:color="auto" w:sz="4" w:space="0"/>
              <w:right w:val="single" w:color="auto" w:sz="4" w:space="0"/>
            </w:tcBorders>
            <w:noWrap w:val="0"/>
            <w:vAlign w:val="center"/>
          </w:tcPr>
          <w:p>
            <w:pPr>
              <w:wordWrap w:val="0"/>
              <w:jc w:val="right"/>
              <w:rPr>
                <w:rFonts w:hint="eastAsia" w:ascii="宋体" w:hAnsi="宋体" w:eastAsia="宋体" w:cs="宋体"/>
                <w:szCs w:val="21"/>
                <w:lang w:val="en-US" w:eastAsia="zh-CN"/>
              </w:rPr>
            </w:pPr>
            <w:r>
              <w:rPr>
                <w:rFonts w:hint="eastAsia" w:ascii="宋体" w:hAnsi="宋体" w:eastAsia="宋体" w:cs="宋体"/>
                <w:szCs w:val="21"/>
                <w:lang w:val="en-US" w:eastAsia="zh-CN"/>
              </w:rPr>
              <w:t>23.91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30101</w:t>
            </w:r>
          </w:p>
        </w:tc>
        <w:tc>
          <w:tcPr>
            <w:tcW w:w="3675"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基本工资</w:t>
            </w:r>
          </w:p>
        </w:tc>
        <w:tc>
          <w:tcPr>
            <w:tcW w:w="2045" w:type="dxa"/>
            <w:tcBorders>
              <w:top w:val="single" w:color="auto" w:sz="4" w:space="0"/>
              <w:left w:val="nil"/>
              <w:bottom w:val="single" w:color="auto" w:sz="4" w:space="0"/>
              <w:right w:val="single" w:color="auto" w:sz="4" w:space="0"/>
            </w:tcBorders>
            <w:noWrap w:val="0"/>
            <w:vAlign w:val="center"/>
          </w:tcPr>
          <w:p>
            <w:pPr>
              <w:wordWrap w:val="0"/>
              <w:jc w:val="right"/>
              <w:rPr>
                <w:rFonts w:hint="default" w:ascii="宋体" w:hAnsi="宋体" w:eastAsia="宋体" w:cs="宋体"/>
                <w:szCs w:val="21"/>
                <w:lang w:val="en-US" w:eastAsia="zh-CN"/>
              </w:rPr>
            </w:pPr>
            <w:r>
              <w:rPr>
                <w:rFonts w:ascii="宋体" w:hAnsi="宋体" w:eastAsia="宋体" w:cs="宋体"/>
              </w:rPr>
              <w:t>60.17</w:t>
            </w:r>
          </w:p>
        </w:tc>
        <w:tc>
          <w:tcPr>
            <w:tcW w:w="1417"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val="en-US" w:eastAsia="zh-CN"/>
              </w:rPr>
            </w:pPr>
            <w:r>
              <w:rPr>
                <w:rFonts w:ascii="宋体" w:hAnsi="宋体" w:eastAsia="宋体" w:cs="宋体"/>
              </w:rPr>
              <w:t>30201</w:t>
            </w:r>
          </w:p>
        </w:tc>
        <w:tc>
          <w:tcPr>
            <w:tcW w:w="3468"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办公费</w:t>
            </w:r>
          </w:p>
        </w:tc>
        <w:tc>
          <w:tcPr>
            <w:tcW w:w="2199" w:type="dxa"/>
            <w:tcBorders>
              <w:top w:val="single" w:color="auto" w:sz="4" w:space="0"/>
              <w:left w:val="nil"/>
              <w:bottom w:val="single" w:color="auto" w:sz="4" w:space="0"/>
              <w:right w:val="single" w:color="auto" w:sz="4" w:space="0"/>
            </w:tcBorders>
            <w:noWrap w:val="0"/>
            <w:vAlign w:val="center"/>
          </w:tcPr>
          <w:p>
            <w:pPr>
              <w:wordWrap w:val="0"/>
              <w:jc w:val="right"/>
              <w:rPr>
                <w:rFonts w:hint="eastAsia" w:ascii="宋体" w:hAnsi="宋体" w:eastAsia="宋体" w:cs="宋体"/>
                <w:szCs w:val="21"/>
                <w:lang w:val="en-US" w:eastAsia="zh-CN"/>
              </w:rPr>
            </w:pPr>
            <w:r>
              <w:rPr>
                <w:rFonts w:ascii="宋体" w:hAnsi="宋体" w:eastAsia="宋体" w:cs="宋体"/>
              </w:rPr>
              <w:t>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30102</w:t>
            </w:r>
          </w:p>
        </w:tc>
        <w:tc>
          <w:tcPr>
            <w:tcW w:w="3675"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津贴补贴</w:t>
            </w:r>
          </w:p>
        </w:tc>
        <w:tc>
          <w:tcPr>
            <w:tcW w:w="2045" w:type="dxa"/>
            <w:tcBorders>
              <w:top w:val="single" w:color="auto" w:sz="4" w:space="0"/>
              <w:left w:val="nil"/>
              <w:bottom w:val="single" w:color="auto" w:sz="4" w:space="0"/>
              <w:right w:val="single" w:color="auto" w:sz="4" w:space="0"/>
            </w:tcBorders>
            <w:noWrap w:val="0"/>
            <w:vAlign w:val="center"/>
          </w:tcPr>
          <w:p>
            <w:pPr>
              <w:wordWrap w:val="0"/>
              <w:jc w:val="right"/>
              <w:rPr>
                <w:rFonts w:hint="default" w:ascii="宋体" w:hAnsi="宋体" w:eastAsia="宋体" w:cs="宋体"/>
                <w:szCs w:val="21"/>
                <w:lang w:val="en-US" w:eastAsia="zh-CN"/>
              </w:rPr>
            </w:pPr>
            <w:r>
              <w:rPr>
                <w:rFonts w:ascii="宋体" w:hAnsi="宋体" w:eastAsia="宋体" w:cs="宋体"/>
              </w:rPr>
              <w:t>247.15</w:t>
            </w:r>
          </w:p>
        </w:tc>
        <w:tc>
          <w:tcPr>
            <w:tcW w:w="1417"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val="en-US" w:eastAsia="zh-CN"/>
              </w:rPr>
            </w:pPr>
            <w:r>
              <w:rPr>
                <w:rFonts w:ascii="宋体" w:hAnsi="宋体" w:eastAsia="宋体" w:cs="宋体"/>
              </w:rPr>
              <w:t>30202</w:t>
            </w:r>
          </w:p>
        </w:tc>
        <w:tc>
          <w:tcPr>
            <w:tcW w:w="3468"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印刷费</w:t>
            </w:r>
          </w:p>
        </w:tc>
        <w:tc>
          <w:tcPr>
            <w:tcW w:w="2199" w:type="dxa"/>
            <w:tcBorders>
              <w:top w:val="single" w:color="auto" w:sz="4" w:space="0"/>
              <w:left w:val="nil"/>
              <w:bottom w:val="single" w:color="auto" w:sz="4" w:space="0"/>
              <w:right w:val="single" w:color="auto" w:sz="4" w:space="0"/>
            </w:tcBorders>
            <w:noWrap w:val="0"/>
            <w:vAlign w:val="center"/>
          </w:tcPr>
          <w:p>
            <w:pPr>
              <w:wordWrap w:val="0"/>
              <w:jc w:val="right"/>
              <w:rPr>
                <w:rFonts w:hint="eastAsia" w:ascii="宋体" w:hAnsi="宋体" w:eastAsia="宋体" w:cs="宋体"/>
                <w:szCs w:val="21"/>
                <w:lang w:val="en-US" w:eastAsia="zh-CN"/>
              </w:rPr>
            </w:pPr>
            <w:r>
              <w:rPr>
                <w:rFonts w:ascii="宋体" w:hAnsi="宋体" w:eastAsia="宋体" w:cs="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30103</w:t>
            </w:r>
          </w:p>
        </w:tc>
        <w:tc>
          <w:tcPr>
            <w:tcW w:w="3675"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奖金</w:t>
            </w:r>
          </w:p>
        </w:tc>
        <w:tc>
          <w:tcPr>
            <w:tcW w:w="2045" w:type="dxa"/>
            <w:tcBorders>
              <w:top w:val="single" w:color="auto" w:sz="4" w:space="0"/>
              <w:left w:val="nil"/>
              <w:bottom w:val="single" w:color="auto" w:sz="4" w:space="0"/>
              <w:right w:val="single" w:color="auto" w:sz="4" w:space="0"/>
            </w:tcBorders>
            <w:noWrap w:val="0"/>
            <w:vAlign w:val="center"/>
          </w:tcPr>
          <w:p>
            <w:pPr>
              <w:wordWrap w:val="0"/>
              <w:jc w:val="right"/>
              <w:rPr>
                <w:rFonts w:hint="default" w:ascii="宋体" w:hAnsi="宋体" w:eastAsia="宋体" w:cs="宋体"/>
                <w:szCs w:val="21"/>
                <w:lang w:val="en-US" w:eastAsia="zh-CN"/>
              </w:rPr>
            </w:pPr>
            <w:r>
              <w:rPr>
                <w:rFonts w:ascii="宋体" w:hAnsi="宋体" w:eastAsia="宋体" w:cs="宋体"/>
              </w:rPr>
              <w:t>6.25</w:t>
            </w:r>
          </w:p>
        </w:tc>
        <w:tc>
          <w:tcPr>
            <w:tcW w:w="1417"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val="en-US" w:eastAsia="zh-CN"/>
              </w:rPr>
            </w:pPr>
            <w:r>
              <w:rPr>
                <w:rFonts w:ascii="宋体" w:hAnsi="宋体" w:eastAsia="宋体" w:cs="宋体"/>
              </w:rPr>
              <w:t>30203</w:t>
            </w:r>
          </w:p>
        </w:tc>
        <w:tc>
          <w:tcPr>
            <w:tcW w:w="3468"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咨询费</w:t>
            </w:r>
          </w:p>
        </w:tc>
        <w:tc>
          <w:tcPr>
            <w:tcW w:w="2199" w:type="dxa"/>
            <w:tcBorders>
              <w:top w:val="single" w:color="auto" w:sz="4" w:space="0"/>
              <w:left w:val="nil"/>
              <w:bottom w:val="single" w:color="auto" w:sz="4" w:space="0"/>
              <w:right w:val="single" w:color="auto" w:sz="4" w:space="0"/>
            </w:tcBorders>
            <w:noWrap w:val="0"/>
            <w:vAlign w:val="center"/>
          </w:tcPr>
          <w:p>
            <w:pPr>
              <w:wordWrap w:val="0"/>
              <w:jc w:val="right"/>
              <w:rPr>
                <w:rFonts w:hint="eastAsia" w:ascii="宋体" w:hAnsi="宋体" w:eastAsia="宋体" w:cs="宋体"/>
                <w:szCs w:val="21"/>
                <w:lang w:val="en-US" w:eastAsia="zh-CN"/>
              </w:rPr>
            </w:pPr>
            <w:r>
              <w:rPr>
                <w:rFonts w:ascii="宋体" w:hAnsi="宋体" w:eastAsia="宋体" w:cs="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30106</w:t>
            </w:r>
          </w:p>
        </w:tc>
        <w:tc>
          <w:tcPr>
            <w:tcW w:w="3675"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伙食补助费</w:t>
            </w:r>
          </w:p>
        </w:tc>
        <w:tc>
          <w:tcPr>
            <w:tcW w:w="2045" w:type="dxa"/>
            <w:tcBorders>
              <w:top w:val="single" w:color="auto" w:sz="4" w:space="0"/>
              <w:left w:val="nil"/>
              <w:bottom w:val="single" w:color="auto" w:sz="4" w:space="0"/>
              <w:right w:val="single" w:color="auto" w:sz="4" w:space="0"/>
            </w:tcBorders>
            <w:noWrap w:val="0"/>
            <w:vAlign w:val="center"/>
          </w:tcPr>
          <w:p>
            <w:pPr>
              <w:wordWrap w:val="0"/>
              <w:jc w:val="right"/>
              <w:rPr>
                <w:rFonts w:hint="default" w:ascii="宋体" w:hAnsi="宋体" w:eastAsia="宋体" w:cs="宋体"/>
                <w:szCs w:val="21"/>
                <w:lang w:val="en-US" w:eastAsia="zh-CN"/>
              </w:rPr>
            </w:pPr>
            <w:r>
              <w:rPr>
                <w:rFonts w:ascii="宋体" w:hAnsi="宋体" w:eastAsia="宋体" w:cs="宋体"/>
              </w:rPr>
              <w:t>0.00</w:t>
            </w:r>
          </w:p>
        </w:tc>
        <w:tc>
          <w:tcPr>
            <w:tcW w:w="1417"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val="en-US" w:eastAsia="zh-CN"/>
              </w:rPr>
            </w:pPr>
            <w:r>
              <w:rPr>
                <w:rFonts w:ascii="宋体" w:hAnsi="宋体" w:eastAsia="宋体" w:cs="宋体"/>
              </w:rPr>
              <w:t>30204</w:t>
            </w:r>
          </w:p>
        </w:tc>
        <w:tc>
          <w:tcPr>
            <w:tcW w:w="3468"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手续费</w:t>
            </w:r>
          </w:p>
        </w:tc>
        <w:tc>
          <w:tcPr>
            <w:tcW w:w="2199" w:type="dxa"/>
            <w:tcBorders>
              <w:top w:val="single" w:color="auto" w:sz="4" w:space="0"/>
              <w:left w:val="nil"/>
              <w:bottom w:val="single" w:color="auto" w:sz="4" w:space="0"/>
              <w:right w:val="single" w:color="auto" w:sz="4" w:space="0"/>
            </w:tcBorders>
            <w:noWrap w:val="0"/>
            <w:vAlign w:val="center"/>
          </w:tcPr>
          <w:p>
            <w:pPr>
              <w:wordWrap w:val="0"/>
              <w:jc w:val="right"/>
              <w:rPr>
                <w:rFonts w:hint="eastAsia" w:ascii="宋体" w:hAnsi="宋体" w:eastAsia="宋体" w:cs="宋体"/>
                <w:szCs w:val="21"/>
                <w:lang w:val="en-US" w:eastAsia="zh-CN"/>
              </w:rPr>
            </w:pPr>
            <w:r>
              <w:rPr>
                <w:rFonts w:ascii="宋体" w:hAnsi="宋体" w:eastAsia="宋体" w:cs="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30107</w:t>
            </w:r>
          </w:p>
        </w:tc>
        <w:tc>
          <w:tcPr>
            <w:tcW w:w="3675"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绩效工资</w:t>
            </w:r>
          </w:p>
        </w:tc>
        <w:tc>
          <w:tcPr>
            <w:tcW w:w="2045" w:type="dxa"/>
            <w:tcBorders>
              <w:top w:val="single" w:color="auto" w:sz="4" w:space="0"/>
              <w:left w:val="nil"/>
              <w:bottom w:val="single" w:color="auto" w:sz="4" w:space="0"/>
              <w:right w:val="single" w:color="auto" w:sz="4" w:space="0"/>
            </w:tcBorders>
            <w:noWrap w:val="0"/>
            <w:vAlign w:val="center"/>
          </w:tcPr>
          <w:p>
            <w:pPr>
              <w:wordWrap w:val="0"/>
              <w:jc w:val="right"/>
              <w:rPr>
                <w:rFonts w:hint="default" w:ascii="宋体" w:hAnsi="宋体" w:eastAsia="宋体" w:cs="宋体"/>
                <w:szCs w:val="21"/>
                <w:lang w:val="en-US" w:eastAsia="zh-CN"/>
              </w:rPr>
            </w:pPr>
            <w:r>
              <w:rPr>
                <w:rFonts w:ascii="宋体" w:hAnsi="宋体" w:eastAsia="宋体" w:cs="宋体"/>
              </w:rPr>
              <w:t>150.60</w:t>
            </w:r>
          </w:p>
        </w:tc>
        <w:tc>
          <w:tcPr>
            <w:tcW w:w="1417"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val="en-US" w:eastAsia="zh-CN"/>
              </w:rPr>
            </w:pPr>
            <w:r>
              <w:rPr>
                <w:rFonts w:ascii="宋体" w:hAnsi="宋体" w:eastAsia="宋体" w:cs="宋体"/>
              </w:rPr>
              <w:t>30205</w:t>
            </w:r>
          </w:p>
        </w:tc>
        <w:tc>
          <w:tcPr>
            <w:tcW w:w="3468"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水费</w:t>
            </w:r>
          </w:p>
        </w:tc>
        <w:tc>
          <w:tcPr>
            <w:tcW w:w="2199" w:type="dxa"/>
            <w:tcBorders>
              <w:top w:val="single" w:color="auto" w:sz="4" w:space="0"/>
              <w:left w:val="nil"/>
              <w:bottom w:val="single" w:color="auto" w:sz="4" w:space="0"/>
              <w:right w:val="single" w:color="auto" w:sz="4" w:space="0"/>
            </w:tcBorders>
            <w:noWrap w:val="0"/>
            <w:vAlign w:val="center"/>
          </w:tcPr>
          <w:p>
            <w:pPr>
              <w:wordWrap w:val="0"/>
              <w:jc w:val="right"/>
              <w:rPr>
                <w:rFonts w:hint="eastAsia" w:ascii="宋体" w:hAnsi="宋体" w:eastAsia="宋体" w:cs="宋体"/>
                <w:szCs w:val="21"/>
                <w:lang w:val="en-US" w:eastAsia="zh-CN"/>
              </w:rPr>
            </w:pPr>
            <w:r>
              <w:rPr>
                <w:rFonts w:ascii="宋体" w:hAnsi="宋体" w:eastAsia="宋体" w:cs="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30108</w:t>
            </w:r>
          </w:p>
        </w:tc>
        <w:tc>
          <w:tcPr>
            <w:tcW w:w="3675"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机关事业单位基本养老保险缴费</w:t>
            </w:r>
          </w:p>
        </w:tc>
        <w:tc>
          <w:tcPr>
            <w:tcW w:w="2045" w:type="dxa"/>
            <w:tcBorders>
              <w:top w:val="single" w:color="auto" w:sz="4" w:space="0"/>
              <w:left w:val="nil"/>
              <w:bottom w:val="single" w:color="auto" w:sz="4" w:space="0"/>
              <w:right w:val="single" w:color="auto" w:sz="4" w:space="0"/>
            </w:tcBorders>
            <w:noWrap w:val="0"/>
            <w:vAlign w:val="center"/>
          </w:tcPr>
          <w:p>
            <w:pPr>
              <w:wordWrap w:val="0"/>
              <w:jc w:val="right"/>
              <w:rPr>
                <w:rFonts w:hint="default" w:ascii="宋体" w:hAnsi="宋体" w:eastAsia="宋体" w:cs="宋体"/>
                <w:szCs w:val="21"/>
                <w:lang w:val="en-US" w:eastAsia="zh-CN"/>
              </w:rPr>
            </w:pPr>
            <w:r>
              <w:rPr>
                <w:rFonts w:ascii="宋体" w:hAnsi="宋体" w:eastAsia="宋体" w:cs="宋体"/>
              </w:rPr>
              <w:t>45.59</w:t>
            </w:r>
          </w:p>
        </w:tc>
        <w:tc>
          <w:tcPr>
            <w:tcW w:w="1417"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val="en-US" w:eastAsia="zh-CN"/>
              </w:rPr>
            </w:pPr>
            <w:r>
              <w:rPr>
                <w:rFonts w:ascii="宋体" w:hAnsi="宋体" w:eastAsia="宋体" w:cs="宋体"/>
              </w:rPr>
              <w:t>30206</w:t>
            </w:r>
          </w:p>
        </w:tc>
        <w:tc>
          <w:tcPr>
            <w:tcW w:w="3468"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电费</w:t>
            </w:r>
          </w:p>
        </w:tc>
        <w:tc>
          <w:tcPr>
            <w:tcW w:w="2199" w:type="dxa"/>
            <w:tcBorders>
              <w:top w:val="single" w:color="auto" w:sz="4" w:space="0"/>
              <w:left w:val="nil"/>
              <w:bottom w:val="single" w:color="auto" w:sz="4" w:space="0"/>
              <w:right w:val="single" w:color="auto" w:sz="4" w:space="0"/>
            </w:tcBorders>
            <w:noWrap w:val="0"/>
            <w:vAlign w:val="center"/>
          </w:tcPr>
          <w:p>
            <w:pPr>
              <w:wordWrap w:val="0"/>
              <w:jc w:val="right"/>
              <w:rPr>
                <w:rFonts w:hint="eastAsia" w:ascii="宋体" w:hAnsi="宋体" w:eastAsia="宋体" w:cs="宋体"/>
                <w:szCs w:val="21"/>
                <w:lang w:val="en-US" w:eastAsia="zh-CN"/>
              </w:rPr>
            </w:pPr>
            <w:r>
              <w:rPr>
                <w:rFonts w:ascii="宋体" w:hAnsi="宋体" w:eastAsia="宋体" w:cs="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30109</w:t>
            </w:r>
          </w:p>
        </w:tc>
        <w:tc>
          <w:tcPr>
            <w:tcW w:w="3675"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职业年金缴费</w:t>
            </w:r>
          </w:p>
        </w:tc>
        <w:tc>
          <w:tcPr>
            <w:tcW w:w="2045" w:type="dxa"/>
            <w:tcBorders>
              <w:top w:val="single" w:color="auto" w:sz="4" w:space="0"/>
              <w:left w:val="nil"/>
              <w:bottom w:val="single" w:color="auto" w:sz="4" w:space="0"/>
              <w:right w:val="single" w:color="auto" w:sz="4" w:space="0"/>
            </w:tcBorders>
            <w:noWrap w:val="0"/>
            <w:vAlign w:val="center"/>
          </w:tcPr>
          <w:p>
            <w:pPr>
              <w:wordWrap w:val="0"/>
              <w:jc w:val="right"/>
              <w:rPr>
                <w:rFonts w:hint="default" w:ascii="宋体" w:hAnsi="宋体" w:eastAsia="宋体" w:cs="宋体"/>
                <w:szCs w:val="21"/>
                <w:lang w:val="en-US" w:eastAsia="zh-CN"/>
              </w:rPr>
            </w:pPr>
            <w:r>
              <w:rPr>
                <w:rFonts w:ascii="宋体" w:hAnsi="宋体" w:eastAsia="宋体" w:cs="宋体"/>
              </w:rPr>
              <w:t>22.80</w:t>
            </w:r>
          </w:p>
        </w:tc>
        <w:tc>
          <w:tcPr>
            <w:tcW w:w="1417"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val="en-US" w:eastAsia="zh-CN"/>
              </w:rPr>
            </w:pPr>
            <w:r>
              <w:rPr>
                <w:rFonts w:ascii="宋体" w:hAnsi="宋体" w:eastAsia="宋体" w:cs="宋体"/>
              </w:rPr>
              <w:t>30207</w:t>
            </w:r>
          </w:p>
        </w:tc>
        <w:tc>
          <w:tcPr>
            <w:tcW w:w="3468"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邮电费</w:t>
            </w:r>
          </w:p>
        </w:tc>
        <w:tc>
          <w:tcPr>
            <w:tcW w:w="2199" w:type="dxa"/>
            <w:tcBorders>
              <w:top w:val="single" w:color="auto" w:sz="4" w:space="0"/>
              <w:left w:val="nil"/>
              <w:bottom w:val="single" w:color="auto" w:sz="4" w:space="0"/>
              <w:right w:val="single" w:color="auto" w:sz="4" w:space="0"/>
            </w:tcBorders>
            <w:noWrap w:val="0"/>
            <w:vAlign w:val="center"/>
          </w:tcPr>
          <w:p>
            <w:pPr>
              <w:wordWrap w:val="0"/>
              <w:jc w:val="right"/>
              <w:rPr>
                <w:rFonts w:hint="eastAsia" w:ascii="宋体" w:hAnsi="宋体" w:eastAsia="宋体" w:cs="宋体"/>
                <w:szCs w:val="21"/>
                <w:lang w:val="en-US" w:eastAsia="zh-CN"/>
              </w:rPr>
            </w:pPr>
            <w:r>
              <w:rPr>
                <w:rFonts w:ascii="宋体" w:hAnsi="宋体" w:eastAsia="宋体" w:cs="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30110</w:t>
            </w:r>
          </w:p>
        </w:tc>
        <w:tc>
          <w:tcPr>
            <w:tcW w:w="3675"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职工基本医疗保险缴费</w:t>
            </w:r>
          </w:p>
        </w:tc>
        <w:tc>
          <w:tcPr>
            <w:tcW w:w="2045" w:type="dxa"/>
            <w:tcBorders>
              <w:top w:val="single" w:color="auto" w:sz="4" w:space="0"/>
              <w:left w:val="nil"/>
              <w:bottom w:val="single" w:color="auto" w:sz="4" w:space="0"/>
              <w:right w:val="single" w:color="auto" w:sz="4" w:space="0"/>
            </w:tcBorders>
            <w:noWrap w:val="0"/>
            <w:vAlign w:val="center"/>
          </w:tcPr>
          <w:p>
            <w:pPr>
              <w:wordWrap w:val="0"/>
              <w:jc w:val="right"/>
              <w:rPr>
                <w:rFonts w:hint="default" w:ascii="宋体" w:hAnsi="宋体" w:eastAsia="宋体" w:cs="宋体"/>
                <w:szCs w:val="21"/>
                <w:lang w:val="en-US" w:eastAsia="zh-CN"/>
              </w:rPr>
            </w:pPr>
            <w:r>
              <w:rPr>
                <w:rFonts w:ascii="宋体" w:hAnsi="宋体" w:eastAsia="宋体" w:cs="宋体"/>
              </w:rPr>
              <w:t>18.91</w:t>
            </w:r>
          </w:p>
        </w:tc>
        <w:tc>
          <w:tcPr>
            <w:tcW w:w="1417"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val="en-US" w:eastAsia="zh-CN"/>
              </w:rPr>
            </w:pPr>
            <w:r>
              <w:rPr>
                <w:rFonts w:ascii="宋体" w:hAnsi="宋体" w:eastAsia="宋体" w:cs="宋体"/>
              </w:rPr>
              <w:t>30208</w:t>
            </w:r>
          </w:p>
        </w:tc>
        <w:tc>
          <w:tcPr>
            <w:tcW w:w="3468"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取暖费</w:t>
            </w:r>
          </w:p>
        </w:tc>
        <w:tc>
          <w:tcPr>
            <w:tcW w:w="2199" w:type="dxa"/>
            <w:tcBorders>
              <w:top w:val="single" w:color="auto" w:sz="4" w:space="0"/>
              <w:left w:val="nil"/>
              <w:bottom w:val="single" w:color="auto" w:sz="4" w:space="0"/>
              <w:right w:val="single" w:color="auto" w:sz="4" w:space="0"/>
            </w:tcBorders>
            <w:noWrap w:val="0"/>
            <w:vAlign w:val="center"/>
          </w:tcPr>
          <w:p>
            <w:pPr>
              <w:wordWrap w:val="0"/>
              <w:jc w:val="right"/>
              <w:rPr>
                <w:rFonts w:hint="eastAsia" w:ascii="宋体" w:hAnsi="宋体" w:eastAsia="宋体" w:cs="宋体"/>
                <w:szCs w:val="21"/>
                <w:lang w:val="en-US" w:eastAsia="zh-CN"/>
              </w:rPr>
            </w:pPr>
            <w:r>
              <w:rPr>
                <w:rFonts w:ascii="宋体" w:hAnsi="宋体" w:eastAsia="宋体" w:cs="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30111</w:t>
            </w:r>
          </w:p>
        </w:tc>
        <w:tc>
          <w:tcPr>
            <w:tcW w:w="3675"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公务员医疗补助缴费</w:t>
            </w:r>
          </w:p>
        </w:tc>
        <w:tc>
          <w:tcPr>
            <w:tcW w:w="2045" w:type="dxa"/>
            <w:tcBorders>
              <w:top w:val="single" w:color="auto" w:sz="4" w:space="0"/>
              <w:left w:val="nil"/>
              <w:bottom w:val="single" w:color="auto" w:sz="4" w:space="0"/>
              <w:right w:val="single" w:color="auto" w:sz="4" w:space="0"/>
            </w:tcBorders>
            <w:noWrap w:val="0"/>
            <w:vAlign w:val="center"/>
          </w:tcPr>
          <w:p>
            <w:pPr>
              <w:wordWrap w:val="0"/>
              <w:jc w:val="right"/>
              <w:rPr>
                <w:rFonts w:hint="default" w:ascii="宋体" w:hAnsi="宋体" w:eastAsia="宋体" w:cs="宋体"/>
                <w:szCs w:val="21"/>
                <w:lang w:val="en-US" w:eastAsia="zh-CN"/>
              </w:rPr>
            </w:pPr>
            <w:r>
              <w:rPr>
                <w:rFonts w:ascii="宋体" w:hAnsi="宋体" w:eastAsia="宋体" w:cs="宋体"/>
              </w:rPr>
              <w:t>0.00</w:t>
            </w:r>
          </w:p>
        </w:tc>
        <w:tc>
          <w:tcPr>
            <w:tcW w:w="1417"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val="en-US" w:eastAsia="zh-CN"/>
              </w:rPr>
            </w:pPr>
            <w:r>
              <w:rPr>
                <w:rFonts w:ascii="宋体" w:hAnsi="宋体" w:eastAsia="宋体" w:cs="宋体"/>
              </w:rPr>
              <w:t>30209</w:t>
            </w:r>
          </w:p>
        </w:tc>
        <w:tc>
          <w:tcPr>
            <w:tcW w:w="3468"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物业管理费</w:t>
            </w:r>
          </w:p>
        </w:tc>
        <w:tc>
          <w:tcPr>
            <w:tcW w:w="2199" w:type="dxa"/>
            <w:tcBorders>
              <w:top w:val="single" w:color="auto" w:sz="4" w:space="0"/>
              <w:left w:val="nil"/>
              <w:bottom w:val="single" w:color="auto" w:sz="4" w:space="0"/>
              <w:right w:val="single" w:color="auto" w:sz="4" w:space="0"/>
            </w:tcBorders>
            <w:noWrap w:val="0"/>
            <w:vAlign w:val="center"/>
          </w:tcPr>
          <w:p>
            <w:pPr>
              <w:wordWrap w:val="0"/>
              <w:jc w:val="right"/>
              <w:rPr>
                <w:rFonts w:hint="eastAsia" w:ascii="宋体" w:hAnsi="宋体" w:eastAsia="宋体" w:cs="宋体"/>
                <w:szCs w:val="21"/>
                <w:lang w:val="en-US" w:eastAsia="zh-CN"/>
              </w:rPr>
            </w:pPr>
            <w:r>
              <w:rPr>
                <w:rFonts w:ascii="宋体" w:hAnsi="宋体" w:eastAsia="宋体" w:cs="宋体"/>
              </w:rPr>
              <w:t>2.77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30112</w:t>
            </w:r>
          </w:p>
        </w:tc>
        <w:tc>
          <w:tcPr>
            <w:tcW w:w="3675"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其他社会保障缴费</w:t>
            </w:r>
          </w:p>
        </w:tc>
        <w:tc>
          <w:tcPr>
            <w:tcW w:w="2045" w:type="dxa"/>
            <w:tcBorders>
              <w:top w:val="single" w:color="auto" w:sz="4" w:space="0"/>
              <w:left w:val="nil"/>
              <w:bottom w:val="single" w:color="auto" w:sz="4" w:space="0"/>
              <w:right w:val="single" w:color="auto" w:sz="4" w:space="0"/>
            </w:tcBorders>
            <w:noWrap w:val="0"/>
            <w:vAlign w:val="center"/>
          </w:tcPr>
          <w:p>
            <w:pPr>
              <w:wordWrap w:val="0"/>
              <w:jc w:val="right"/>
              <w:rPr>
                <w:rFonts w:hint="default" w:ascii="宋体" w:hAnsi="宋体" w:eastAsia="宋体" w:cs="宋体"/>
                <w:szCs w:val="21"/>
                <w:lang w:val="en-US" w:eastAsia="zh-CN"/>
              </w:rPr>
            </w:pPr>
            <w:r>
              <w:rPr>
                <w:rFonts w:ascii="宋体" w:hAnsi="宋体" w:eastAsia="宋体" w:cs="宋体"/>
              </w:rPr>
              <w:t>0.62</w:t>
            </w:r>
          </w:p>
        </w:tc>
        <w:tc>
          <w:tcPr>
            <w:tcW w:w="1417"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val="en-US" w:eastAsia="zh-CN"/>
              </w:rPr>
            </w:pPr>
            <w:r>
              <w:rPr>
                <w:rFonts w:ascii="宋体" w:hAnsi="宋体" w:eastAsia="宋体" w:cs="宋体"/>
              </w:rPr>
              <w:t>30211</w:t>
            </w:r>
          </w:p>
        </w:tc>
        <w:tc>
          <w:tcPr>
            <w:tcW w:w="3468"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差旅费</w:t>
            </w:r>
          </w:p>
        </w:tc>
        <w:tc>
          <w:tcPr>
            <w:tcW w:w="2199" w:type="dxa"/>
            <w:tcBorders>
              <w:top w:val="single" w:color="auto" w:sz="4" w:space="0"/>
              <w:left w:val="nil"/>
              <w:bottom w:val="single" w:color="auto" w:sz="4" w:space="0"/>
              <w:right w:val="single" w:color="auto" w:sz="4" w:space="0"/>
            </w:tcBorders>
            <w:noWrap w:val="0"/>
            <w:vAlign w:val="center"/>
          </w:tcPr>
          <w:p>
            <w:pPr>
              <w:wordWrap w:val="0"/>
              <w:jc w:val="right"/>
              <w:rPr>
                <w:rFonts w:hint="eastAsia" w:ascii="宋体" w:hAnsi="宋体" w:eastAsia="宋体" w:cs="宋体"/>
                <w:szCs w:val="21"/>
                <w:lang w:val="en-US" w:eastAsia="zh-CN"/>
              </w:rPr>
            </w:pPr>
            <w:r>
              <w:rPr>
                <w:rFonts w:ascii="宋体" w:hAnsi="宋体" w:eastAsia="宋体" w:cs="宋体"/>
              </w:rPr>
              <w:t>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30113</w:t>
            </w:r>
          </w:p>
        </w:tc>
        <w:tc>
          <w:tcPr>
            <w:tcW w:w="3675"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住房公积金</w:t>
            </w:r>
          </w:p>
        </w:tc>
        <w:tc>
          <w:tcPr>
            <w:tcW w:w="2045" w:type="dxa"/>
            <w:tcBorders>
              <w:top w:val="single" w:color="auto" w:sz="4" w:space="0"/>
              <w:left w:val="nil"/>
              <w:bottom w:val="single" w:color="auto" w:sz="4" w:space="0"/>
              <w:right w:val="single" w:color="auto" w:sz="4" w:space="0"/>
            </w:tcBorders>
            <w:noWrap w:val="0"/>
            <w:vAlign w:val="center"/>
          </w:tcPr>
          <w:p>
            <w:pPr>
              <w:wordWrap w:val="0"/>
              <w:jc w:val="right"/>
              <w:rPr>
                <w:rFonts w:hint="default" w:ascii="宋体" w:hAnsi="宋体" w:eastAsia="宋体" w:cs="宋体"/>
                <w:szCs w:val="21"/>
                <w:lang w:val="en-US" w:eastAsia="zh-CN"/>
              </w:rPr>
            </w:pPr>
            <w:r>
              <w:rPr>
                <w:rFonts w:ascii="宋体" w:hAnsi="宋体" w:eastAsia="宋体" w:cs="宋体"/>
              </w:rPr>
              <w:t>46.33</w:t>
            </w:r>
          </w:p>
        </w:tc>
        <w:tc>
          <w:tcPr>
            <w:tcW w:w="1417"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val="en-US" w:eastAsia="zh-CN"/>
              </w:rPr>
            </w:pPr>
            <w:r>
              <w:rPr>
                <w:rFonts w:ascii="宋体" w:hAnsi="宋体" w:eastAsia="宋体" w:cs="宋体"/>
              </w:rPr>
              <w:t>30212</w:t>
            </w:r>
          </w:p>
        </w:tc>
        <w:tc>
          <w:tcPr>
            <w:tcW w:w="3468"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因公出国（境）费用</w:t>
            </w:r>
          </w:p>
        </w:tc>
        <w:tc>
          <w:tcPr>
            <w:tcW w:w="2199" w:type="dxa"/>
            <w:tcBorders>
              <w:top w:val="single" w:color="auto" w:sz="4" w:space="0"/>
              <w:left w:val="nil"/>
              <w:bottom w:val="single" w:color="auto" w:sz="4" w:space="0"/>
              <w:right w:val="single" w:color="auto" w:sz="4" w:space="0"/>
            </w:tcBorders>
            <w:noWrap w:val="0"/>
            <w:vAlign w:val="center"/>
          </w:tcPr>
          <w:p>
            <w:pPr>
              <w:wordWrap w:val="0"/>
              <w:jc w:val="right"/>
              <w:rPr>
                <w:rFonts w:hint="eastAsia" w:ascii="宋体" w:hAnsi="宋体" w:eastAsia="宋体" w:cs="宋体"/>
                <w:szCs w:val="21"/>
                <w:lang w:val="en-US" w:eastAsia="zh-CN"/>
              </w:rPr>
            </w:pPr>
            <w:r>
              <w:rPr>
                <w:rFonts w:ascii="宋体" w:hAnsi="宋体" w:eastAsia="宋体" w:cs="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30114</w:t>
            </w:r>
          </w:p>
        </w:tc>
        <w:tc>
          <w:tcPr>
            <w:tcW w:w="3675"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医疗费</w:t>
            </w:r>
          </w:p>
        </w:tc>
        <w:tc>
          <w:tcPr>
            <w:tcW w:w="2045" w:type="dxa"/>
            <w:tcBorders>
              <w:top w:val="single" w:color="auto" w:sz="4" w:space="0"/>
              <w:left w:val="nil"/>
              <w:bottom w:val="single" w:color="auto" w:sz="4" w:space="0"/>
              <w:right w:val="single" w:color="auto" w:sz="4" w:space="0"/>
            </w:tcBorders>
            <w:noWrap w:val="0"/>
            <w:vAlign w:val="center"/>
          </w:tcPr>
          <w:p>
            <w:pPr>
              <w:wordWrap w:val="0"/>
              <w:jc w:val="right"/>
              <w:rPr>
                <w:rFonts w:hint="default" w:ascii="宋体" w:hAnsi="宋体" w:eastAsia="宋体" w:cs="宋体"/>
                <w:szCs w:val="21"/>
                <w:lang w:val="en-US" w:eastAsia="zh-CN"/>
              </w:rPr>
            </w:pPr>
            <w:r>
              <w:rPr>
                <w:rFonts w:ascii="宋体" w:hAnsi="宋体" w:eastAsia="宋体" w:cs="宋体"/>
              </w:rPr>
              <w:t>0.00</w:t>
            </w:r>
          </w:p>
        </w:tc>
        <w:tc>
          <w:tcPr>
            <w:tcW w:w="1417"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val="en-US" w:eastAsia="zh-CN"/>
              </w:rPr>
            </w:pPr>
            <w:r>
              <w:rPr>
                <w:rFonts w:ascii="宋体" w:hAnsi="宋体" w:eastAsia="宋体" w:cs="宋体"/>
              </w:rPr>
              <w:t>30213</w:t>
            </w:r>
          </w:p>
        </w:tc>
        <w:tc>
          <w:tcPr>
            <w:tcW w:w="3468"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维修（护）费</w:t>
            </w:r>
          </w:p>
        </w:tc>
        <w:tc>
          <w:tcPr>
            <w:tcW w:w="2199" w:type="dxa"/>
            <w:tcBorders>
              <w:top w:val="single" w:color="auto" w:sz="4" w:space="0"/>
              <w:left w:val="nil"/>
              <w:bottom w:val="single" w:color="auto" w:sz="4" w:space="0"/>
              <w:right w:val="single" w:color="auto" w:sz="4" w:space="0"/>
            </w:tcBorders>
            <w:noWrap w:val="0"/>
            <w:vAlign w:val="center"/>
          </w:tcPr>
          <w:p>
            <w:pPr>
              <w:wordWrap w:val="0"/>
              <w:jc w:val="right"/>
              <w:rPr>
                <w:rFonts w:hint="eastAsia" w:ascii="宋体" w:hAnsi="宋体" w:eastAsia="宋体" w:cs="宋体"/>
                <w:szCs w:val="21"/>
                <w:lang w:val="en-US" w:eastAsia="zh-CN"/>
              </w:rPr>
            </w:pPr>
            <w:r>
              <w:rPr>
                <w:rFonts w:ascii="宋体" w:hAnsi="宋体" w:eastAsia="宋体" w:cs="宋体"/>
              </w:rP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30199</w:t>
            </w:r>
          </w:p>
        </w:tc>
        <w:tc>
          <w:tcPr>
            <w:tcW w:w="3675"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其他工资福利支出</w:t>
            </w:r>
          </w:p>
        </w:tc>
        <w:tc>
          <w:tcPr>
            <w:tcW w:w="2045" w:type="dxa"/>
            <w:tcBorders>
              <w:top w:val="single" w:color="auto" w:sz="4" w:space="0"/>
              <w:left w:val="nil"/>
              <w:bottom w:val="single" w:color="auto" w:sz="4" w:space="0"/>
              <w:right w:val="single" w:color="auto" w:sz="4" w:space="0"/>
            </w:tcBorders>
            <w:noWrap w:val="0"/>
            <w:vAlign w:val="center"/>
          </w:tcPr>
          <w:p>
            <w:pPr>
              <w:wordWrap w:val="0"/>
              <w:jc w:val="right"/>
              <w:rPr>
                <w:rFonts w:hint="default" w:ascii="宋体" w:hAnsi="宋体" w:eastAsia="宋体" w:cs="宋体"/>
                <w:szCs w:val="21"/>
                <w:lang w:val="en-US" w:eastAsia="zh-CN"/>
              </w:rPr>
            </w:pPr>
            <w:r>
              <w:rPr>
                <w:rFonts w:ascii="宋体" w:hAnsi="宋体" w:eastAsia="宋体" w:cs="宋体"/>
              </w:rPr>
              <w:t>160.71</w:t>
            </w:r>
          </w:p>
        </w:tc>
        <w:tc>
          <w:tcPr>
            <w:tcW w:w="1417"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val="en-US" w:eastAsia="zh-CN"/>
              </w:rPr>
            </w:pPr>
            <w:r>
              <w:rPr>
                <w:rFonts w:ascii="宋体" w:hAnsi="宋体" w:eastAsia="宋体" w:cs="宋体"/>
              </w:rPr>
              <w:t>30214</w:t>
            </w:r>
          </w:p>
        </w:tc>
        <w:tc>
          <w:tcPr>
            <w:tcW w:w="3468"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租赁费</w:t>
            </w:r>
          </w:p>
        </w:tc>
        <w:tc>
          <w:tcPr>
            <w:tcW w:w="2199" w:type="dxa"/>
            <w:tcBorders>
              <w:top w:val="single" w:color="auto" w:sz="4" w:space="0"/>
              <w:left w:val="nil"/>
              <w:bottom w:val="single" w:color="auto" w:sz="4" w:space="0"/>
              <w:right w:val="single" w:color="auto" w:sz="4" w:space="0"/>
            </w:tcBorders>
            <w:noWrap w:val="0"/>
            <w:vAlign w:val="center"/>
          </w:tcPr>
          <w:p>
            <w:pPr>
              <w:wordWrap w:val="0"/>
              <w:jc w:val="right"/>
              <w:rPr>
                <w:rFonts w:hint="eastAsia" w:ascii="宋体" w:hAnsi="宋体" w:eastAsia="宋体" w:cs="宋体"/>
                <w:szCs w:val="21"/>
                <w:lang w:val="en-US" w:eastAsia="zh-CN"/>
              </w:rPr>
            </w:pPr>
            <w:r>
              <w:rPr>
                <w:rFonts w:ascii="宋体" w:hAnsi="宋体" w:eastAsia="宋体" w:cs="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303</w:t>
            </w:r>
          </w:p>
        </w:tc>
        <w:tc>
          <w:tcPr>
            <w:tcW w:w="3675"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对个人和家庭的补助</w:t>
            </w:r>
          </w:p>
        </w:tc>
        <w:tc>
          <w:tcPr>
            <w:tcW w:w="2045" w:type="dxa"/>
            <w:tcBorders>
              <w:top w:val="single" w:color="auto" w:sz="4" w:space="0"/>
              <w:left w:val="nil"/>
              <w:bottom w:val="single" w:color="auto" w:sz="4" w:space="0"/>
              <w:right w:val="single" w:color="auto" w:sz="4" w:space="0"/>
            </w:tcBorders>
            <w:noWrap w:val="0"/>
            <w:vAlign w:val="center"/>
          </w:tcPr>
          <w:p>
            <w:pPr>
              <w:wordWrap w:val="0"/>
              <w:jc w:val="right"/>
              <w:rPr>
                <w:rFonts w:hint="default" w:ascii="宋体" w:hAnsi="宋体" w:eastAsia="宋体" w:cs="宋体"/>
                <w:szCs w:val="21"/>
                <w:lang w:val="en-US" w:eastAsia="zh-CN"/>
              </w:rPr>
            </w:pPr>
            <w:r>
              <w:rPr>
                <w:rFonts w:ascii="宋体" w:hAnsi="宋体" w:eastAsia="宋体" w:cs="宋体"/>
              </w:rPr>
              <w:t>55.72</w:t>
            </w:r>
          </w:p>
        </w:tc>
        <w:tc>
          <w:tcPr>
            <w:tcW w:w="1417"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val="en-US" w:eastAsia="zh-CN"/>
              </w:rPr>
            </w:pPr>
            <w:r>
              <w:rPr>
                <w:rFonts w:ascii="宋体" w:hAnsi="宋体" w:eastAsia="宋体" w:cs="宋体"/>
              </w:rPr>
              <w:t>30215</w:t>
            </w:r>
          </w:p>
        </w:tc>
        <w:tc>
          <w:tcPr>
            <w:tcW w:w="3468"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会议费</w:t>
            </w:r>
          </w:p>
        </w:tc>
        <w:tc>
          <w:tcPr>
            <w:tcW w:w="2199" w:type="dxa"/>
            <w:tcBorders>
              <w:top w:val="single" w:color="auto" w:sz="4" w:space="0"/>
              <w:left w:val="nil"/>
              <w:bottom w:val="single" w:color="auto" w:sz="4" w:space="0"/>
              <w:right w:val="single" w:color="auto" w:sz="4" w:space="0"/>
            </w:tcBorders>
            <w:noWrap w:val="0"/>
            <w:vAlign w:val="center"/>
          </w:tcPr>
          <w:p>
            <w:pPr>
              <w:wordWrap w:val="0"/>
              <w:jc w:val="right"/>
              <w:rPr>
                <w:rFonts w:hint="eastAsia" w:ascii="宋体" w:hAnsi="宋体" w:eastAsia="宋体" w:cs="宋体"/>
                <w:szCs w:val="21"/>
                <w:lang w:val="en-US" w:eastAsia="zh-CN"/>
              </w:rPr>
            </w:pPr>
            <w:r>
              <w:rPr>
                <w:rFonts w:ascii="宋体" w:hAnsi="宋体" w:eastAsia="宋体" w:cs="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30301</w:t>
            </w:r>
          </w:p>
        </w:tc>
        <w:tc>
          <w:tcPr>
            <w:tcW w:w="3675"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离休费</w:t>
            </w:r>
          </w:p>
        </w:tc>
        <w:tc>
          <w:tcPr>
            <w:tcW w:w="2045" w:type="dxa"/>
            <w:tcBorders>
              <w:top w:val="single" w:color="auto" w:sz="4" w:space="0"/>
              <w:left w:val="nil"/>
              <w:bottom w:val="single" w:color="auto" w:sz="4" w:space="0"/>
              <w:right w:val="single" w:color="auto" w:sz="4" w:space="0"/>
            </w:tcBorders>
            <w:noWrap w:val="0"/>
            <w:vAlign w:val="center"/>
          </w:tcPr>
          <w:p>
            <w:pPr>
              <w:wordWrap w:val="0"/>
              <w:jc w:val="right"/>
              <w:rPr>
                <w:rFonts w:hint="default" w:ascii="宋体" w:hAnsi="宋体" w:eastAsia="宋体" w:cs="宋体"/>
                <w:szCs w:val="21"/>
                <w:lang w:val="en-US" w:eastAsia="zh-CN"/>
              </w:rPr>
            </w:pPr>
            <w:r>
              <w:rPr>
                <w:rFonts w:ascii="宋体" w:hAnsi="宋体" w:eastAsia="宋体" w:cs="宋体"/>
              </w:rPr>
              <w:t>0.00</w:t>
            </w:r>
          </w:p>
        </w:tc>
        <w:tc>
          <w:tcPr>
            <w:tcW w:w="1417"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val="en-US" w:eastAsia="zh-CN"/>
              </w:rPr>
            </w:pPr>
            <w:r>
              <w:rPr>
                <w:rFonts w:ascii="宋体" w:hAnsi="宋体" w:eastAsia="宋体" w:cs="宋体"/>
              </w:rPr>
              <w:t>30216</w:t>
            </w:r>
          </w:p>
        </w:tc>
        <w:tc>
          <w:tcPr>
            <w:tcW w:w="3468"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培训费</w:t>
            </w:r>
          </w:p>
        </w:tc>
        <w:tc>
          <w:tcPr>
            <w:tcW w:w="2199" w:type="dxa"/>
            <w:tcBorders>
              <w:top w:val="single" w:color="auto" w:sz="4" w:space="0"/>
              <w:left w:val="nil"/>
              <w:bottom w:val="single" w:color="auto" w:sz="4" w:space="0"/>
              <w:right w:val="single" w:color="auto" w:sz="4" w:space="0"/>
            </w:tcBorders>
            <w:noWrap w:val="0"/>
            <w:vAlign w:val="center"/>
          </w:tcPr>
          <w:p>
            <w:pPr>
              <w:wordWrap w:val="0"/>
              <w:jc w:val="right"/>
              <w:rPr>
                <w:rFonts w:hint="eastAsia" w:ascii="宋体" w:hAnsi="宋体" w:eastAsia="宋体" w:cs="宋体"/>
                <w:szCs w:val="21"/>
                <w:lang w:val="en-US" w:eastAsia="zh-CN"/>
              </w:rPr>
            </w:pPr>
            <w:r>
              <w:rPr>
                <w:rFonts w:ascii="宋体" w:hAnsi="宋体" w:eastAsia="宋体" w:cs="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30302</w:t>
            </w:r>
          </w:p>
        </w:tc>
        <w:tc>
          <w:tcPr>
            <w:tcW w:w="3675"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退休费</w:t>
            </w:r>
          </w:p>
        </w:tc>
        <w:tc>
          <w:tcPr>
            <w:tcW w:w="2045" w:type="dxa"/>
            <w:tcBorders>
              <w:top w:val="single" w:color="auto" w:sz="4" w:space="0"/>
              <w:left w:val="nil"/>
              <w:bottom w:val="single" w:color="auto" w:sz="4" w:space="0"/>
              <w:right w:val="single" w:color="auto" w:sz="4" w:space="0"/>
            </w:tcBorders>
            <w:noWrap w:val="0"/>
            <w:vAlign w:val="center"/>
          </w:tcPr>
          <w:p>
            <w:pPr>
              <w:wordWrap w:val="0"/>
              <w:jc w:val="right"/>
              <w:rPr>
                <w:rFonts w:hint="default" w:ascii="宋体" w:hAnsi="宋体" w:eastAsia="宋体" w:cs="宋体"/>
                <w:szCs w:val="21"/>
                <w:lang w:val="en-US" w:eastAsia="zh-CN"/>
              </w:rPr>
            </w:pPr>
            <w:r>
              <w:rPr>
                <w:rFonts w:ascii="宋体" w:hAnsi="宋体" w:eastAsia="宋体" w:cs="宋体"/>
              </w:rPr>
              <w:t>33.19</w:t>
            </w:r>
          </w:p>
        </w:tc>
        <w:tc>
          <w:tcPr>
            <w:tcW w:w="1417"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val="en-US" w:eastAsia="zh-CN"/>
              </w:rPr>
            </w:pPr>
            <w:r>
              <w:rPr>
                <w:rFonts w:ascii="宋体" w:hAnsi="宋体" w:eastAsia="宋体" w:cs="宋体"/>
              </w:rPr>
              <w:t>30217</w:t>
            </w:r>
          </w:p>
        </w:tc>
        <w:tc>
          <w:tcPr>
            <w:tcW w:w="3468"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公务接待费</w:t>
            </w:r>
          </w:p>
        </w:tc>
        <w:tc>
          <w:tcPr>
            <w:tcW w:w="2199" w:type="dxa"/>
            <w:tcBorders>
              <w:top w:val="single" w:color="auto" w:sz="4" w:space="0"/>
              <w:left w:val="nil"/>
              <w:bottom w:val="single" w:color="auto" w:sz="4" w:space="0"/>
              <w:right w:val="single" w:color="auto" w:sz="4" w:space="0"/>
            </w:tcBorders>
            <w:noWrap w:val="0"/>
            <w:vAlign w:val="center"/>
          </w:tcPr>
          <w:p>
            <w:pPr>
              <w:wordWrap w:val="0"/>
              <w:jc w:val="right"/>
              <w:rPr>
                <w:rFonts w:hint="eastAsia" w:ascii="宋体" w:hAnsi="宋体" w:eastAsia="宋体" w:cs="宋体"/>
                <w:szCs w:val="21"/>
                <w:lang w:val="en-US" w:eastAsia="zh-CN"/>
              </w:rPr>
            </w:pPr>
            <w:r>
              <w:rPr>
                <w:rFonts w:ascii="宋体" w:hAnsi="宋体" w:eastAsia="宋体" w:cs="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30303</w:t>
            </w:r>
          </w:p>
        </w:tc>
        <w:tc>
          <w:tcPr>
            <w:tcW w:w="3675"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退职（役）费</w:t>
            </w:r>
          </w:p>
        </w:tc>
        <w:tc>
          <w:tcPr>
            <w:tcW w:w="2045" w:type="dxa"/>
            <w:tcBorders>
              <w:top w:val="single" w:color="auto" w:sz="4" w:space="0"/>
              <w:left w:val="nil"/>
              <w:bottom w:val="single" w:color="auto" w:sz="4" w:space="0"/>
              <w:right w:val="single" w:color="auto" w:sz="4" w:space="0"/>
            </w:tcBorders>
            <w:noWrap w:val="0"/>
            <w:vAlign w:val="center"/>
          </w:tcPr>
          <w:p>
            <w:pPr>
              <w:wordWrap w:val="0"/>
              <w:jc w:val="right"/>
              <w:rPr>
                <w:rFonts w:hint="default" w:ascii="宋体" w:hAnsi="宋体" w:eastAsia="宋体" w:cs="宋体"/>
                <w:szCs w:val="21"/>
                <w:lang w:val="en-US" w:eastAsia="zh-CN"/>
              </w:rPr>
            </w:pPr>
            <w:r>
              <w:rPr>
                <w:rFonts w:ascii="宋体" w:hAnsi="宋体" w:eastAsia="宋体" w:cs="宋体"/>
              </w:rPr>
              <w:t>0.00</w:t>
            </w:r>
          </w:p>
        </w:tc>
        <w:tc>
          <w:tcPr>
            <w:tcW w:w="1417"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val="en-US" w:eastAsia="zh-CN"/>
              </w:rPr>
            </w:pPr>
            <w:r>
              <w:rPr>
                <w:rFonts w:ascii="宋体" w:hAnsi="宋体" w:eastAsia="宋体" w:cs="宋体"/>
              </w:rPr>
              <w:t>30218</w:t>
            </w:r>
          </w:p>
        </w:tc>
        <w:tc>
          <w:tcPr>
            <w:tcW w:w="3468"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专用材料费</w:t>
            </w:r>
          </w:p>
        </w:tc>
        <w:tc>
          <w:tcPr>
            <w:tcW w:w="2199" w:type="dxa"/>
            <w:tcBorders>
              <w:top w:val="single" w:color="auto" w:sz="4" w:space="0"/>
              <w:left w:val="nil"/>
              <w:bottom w:val="single" w:color="auto" w:sz="4" w:space="0"/>
              <w:right w:val="single" w:color="auto" w:sz="4" w:space="0"/>
            </w:tcBorders>
            <w:noWrap w:val="0"/>
            <w:vAlign w:val="center"/>
          </w:tcPr>
          <w:p>
            <w:pPr>
              <w:wordWrap w:val="0"/>
              <w:jc w:val="right"/>
              <w:rPr>
                <w:rFonts w:hint="eastAsia" w:ascii="宋体" w:hAnsi="宋体" w:eastAsia="宋体" w:cs="宋体"/>
                <w:szCs w:val="21"/>
                <w:lang w:val="en-US" w:eastAsia="zh-CN"/>
              </w:rPr>
            </w:pPr>
            <w:r>
              <w:rPr>
                <w:rFonts w:ascii="宋体" w:hAnsi="宋体" w:eastAsia="宋体" w:cs="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30304</w:t>
            </w:r>
          </w:p>
        </w:tc>
        <w:tc>
          <w:tcPr>
            <w:tcW w:w="3675"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抚恤金</w:t>
            </w:r>
          </w:p>
        </w:tc>
        <w:tc>
          <w:tcPr>
            <w:tcW w:w="2045" w:type="dxa"/>
            <w:tcBorders>
              <w:top w:val="single" w:color="auto" w:sz="4" w:space="0"/>
              <w:left w:val="nil"/>
              <w:bottom w:val="single" w:color="auto" w:sz="4" w:space="0"/>
              <w:right w:val="single" w:color="auto" w:sz="4" w:space="0"/>
            </w:tcBorders>
            <w:noWrap w:val="0"/>
            <w:vAlign w:val="center"/>
          </w:tcPr>
          <w:p>
            <w:pPr>
              <w:wordWrap w:val="0"/>
              <w:jc w:val="right"/>
              <w:rPr>
                <w:rFonts w:hint="default" w:ascii="宋体" w:hAnsi="宋体" w:eastAsia="宋体" w:cs="宋体"/>
                <w:szCs w:val="21"/>
                <w:lang w:val="en-US" w:eastAsia="zh-CN"/>
              </w:rPr>
            </w:pPr>
            <w:r>
              <w:rPr>
                <w:rFonts w:ascii="宋体" w:hAnsi="宋体" w:eastAsia="宋体" w:cs="宋体"/>
              </w:rPr>
              <w:t>22.52</w:t>
            </w:r>
          </w:p>
        </w:tc>
        <w:tc>
          <w:tcPr>
            <w:tcW w:w="1417"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val="en-US" w:eastAsia="zh-CN"/>
              </w:rPr>
            </w:pPr>
            <w:r>
              <w:rPr>
                <w:rFonts w:ascii="宋体" w:hAnsi="宋体" w:eastAsia="宋体" w:cs="宋体"/>
              </w:rPr>
              <w:t>30224</w:t>
            </w:r>
          </w:p>
        </w:tc>
        <w:tc>
          <w:tcPr>
            <w:tcW w:w="3468"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被装购置费</w:t>
            </w:r>
          </w:p>
        </w:tc>
        <w:tc>
          <w:tcPr>
            <w:tcW w:w="2199" w:type="dxa"/>
            <w:tcBorders>
              <w:top w:val="single" w:color="auto" w:sz="4" w:space="0"/>
              <w:left w:val="nil"/>
              <w:bottom w:val="single" w:color="auto" w:sz="4" w:space="0"/>
              <w:right w:val="single" w:color="auto" w:sz="4" w:space="0"/>
            </w:tcBorders>
            <w:noWrap w:val="0"/>
            <w:vAlign w:val="center"/>
          </w:tcPr>
          <w:p>
            <w:pPr>
              <w:wordWrap w:val="0"/>
              <w:jc w:val="right"/>
              <w:rPr>
                <w:rFonts w:hint="eastAsia" w:ascii="宋体" w:hAnsi="宋体" w:eastAsia="宋体" w:cs="宋体"/>
                <w:szCs w:val="21"/>
                <w:lang w:val="en-US" w:eastAsia="zh-CN"/>
              </w:rPr>
            </w:pPr>
            <w:r>
              <w:rPr>
                <w:rFonts w:ascii="宋体" w:hAnsi="宋体" w:eastAsia="宋体" w:cs="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30305</w:t>
            </w:r>
          </w:p>
        </w:tc>
        <w:tc>
          <w:tcPr>
            <w:tcW w:w="3675"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生活补助</w:t>
            </w:r>
          </w:p>
        </w:tc>
        <w:tc>
          <w:tcPr>
            <w:tcW w:w="2045" w:type="dxa"/>
            <w:tcBorders>
              <w:top w:val="single" w:color="auto" w:sz="4" w:space="0"/>
              <w:left w:val="nil"/>
              <w:bottom w:val="single" w:color="auto" w:sz="4" w:space="0"/>
              <w:right w:val="single" w:color="auto" w:sz="4" w:space="0"/>
            </w:tcBorders>
            <w:noWrap w:val="0"/>
            <w:vAlign w:val="center"/>
          </w:tcPr>
          <w:p>
            <w:pPr>
              <w:wordWrap w:val="0"/>
              <w:jc w:val="right"/>
              <w:rPr>
                <w:rFonts w:hint="default" w:ascii="宋体" w:hAnsi="宋体" w:eastAsia="宋体" w:cs="宋体"/>
                <w:szCs w:val="21"/>
                <w:lang w:val="en-US" w:eastAsia="zh-CN"/>
              </w:rPr>
            </w:pPr>
            <w:r>
              <w:rPr>
                <w:rFonts w:ascii="宋体" w:hAnsi="宋体" w:eastAsia="宋体" w:cs="宋体"/>
              </w:rPr>
              <w:t>0.00</w:t>
            </w:r>
          </w:p>
        </w:tc>
        <w:tc>
          <w:tcPr>
            <w:tcW w:w="1417"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val="en-US" w:eastAsia="zh-CN"/>
              </w:rPr>
            </w:pPr>
            <w:r>
              <w:rPr>
                <w:rFonts w:ascii="宋体" w:hAnsi="宋体" w:eastAsia="宋体" w:cs="宋体"/>
              </w:rPr>
              <w:t>30225</w:t>
            </w:r>
          </w:p>
        </w:tc>
        <w:tc>
          <w:tcPr>
            <w:tcW w:w="3468"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专用燃料费</w:t>
            </w:r>
          </w:p>
        </w:tc>
        <w:tc>
          <w:tcPr>
            <w:tcW w:w="2199" w:type="dxa"/>
            <w:tcBorders>
              <w:top w:val="single" w:color="auto" w:sz="4" w:space="0"/>
              <w:left w:val="nil"/>
              <w:bottom w:val="single" w:color="auto" w:sz="4" w:space="0"/>
              <w:right w:val="single" w:color="auto" w:sz="4" w:space="0"/>
            </w:tcBorders>
            <w:noWrap w:val="0"/>
            <w:vAlign w:val="center"/>
          </w:tcPr>
          <w:p>
            <w:pPr>
              <w:wordWrap w:val="0"/>
              <w:jc w:val="right"/>
              <w:rPr>
                <w:rFonts w:hint="eastAsia" w:ascii="宋体" w:hAnsi="宋体" w:eastAsia="宋体" w:cs="宋体"/>
                <w:szCs w:val="21"/>
                <w:lang w:val="en-US" w:eastAsia="zh-CN"/>
              </w:rPr>
            </w:pPr>
            <w:r>
              <w:rPr>
                <w:rFonts w:ascii="宋体" w:hAnsi="宋体" w:eastAsia="宋体" w:cs="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30306</w:t>
            </w:r>
          </w:p>
        </w:tc>
        <w:tc>
          <w:tcPr>
            <w:tcW w:w="3675"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救济费</w:t>
            </w:r>
          </w:p>
        </w:tc>
        <w:tc>
          <w:tcPr>
            <w:tcW w:w="2045" w:type="dxa"/>
            <w:tcBorders>
              <w:top w:val="single" w:color="auto" w:sz="4" w:space="0"/>
              <w:left w:val="nil"/>
              <w:bottom w:val="single" w:color="auto" w:sz="4" w:space="0"/>
              <w:right w:val="single" w:color="auto" w:sz="4" w:space="0"/>
            </w:tcBorders>
            <w:noWrap w:val="0"/>
            <w:vAlign w:val="center"/>
          </w:tcPr>
          <w:p>
            <w:pPr>
              <w:wordWrap w:val="0"/>
              <w:jc w:val="right"/>
              <w:rPr>
                <w:rFonts w:hint="default" w:ascii="宋体" w:hAnsi="宋体" w:eastAsia="宋体" w:cs="宋体"/>
                <w:szCs w:val="21"/>
                <w:lang w:val="en-US" w:eastAsia="zh-CN"/>
              </w:rPr>
            </w:pPr>
            <w:r>
              <w:rPr>
                <w:rFonts w:ascii="宋体" w:hAnsi="宋体" w:eastAsia="宋体" w:cs="宋体"/>
              </w:rPr>
              <w:t>0.00</w:t>
            </w:r>
          </w:p>
        </w:tc>
        <w:tc>
          <w:tcPr>
            <w:tcW w:w="1417"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val="en-US" w:eastAsia="zh-CN"/>
              </w:rPr>
            </w:pPr>
            <w:r>
              <w:rPr>
                <w:rFonts w:ascii="宋体" w:hAnsi="宋体" w:eastAsia="宋体" w:cs="宋体"/>
              </w:rPr>
              <w:t>30226</w:t>
            </w:r>
          </w:p>
        </w:tc>
        <w:tc>
          <w:tcPr>
            <w:tcW w:w="3468"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劳务费</w:t>
            </w:r>
          </w:p>
        </w:tc>
        <w:tc>
          <w:tcPr>
            <w:tcW w:w="2199" w:type="dxa"/>
            <w:tcBorders>
              <w:top w:val="single" w:color="auto" w:sz="4" w:space="0"/>
              <w:left w:val="nil"/>
              <w:bottom w:val="single" w:color="auto" w:sz="4" w:space="0"/>
              <w:right w:val="single" w:color="auto" w:sz="4" w:space="0"/>
            </w:tcBorders>
            <w:noWrap w:val="0"/>
            <w:vAlign w:val="center"/>
          </w:tcPr>
          <w:p>
            <w:pPr>
              <w:wordWrap w:val="0"/>
              <w:jc w:val="right"/>
              <w:rPr>
                <w:rFonts w:hint="eastAsia" w:ascii="宋体" w:hAnsi="宋体" w:eastAsia="宋体" w:cs="宋体"/>
                <w:szCs w:val="21"/>
                <w:lang w:val="en-US" w:eastAsia="zh-CN"/>
              </w:rPr>
            </w:pPr>
            <w:r>
              <w:rPr>
                <w:rFonts w:ascii="宋体" w:hAnsi="宋体" w:eastAsia="宋体" w:cs="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30307</w:t>
            </w:r>
          </w:p>
        </w:tc>
        <w:tc>
          <w:tcPr>
            <w:tcW w:w="3675"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医疗费补助</w:t>
            </w:r>
          </w:p>
        </w:tc>
        <w:tc>
          <w:tcPr>
            <w:tcW w:w="2045" w:type="dxa"/>
            <w:tcBorders>
              <w:top w:val="single" w:color="auto" w:sz="4" w:space="0"/>
              <w:left w:val="nil"/>
              <w:bottom w:val="single" w:color="auto" w:sz="4" w:space="0"/>
              <w:right w:val="single" w:color="auto" w:sz="4" w:space="0"/>
            </w:tcBorders>
            <w:noWrap w:val="0"/>
            <w:vAlign w:val="center"/>
          </w:tcPr>
          <w:p>
            <w:pPr>
              <w:wordWrap w:val="0"/>
              <w:jc w:val="right"/>
              <w:rPr>
                <w:rFonts w:hint="default" w:ascii="宋体" w:hAnsi="宋体" w:eastAsia="宋体" w:cs="宋体"/>
                <w:szCs w:val="21"/>
                <w:lang w:val="en-US" w:eastAsia="zh-CN"/>
              </w:rPr>
            </w:pPr>
            <w:r>
              <w:rPr>
                <w:rFonts w:ascii="宋体" w:hAnsi="宋体" w:eastAsia="宋体" w:cs="宋体"/>
              </w:rPr>
              <w:t>0.00</w:t>
            </w:r>
          </w:p>
        </w:tc>
        <w:tc>
          <w:tcPr>
            <w:tcW w:w="1417"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val="en-US" w:eastAsia="zh-CN"/>
              </w:rPr>
            </w:pPr>
            <w:r>
              <w:rPr>
                <w:rFonts w:ascii="宋体" w:hAnsi="宋体" w:eastAsia="宋体" w:cs="宋体"/>
              </w:rPr>
              <w:t>30227</w:t>
            </w:r>
          </w:p>
        </w:tc>
        <w:tc>
          <w:tcPr>
            <w:tcW w:w="3468"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委托业务费</w:t>
            </w:r>
          </w:p>
        </w:tc>
        <w:tc>
          <w:tcPr>
            <w:tcW w:w="2199" w:type="dxa"/>
            <w:tcBorders>
              <w:top w:val="single" w:color="auto" w:sz="4" w:space="0"/>
              <w:left w:val="nil"/>
              <w:bottom w:val="single" w:color="auto" w:sz="4" w:space="0"/>
              <w:right w:val="single" w:color="auto" w:sz="4" w:space="0"/>
            </w:tcBorders>
            <w:noWrap w:val="0"/>
            <w:vAlign w:val="center"/>
          </w:tcPr>
          <w:p>
            <w:pPr>
              <w:wordWrap w:val="0"/>
              <w:jc w:val="right"/>
              <w:rPr>
                <w:rFonts w:hint="eastAsia" w:ascii="宋体" w:hAnsi="宋体" w:eastAsia="宋体" w:cs="宋体"/>
                <w:szCs w:val="21"/>
                <w:lang w:val="en-US" w:eastAsia="zh-CN"/>
              </w:rPr>
            </w:pPr>
            <w:r>
              <w:rPr>
                <w:rFonts w:ascii="宋体" w:hAnsi="宋体" w:eastAsia="宋体" w:cs="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30308</w:t>
            </w:r>
          </w:p>
        </w:tc>
        <w:tc>
          <w:tcPr>
            <w:tcW w:w="3675"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助学金</w:t>
            </w:r>
          </w:p>
        </w:tc>
        <w:tc>
          <w:tcPr>
            <w:tcW w:w="2045" w:type="dxa"/>
            <w:tcBorders>
              <w:top w:val="single" w:color="auto" w:sz="4" w:space="0"/>
              <w:left w:val="nil"/>
              <w:bottom w:val="single" w:color="auto" w:sz="4" w:space="0"/>
              <w:right w:val="single" w:color="auto" w:sz="4" w:space="0"/>
            </w:tcBorders>
            <w:noWrap w:val="0"/>
            <w:vAlign w:val="center"/>
          </w:tcPr>
          <w:p>
            <w:pPr>
              <w:wordWrap w:val="0"/>
              <w:jc w:val="right"/>
              <w:rPr>
                <w:rFonts w:hint="default" w:ascii="宋体" w:hAnsi="宋体" w:eastAsia="宋体" w:cs="宋体"/>
                <w:szCs w:val="21"/>
                <w:lang w:val="en-US" w:eastAsia="zh-CN"/>
              </w:rPr>
            </w:pPr>
            <w:r>
              <w:rPr>
                <w:rFonts w:ascii="宋体" w:hAnsi="宋体" w:eastAsia="宋体" w:cs="宋体"/>
              </w:rPr>
              <w:t>0.00</w:t>
            </w:r>
          </w:p>
        </w:tc>
        <w:tc>
          <w:tcPr>
            <w:tcW w:w="1417"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val="en-US" w:eastAsia="zh-CN"/>
              </w:rPr>
            </w:pPr>
            <w:r>
              <w:rPr>
                <w:rFonts w:ascii="宋体" w:hAnsi="宋体" w:eastAsia="宋体" w:cs="宋体"/>
              </w:rPr>
              <w:t>30228</w:t>
            </w:r>
          </w:p>
        </w:tc>
        <w:tc>
          <w:tcPr>
            <w:tcW w:w="3468"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工会经费</w:t>
            </w:r>
          </w:p>
        </w:tc>
        <w:tc>
          <w:tcPr>
            <w:tcW w:w="2199" w:type="dxa"/>
            <w:tcBorders>
              <w:top w:val="single" w:color="auto" w:sz="4" w:space="0"/>
              <w:left w:val="nil"/>
              <w:bottom w:val="single" w:color="auto" w:sz="4" w:space="0"/>
              <w:right w:val="single" w:color="auto" w:sz="4" w:space="0"/>
            </w:tcBorders>
            <w:noWrap w:val="0"/>
            <w:vAlign w:val="center"/>
          </w:tcPr>
          <w:p>
            <w:pPr>
              <w:wordWrap w:val="0"/>
              <w:jc w:val="right"/>
              <w:rPr>
                <w:rFonts w:hint="eastAsia" w:ascii="宋体" w:hAnsi="宋体" w:eastAsia="宋体" w:cs="宋体"/>
                <w:szCs w:val="21"/>
                <w:lang w:val="en-US" w:eastAsia="zh-CN"/>
              </w:rPr>
            </w:pPr>
            <w:r>
              <w:rPr>
                <w:rFonts w:ascii="宋体" w:hAnsi="宋体" w:eastAsia="宋体" w:cs="宋体"/>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30309</w:t>
            </w:r>
          </w:p>
        </w:tc>
        <w:tc>
          <w:tcPr>
            <w:tcW w:w="3675"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奖励金</w:t>
            </w:r>
          </w:p>
        </w:tc>
        <w:tc>
          <w:tcPr>
            <w:tcW w:w="2045" w:type="dxa"/>
            <w:tcBorders>
              <w:top w:val="single" w:color="auto" w:sz="4" w:space="0"/>
              <w:left w:val="nil"/>
              <w:bottom w:val="single" w:color="auto" w:sz="4" w:space="0"/>
              <w:right w:val="single" w:color="auto" w:sz="4" w:space="0"/>
            </w:tcBorders>
            <w:noWrap w:val="0"/>
            <w:vAlign w:val="center"/>
          </w:tcPr>
          <w:p>
            <w:pPr>
              <w:wordWrap w:val="0"/>
              <w:jc w:val="right"/>
              <w:rPr>
                <w:rFonts w:hint="default" w:ascii="宋体" w:hAnsi="宋体" w:eastAsia="宋体" w:cs="宋体"/>
                <w:szCs w:val="21"/>
                <w:lang w:val="en-US" w:eastAsia="zh-CN"/>
              </w:rPr>
            </w:pPr>
            <w:r>
              <w:rPr>
                <w:rFonts w:ascii="宋体" w:hAnsi="宋体" w:eastAsia="宋体" w:cs="宋体"/>
              </w:rPr>
              <w:t>0.01</w:t>
            </w:r>
          </w:p>
        </w:tc>
        <w:tc>
          <w:tcPr>
            <w:tcW w:w="1417"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val="en-US" w:eastAsia="zh-CN"/>
              </w:rPr>
            </w:pPr>
            <w:r>
              <w:rPr>
                <w:rFonts w:ascii="宋体" w:hAnsi="宋体" w:eastAsia="宋体" w:cs="宋体"/>
              </w:rPr>
              <w:t>30229</w:t>
            </w:r>
          </w:p>
        </w:tc>
        <w:tc>
          <w:tcPr>
            <w:tcW w:w="3468"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福利费</w:t>
            </w:r>
          </w:p>
        </w:tc>
        <w:tc>
          <w:tcPr>
            <w:tcW w:w="2199" w:type="dxa"/>
            <w:tcBorders>
              <w:top w:val="single" w:color="auto" w:sz="4" w:space="0"/>
              <w:left w:val="nil"/>
              <w:bottom w:val="single" w:color="auto" w:sz="4" w:space="0"/>
              <w:right w:val="single" w:color="auto" w:sz="4" w:space="0"/>
            </w:tcBorders>
            <w:noWrap w:val="0"/>
            <w:vAlign w:val="center"/>
          </w:tcPr>
          <w:p>
            <w:pPr>
              <w:wordWrap w:val="0"/>
              <w:jc w:val="right"/>
              <w:rPr>
                <w:rFonts w:hint="eastAsia" w:ascii="宋体" w:hAnsi="宋体" w:eastAsia="宋体" w:cs="宋体"/>
                <w:szCs w:val="21"/>
                <w:lang w:val="en-US" w:eastAsia="zh-CN"/>
              </w:rPr>
            </w:pPr>
            <w:r>
              <w:rPr>
                <w:rFonts w:ascii="宋体" w:hAnsi="宋体" w:eastAsia="宋体" w:cs="宋体"/>
              </w:rPr>
              <w:t>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30310</w:t>
            </w:r>
          </w:p>
        </w:tc>
        <w:tc>
          <w:tcPr>
            <w:tcW w:w="3675"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个人农业生产补贴</w:t>
            </w:r>
          </w:p>
        </w:tc>
        <w:tc>
          <w:tcPr>
            <w:tcW w:w="2045" w:type="dxa"/>
            <w:tcBorders>
              <w:top w:val="single" w:color="auto" w:sz="4" w:space="0"/>
              <w:left w:val="nil"/>
              <w:bottom w:val="single" w:color="auto" w:sz="4" w:space="0"/>
              <w:right w:val="single" w:color="auto" w:sz="4" w:space="0"/>
            </w:tcBorders>
            <w:noWrap w:val="0"/>
            <w:vAlign w:val="center"/>
          </w:tcPr>
          <w:p>
            <w:pPr>
              <w:wordWrap w:val="0"/>
              <w:jc w:val="right"/>
              <w:rPr>
                <w:rFonts w:hint="default" w:ascii="宋体" w:hAnsi="宋体" w:eastAsia="宋体" w:cs="宋体"/>
                <w:szCs w:val="21"/>
                <w:lang w:val="en-US" w:eastAsia="zh-CN"/>
              </w:rPr>
            </w:pPr>
            <w:r>
              <w:rPr>
                <w:rFonts w:ascii="宋体" w:hAnsi="宋体" w:eastAsia="宋体" w:cs="宋体"/>
              </w:rPr>
              <w:t>0.00</w:t>
            </w:r>
          </w:p>
        </w:tc>
        <w:tc>
          <w:tcPr>
            <w:tcW w:w="1417"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val="en-US" w:eastAsia="zh-CN"/>
              </w:rPr>
            </w:pPr>
            <w:r>
              <w:rPr>
                <w:rFonts w:ascii="宋体" w:hAnsi="宋体" w:eastAsia="宋体" w:cs="宋体"/>
              </w:rPr>
              <w:t>30231</w:t>
            </w:r>
          </w:p>
        </w:tc>
        <w:tc>
          <w:tcPr>
            <w:tcW w:w="3468"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公务用车运行维护费</w:t>
            </w:r>
          </w:p>
        </w:tc>
        <w:tc>
          <w:tcPr>
            <w:tcW w:w="2199" w:type="dxa"/>
            <w:tcBorders>
              <w:top w:val="single" w:color="auto" w:sz="4" w:space="0"/>
              <w:left w:val="nil"/>
              <w:bottom w:val="single" w:color="auto" w:sz="4" w:space="0"/>
              <w:right w:val="single" w:color="auto" w:sz="4" w:space="0"/>
            </w:tcBorders>
            <w:noWrap w:val="0"/>
            <w:vAlign w:val="center"/>
          </w:tcPr>
          <w:p>
            <w:pPr>
              <w:wordWrap w:val="0"/>
              <w:jc w:val="right"/>
              <w:rPr>
                <w:rFonts w:hint="eastAsia" w:ascii="宋体" w:hAnsi="宋体" w:eastAsia="宋体" w:cs="宋体"/>
                <w:szCs w:val="21"/>
                <w:lang w:val="en-US" w:eastAsia="zh-CN"/>
              </w:rPr>
            </w:pPr>
            <w:r>
              <w:rPr>
                <w:rFonts w:ascii="宋体" w:hAnsi="宋体" w:eastAsia="宋体" w:cs="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30311</w:t>
            </w:r>
          </w:p>
        </w:tc>
        <w:tc>
          <w:tcPr>
            <w:tcW w:w="3675"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代缴社会保险费</w:t>
            </w:r>
          </w:p>
        </w:tc>
        <w:tc>
          <w:tcPr>
            <w:tcW w:w="2045" w:type="dxa"/>
            <w:tcBorders>
              <w:top w:val="single" w:color="auto" w:sz="4" w:space="0"/>
              <w:left w:val="nil"/>
              <w:bottom w:val="single" w:color="auto" w:sz="4" w:space="0"/>
              <w:right w:val="single" w:color="auto" w:sz="4" w:space="0"/>
            </w:tcBorders>
            <w:noWrap w:val="0"/>
            <w:vAlign w:val="center"/>
          </w:tcPr>
          <w:p>
            <w:pPr>
              <w:wordWrap w:val="0"/>
              <w:jc w:val="right"/>
              <w:rPr>
                <w:rFonts w:hint="default" w:ascii="宋体" w:hAnsi="宋体" w:eastAsia="宋体" w:cs="宋体"/>
                <w:szCs w:val="21"/>
                <w:lang w:val="en-US" w:eastAsia="zh-CN"/>
              </w:rPr>
            </w:pPr>
            <w:r>
              <w:rPr>
                <w:rFonts w:ascii="宋体" w:hAnsi="宋体" w:eastAsia="宋体" w:cs="宋体"/>
              </w:rPr>
              <w:t>0.00</w:t>
            </w:r>
          </w:p>
        </w:tc>
        <w:tc>
          <w:tcPr>
            <w:tcW w:w="1417"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val="en-US" w:eastAsia="zh-CN"/>
              </w:rPr>
            </w:pPr>
            <w:r>
              <w:rPr>
                <w:rFonts w:ascii="宋体" w:hAnsi="宋体" w:eastAsia="宋体" w:cs="宋体"/>
              </w:rPr>
              <w:t>30239</w:t>
            </w:r>
          </w:p>
        </w:tc>
        <w:tc>
          <w:tcPr>
            <w:tcW w:w="3468"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其他交通费用</w:t>
            </w:r>
          </w:p>
        </w:tc>
        <w:tc>
          <w:tcPr>
            <w:tcW w:w="2199" w:type="dxa"/>
            <w:tcBorders>
              <w:top w:val="single" w:color="auto" w:sz="4" w:space="0"/>
              <w:left w:val="nil"/>
              <w:bottom w:val="single" w:color="auto" w:sz="4" w:space="0"/>
              <w:right w:val="single" w:color="auto" w:sz="4" w:space="0"/>
            </w:tcBorders>
            <w:noWrap w:val="0"/>
            <w:vAlign w:val="center"/>
          </w:tcPr>
          <w:p>
            <w:pPr>
              <w:wordWrap w:val="0"/>
              <w:jc w:val="right"/>
              <w:rPr>
                <w:rFonts w:hint="eastAsia" w:ascii="宋体" w:hAnsi="宋体" w:eastAsia="宋体" w:cs="宋体"/>
                <w:szCs w:val="21"/>
                <w:lang w:val="en-US" w:eastAsia="zh-CN"/>
              </w:rPr>
            </w:pPr>
            <w:r>
              <w:rPr>
                <w:rFonts w:ascii="宋体" w:hAnsi="宋体" w:eastAsia="宋体" w:cs="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30399</w:t>
            </w:r>
          </w:p>
        </w:tc>
        <w:tc>
          <w:tcPr>
            <w:tcW w:w="3675"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其他对个人和家庭的补助</w:t>
            </w:r>
          </w:p>
        </w:tc>
        <w:tc>
          <w:tcPr>
            <w:tcW w:w="2045" w:type="dxa"/>
            <w:tcBorders>
              <w:top w:val="single" w:color="auto" w:sz="4" w:space="0"/>
              <w:left w:val="nil"/>
              <w:bottom w:val="single" w:color="auto" w:sz="4" w:space="0"/>
              <w:right w:val="single" w:color="auto" w:sz="4" w:space="0"/>
            </w:tcBorders>
            <w:noWrap w:val="0"/>
            <w:vAlign w:val="center"/>
          </w:tcPr>
          <w:p>
            <w:pPr>
              <w:wordWrap w:val="0"/>
              <w:jc w:val="right"/>
              <w:rPr>
                <w:rFonts w:hint="default" w:ascii="宋体" w:hAnsi="宋体" w:eastAsia="宋体" w:cs="宋体"/>
                <w:szCs w:val="21"/>
                <w:lang w:val="en-US" w:eastAsia="zh-CN"/>
              </w:rPr>
            </w:pPr>
            <w:r>
              <w:rPr>
                <w:rFonts w:ascii="宋体" w:hAnsi="宋体" w:eastAsia="宋体" w:cs="宋体"/>
              </w:rPr>
              <w:t>0.00</w:t>
            </w:r>
          </w:p>
        </w:tc>
        <w:tc>
          <w:tcPr>
            <w:tcW w:w="1417"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val="en-US" w:eastAsia="zh-CN"/>
              </w:rPr>
            </w:pPr>
            <w:r>
              <w:rPr>
                <w:rFonts w:ascii="宋体" w:hAnsi="宋体" w:eastAsia="宋体" w:cs="宋体"/>
              </w:rPr>
              <w:t>30240</w:t>
            </w:r>
          </w:p>
        </w:tc>
        <w:tc>
          <w:tcPr>
            <w:tcW w:w="3468"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税金及附加费用</w:t>
            </w:r>
          </w:p>
        </w:tc>
        <w:tc>
          <w:tcPr>
            <w:tcW w:w="2199" w:type="dxa"/>
            <w:tcBorders>
              <w:top w:val="single" w:color="auto" w:sz="4" w:space="0"/>
              <w:left w:val="nil"/>
              <w:bottom w:val="single" w:color="auto" w:sz="4" w:space="0"/>
              <w:right w:val="single" w:color="auto" w:sz="4" w:space="0"/>
            </w:tcBorders>
            <w:noWrap w:val="0"/>
            <w:vAlign w:val="center"/>
          </w:tcPr>
          <w:p>
            <w:pPr>
              <w:wordWrap w:val="0"/>
              <w:jc w:val="right"/>
              <w:rPr>
                <w:rFonts w:hint="eastAsia" w:ascii="宋体" w:hAnsi="宋体" w:eastAsia="宋体" w:cs="宋体"/>
                <w:szCs w:val="21"/>
                <w:lang w:val="en-US" w:eastAsia="zh-CN"/>
              </w:rPr>
            </w:pPr>
            <w:r>
              <w:rPr>
                <w:rFonts w:ascii="宋体" w:hAnsi="宋体" w:eastAsia="宋体" w:cs="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000000"/>
                <w:szCs w:val="21"/>
                <w:lang w:eastAsia="zh-CN"/>
              </w:rPr>
            </w:pPr>
          </w:p>
        </w:tc>
        <w:tc>
          <w:tcPr>
            <w:tcW w:w="3675" w:type="dxa"/>
            <w:tcBorders>
              <w:top w:val="single" w:color="auto" w:sz="4" w:space="0"/>
              <w:left w:val="nil"/>
              <w:bottom w:val="single" w:color="auto" w:sz="4" w:space="0"/>
              <w:right w:val="single" w:color="auto" w:sz="4" w:space="0"/>
            </w:tcBorders>
            <w:noWrap w:val="0"/>
            <w:vAlign w:val="center"/>
          </w:tcPr>
          <w:p>
            <w:pPr>
              <w:jc w:val="both"/>
              <w:rPr>
                <w:rFonts w:hint="eastAsia" w:ascii="宋体" w:hAnsi="宋体" w:eastAsia="宋体" w:cs="宋体"/>
                <w:color w:val="000000"/>
                <w:szCs w:val="21"/>
                <w:lang w:eastAsia="zh-CN"/>
              </w:rPr>
            </w:pPr>
          </w:p>
        </w:tc>
        <w:tc>
          <w:tcPr>
            <w:tcW w:w="2045" w:type="dxa"/>
            <w:tcBorders>
              <w:top w:val="single" w:color="auto" w:sz="4" w:space="0"/>
              <w:left w:val="nil"/>
              <w:bottom w:val="single" w:color="auto" w:sz="4" w:space="0"/>
              <w:right w:val="single" w:color="auto" w:sz="4" w:space="0"/>
            </w:tcBorders>
            <w:noWrap w:val="0"/>
            <w:vAlign w:val="center"/>
          </w:tcPr>
          <w:p>
            <w:pPr>
              <w:wordWrap w:val="0"/>
              <w:jc w:val="right"/>
              <w:rPr>
                <w:rFonts w:hint="default" w:ascii="宋体" w:hAnsi="宋体" w:eastAsia="宋体" w:cs="宋体"/>
                <w:szCs w:val="21"/>
                <w:lang w:val="en-US" w:eastAsia="zh-CN"/>
              </w:rPr>
            </w:pPr>
          </w:p>
        </w:tc>
        <w:tc>
          <w:tcPr>
            <w:tcW w:w="1417"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val="en-US" w:eastAsia="zh-CN"/>
              </w:rPr>
            </w:pPr>
            <w:r>
              <w:rPr>
                <w:rFonts w:ascii="宋体" w:hAnsi="宋体" w:eastAsia="宋体" w:cs="宋体"/>
              </w:rPr>
              <w:t>30299</w:t>
            </w:r>
          </w:p>
        </w:tc>
        <w:tc>
          <w:tcPr>
            <w:tcW w:w="3468"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其他商品和服务支出</w:t>
            </w:r>
          </w:p>
        </w:tc>
        <w:tc>
          <w:tcPr>
            <w:tcW w:w="2199" w:type="dxa"/>
            <w:tcBorders>
              <w:top w:val="single" w:color="auto" w:sz="4" w:space="0"/>
              <w:left w:val="nil"/>
              <w:bottom w:val="single" w:color="auto" w:sz="4" w:space="0"/>
              <w:right w:val="single" w:color="auto" w:sz="4" w:space="0"/>
            </w:tcBorders>
            <w:noWrap w:val="0"/>
            <w:vAlign w:val="center"/>
          </w:tcPr>
          <w:p>
            <w:pPr>
              <w:wordWrap w:val="0"/>
              <w:jc w:val="right"/>
              <w:rPr>
                <w:rFonts w:hint="eastAsia" w:ascii="宋体" w:hAnsi="宋体" w:eastAsia="宋体" w:cs="宋体"/>
                <w:szCs w:val="21"/>
                <w:lang w:val="en-US" w:eastAsia="zh-CN"/>
              </w:rPr>
            </w:pPr>
            <w:r>
              <w:rPr>
                <w:rFonts w:ascii="宋体" w:hAnsi="宋体" w:eastAsia="宋体" w:cs="宋体"/>
              </w:rPr>
              <w:t>1.71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000000"/>
                <w:szCs w:val="21"/>
                <w:lang w:eastAsia="zh-CN"/>
              </w:rPr>
            </w:pPr>
          </w:p>
        </w:tc>
        <w:tc>
          <w:tcPr>
            <w:tcW w:w="3675" w:type="dxa"/>
            <w:tcBorders>
              <w:top w:val="single" w:color="auto" w:sz="4" w:space="0"/>
              <w:left w:val="nil"/>
              <w:bottom w:val="single" w:color="auto" w:sz="4" w:space="0"/>
              <w:right w:val="single" w:color="auto" w:sz="4" w:space="0"/>
            </w:tcBorders>
            <w:noWrap w:val="0"/>
            <w:vAlign w:val="center"/>
          </w:tcPr>
          <w:p>
            <w:pPr>
              <w:jc w:val="both"/>
              <w:rPr>
                <w:rFonts w:hint="eastAsia" w:ascii="宋体" w:hAnsi="宋体" w:eastAsia="宋体" w:cs="宋体"/>
                <w:color w:val="000000"/>
                <w:szCs w:val="21"/>
                <w:lang w:eastAsia="zh-CN"/>
              </w:rPr>
            </w:pPr>
          </w:p>
        </w:tc>
        <w:tc>
          <w:tcPr>
            <w:tcW w:w="2045" w:type="dxa"/>
            <w:tcBorders>
              <w:top w:val="single" w:color="auto" w:sz="4" w:space="0"/>
              <w:left w:val="nil"/>
              <w:bottom w:val="single" w:color="auto" w:sz="4" w:space="0"/>
              <w:right w:val="single" w:color="auto" w:sz="4" w:space="0"/>
            </w:tcBorders>
            <w:noWrap w:val="0"/>
            <w:vAlign w:val="center"/>
          </w:tcPr>
          <w:p>
            <w:pPr>
              <w:wordWrap w:val="0"/>
              <w:jc w:val="right"/>
              <w:rPr>
                <w:rFonts w:hint="default" w:ascii="宋体" w:hAnsi="宋体" w:eastAsia="宋体" w:cs="宋体"/>
                <w:szCs w:val="21"/>
                <w:lang w:val="en-US" w:eastAsia="zh-CN"/>
              </w:rPr>
            </w:pPr>
          </w:p>
        </w:tc>
        <w:tc>
          <w:tcPr>
            <w:tcW w:w="1417"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val="en-US" w:eastAsia="zh-CN"/>
              </w:rPr>
            </w:pPr>
            <w:r>
              <w:rPr>
                <w:rFonts w:ascii="宋体" w:hAnsi="宋体" w:eastAsia="宋体" w:cs="宋体"/>
              </w:rPr>
              <w:t>307</w:t>
            </w:r>
          </w:p>
        </w:tc>
        <w:tc>
          <w:tcPr>
            <w:tcW w:w="3468"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债务利息及费用支出</w:t>
            </w:r>
          </w:p>
        </w:tc>
        <w:tc>
          <w:tcPr>
            <w:tcW w:w="2199" w:type="dxa"/>
            <w:tcBorders>
              <w:top w:val="single" w:color="auto" w:sz="4" w:space="0"/>
              <w:left w:val="nil"/>
              <w:bottom w:val="single" w:color="auto" w:sz="4" w:space="0"/>
              <w:right w:val="single" w:color="auto" w:sz="4" w:space="0"/>
            </w:tcBorders>
            <w:noWrap w:val="0"/>
            <w:vAlign w:val="center"/>
          </w:tcPr>
          <w:p>
            <w:pPr>
              <w:wordWrap w:val="0"/>
              <w:jc w:val="right"/>
              <w:rPr>
                <w:rFonts w:hint="eastAsia" w:ascii="宋体" w:hAnsi="宋体" w:eastAsia="宋体" w:cs="宋体"/>
                <w:szCs w:val="21"/>
                <w:lang w:val="en-US" w:eastAsia="zh-CN"/>
              </w:rPr>
            </w:pPr>
            <w:r>
              <w:rPr>
                <w:rFonts w:ascii="宋体" w:hAnsi="宋体" w:eastAsia="宋体" w:cs="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000000"/>
                <w:szCs w:val="21"/>
                <w:lang w:eastAsia="zh-CN"/>
              </w:rPr>
            </w:pPr>
          </w:p>
        </w:tc>
        <w:tc>
          <w:tcPr>
            <w:tcW w:w="3675" w:type="dxa"/>
            <w:tcBorders>
              <w:top w:val="single" w:color="auto" w:sz="4" w:space="0"/>
              <w:left w:val="nil"/>
              <w:bottom w:val="single" w:color="auto" w:sz="4" w:space="0"/>
              <w:right w:val="single" w:color="auto" w:sz="4" w:space="0"/>
            </w:tcBorders>
            <w:noWrap w:val="0"/>
            <w:vAlign w:val="center"/>
          </w:tcPr>
          <w:p>
            <w:pPr>
              <w:jc w:val="both"/>
              <w:rPr>
                <w:rFonts w:hint="eastAsia" w:ascii="宋体" w:hAnsi="宋体" w:eastAsia="宋体" w:cs="宋体"/>
                <w:color w:val="000000"/>
                <w:szCs w:val="21"/>
                <w:lang w:eastAsia="zh-CN"/>
              </w:rPr>
            </w:pPr>
          </w:p>
        </w:tc>
        <w:tc>
          <w:tcPr>
            <w:tcW w:w="2045" w:type="dxa"/>
            <w:tcBorders>
              <w:top w:val="single" w:color="auto" w:sz="4" w:space="0"/>
              <w:left w:val="nil"/>
              <w:bottom w:val="single" w:color="auto" w:sz="4" w:space="0"/>
              <w:right w:val="single" w:color="auto" w:sz="4" w:space="0"/>
            </w:tcBorders>
            <w:noWrap w:val="0"/>
            <w:vAlign w:val="center"/>
          </w:tcPr>
          <w:p>
            <w:pPr>
              <w:wordWrap w:val="0"/>
              <w:jc w:val="right"/>
              <w:rPr>
                <w:rFonts w:hint="default" w:ascii="宋体" w:hAnsi="宋体" w:eastAsia="宋体" w:cs="宋体"/>
                <w:szCs w:val="21"/>
                <w:lang w:val="en-US" w:eastAsia="zh-CN"/>
              </w:rPr>
            </w:pPr>
          </w:p>
        </w:tc>
        <w:tc>
          <w:tcPr>
            <w:tcW w:w="1417"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val="en-US" w:eastAsia="zh-CN"/>
              </w:rPr>
            </w:pPr>
            <w:r>
              <w:rPr>
                <w:rFonts w:ascii="宋体" w:hAnsi="宋体" w:eastAsia="宋体" w:cs="宋体"/>
              </w:rPr>
              <w:t>30701</w:t>
            </w:r>
          </w:p>
        </w:tc>
        <w:tc>
          <w:tcPr>
            <w:tcW w:w="3468"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国内债务付息</w:t>
            </w:r>
          </w:p>
        </w:tc>
        <w:tc>
          <w:tcPr>
            <w:tcW w:w="2199" w:type="dxa"/>
            <w:tcBorders>
              <w:top w:val="single" w:color="auto" w:sz="4" w:space="0"/>
              <w:left w:val="nil"/>
              <w:bottom w:val="single" w:color="auto" w:sz="4" w:space="0"/>
              <w:right w:val="single" w:color="auto" w:sz="4" w:space="0"/>
            </w:tcBorders>
            <w:noWrap w:val="0"/>
            <w:vAlign w:val="center"/>
          </w:tcPr>
          <w:p>
            <w:pPr>
              <w:wordWrap w:val="0"/>
              <w:jc w:val="right"/>
              <w:rPr>
                <w:rFonts w:hint="eastAsia" w:ascii="宋体" w:hAnsi="宋体" w:eastAsia="宋体" w:cs="宋体"/>
                <w:szCs w:val="21"/>
                <w:lang w:val="en-US" w:eastAsia="zh-CN"/>
              </w:rPr>
            </w:pPr>
            <w:r>
              <w:rPr>
                <w:rFonts w:ascii="宋体" w:hAnsi="宋体" w:eastAsia="宋体" w:cs="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000000"/>
                <w:szCs w:val="21"/>
                <w:lang w:eastAsia="zh-CN"/>
              </w:rPr>
            </w:pPr>
          </w:p>
        </w:tc>
        <w:tc>
          <w:tcPr>
            <w:tcW w:w="3675" w:type="dxa"/>
            <w:tcBorders>
              <w:top w:val="single" w:color="auto" w:sz="4" w:space="0"/>
              <w:left w:val="nil"/>
              <w:bottom w:val="single" w:color="auto" w:sz="4" w:space="0"/>
              <w:right w:val="single" w:color="auto" w:sz="4" w:space="0"/>
            </w:tcBorders>
            <w:noWrap w:val="0"/>
            <w:vAlign w:val="center"/>
          </w:tcPr>
          <w:p>
            <w:pPr>
              <w:jc w:val="both"/>
              <w:rPr>
                <w:rFonts w:hint="eastAsia" w:ascii="宋体" w:hAnsi="宋体" w:eastAsia="宋体" w:cs="宋体"/>
                <w:color w:val="000000"/>
                <w:szCs w:val="21"/>
                <w:lang w:eastAsia="zh-CN"/>
              </w:rPr>
            </w:pPr>
          </w:p>
        </w:tc>
        <w:tc>
          <w:tcPr>
            <w:tcW w:w="2045" w:type="dxa"/>
            <w:tcBorders>
              <w:top w:val="single" w:color="auto" w:sz="4" w:space="0"/>
              <w:left w:val="nil"/>
              <w:bottom w:val="single" w:color="auto" w:sz="4" w:space="0"/>
              <w:right w:val="single" w:color="auto" w:sz="4" w:space="0"/>
            </w:tcBorders>
            <w:noWrap w:val="0"/>
            <w:vAlign w:val="center"/>
          </w:tcPr>
          <w:p>
            <w:pPr>
              <w:wordWrap w:val="0"/>
              <w:jc w:val="right"/>
              <w:rPr>
                <w:rFonts w:hint="default" w:ascii="宋体" w:hAnsi="宋体" w:eastAsia="宋体" w:cs="宋体"/>
                <w:szCs w:val="21"/>
                <w:lang w:val="en-US" w:eastAsia="zh-CN"/>
              </w:rPr>
            </w:pPr>
          </w:p>
        </w:tc>
        <w:tc>
          <w:tcPr>
            <w:tcW w:w="1417"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val="en-US" w:eastAsia="zh-CN"/>
              </w:rPr>
            </w:pPr>
            <w:r>
              <w:rPr>
                <w:rFonts w:ascii="宋体" w:hAnsi="宋体" w:eastAsia="宋体" w:cs="宋体"/>
              </w:rPr>
              <w:t>30702</w:t>
            </w:r>
          </w:p>
        </w:tc>
        <w:tc>
          <w:tcPr>
            <w:tcW w:w="3468"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国外债务付息</w:t>
            </w:r>
          </w:p>
        </w:tc>
        <w:tc>
          <w:tcPr>
            <w:tcW w:w="2199" w:type="dxa"/>
            <w:tcBorders>
              <w:top w:val="single" w:color="auto" w:sz="4" w:space="0"/>
              <w:left w:val="nil"/>
              <w:bottom w:val="single" w:color="auto" w:sz="4" w:space="0"/>
              <w:right w:val="single" w:color="auto" w:sz="4" w:space="0"/>
            </w:tcBorders>
            <w:noWrap w:val="0"/>
            <w:vAlign w:val="center"/>
          </w:tcPr>
          <w:p>
            <w:pPr>
              <w:wordWrap w:val="0"/>
              <w:jc w:val="right"/>
              <w:rPr>
                <w:rFonts w:hint="eastAsia" w:ascii="宋体" w:hAnsi="宋体" w:eastAsia="宋体" w:cs="宋体"/>
                <w:szCs w:val="21"/>
                <w:lang w:val="en-US" w:eastAsia="zh-CN"/>
              </w:rPr>
            </w:pPr>
            <w:r>
              <w:rPr>
                <w:rFonts w:ascii="宋体" w:hAnsi="宋体" w:eastAsia="宋体" w:cs="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000000"/>
                <w:szCs w:val="21"/>
                <w:lang w:eastAsia="zh-CN"/>
              </w:rPr>
            </w:pPr>
          </w:p>
        </w:tc>
        <w:tc>
          <w:tcPr>
            <w:tcW w:w="3675" w:type="dxa"/>
            <w:tcBorders>
              <w:top w:val="single" w:color="auto" w:sz="4" w:space="0"/>
              <w:left w:val="nil"/>
              <w:bottom w:val="single" w:color="auto" w:sz="4" w:space="0"/>
              <w:right w:val="single" w:color="auto" w:sz="4" w:space="0"/>
            </w:tcBorders>
            <w:noWrap w:val="0"/>
            <w:vAlign w:val="center"/>
          </w:tcPr>
          <w:p>
            <w:pPr>
              <w:jc w:val="both"/>
              <w:rPr>
                <w:rFonts w:hint="eastAsia" w:ascii="宋体" w:hAnsi="宋体" w:eastAsia="宋体" w:cs="宋体"/>
                <w:color w:val="000000"/>
                <w:szCs w:val="21"/>
                <w:lang w:eastAsia="zh-CN"/>
              </w:rPr>
            </w:pPr>
          </w:p>
        </w:tc>
        <w:tc>
          <w:tcPr>
            <w:tcW w:w="2045" w:type="dxa"/>
            <w:tcBorders>
              <w:top w:val="single" w:color="auto" w:sz="4" w:space="0"/>
              <w:left w:val="nil"/>
              <w:bottom w:val="single" w:color="auto" w:sz="4" w:space="0"/>
              <w:right w:val="single" w:color="auto" w:sz="4" w:space="0"/>
            </w:tcBorders>
            <w:noWrap w:val="0"/>
            <w:vAlign w:val="center"/>
          </w:tcPr>
          <w:p>
            <w:pPr>
              <w:wordWrap w:val="0"/>
              <w:jc w:val="right"/>
              <w:rPr>
                <w:rFonts w:hint="default" w:ascii="宋体" w:hAnsi="宋体" w:eastAsia="宋体" w:cs="宋体"/>
                <w:szCs w:val="21"/>
                <w:lang w:val="en-US" w:eastAsia="zh-CN"/>
              </w:rPr>
            </w:pPr>
          </w:p>
        </w:tc>
        <w:tc>
          <w:tcPr>
            <w:tcW w:w="1417"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val="en-US" w:eastAsia="zh-CN"/>
              </w:rPr>
            </w:pPr>
            <w:r>
              <w:rPr>
                <w:rFonts w:ascii="宋体" w:hAnsi="宋体" w:eastAsia="宋体" w:cs="宋体"/>
              </w:rPr>
              <w:t>30703</w:t>
            </w:r>
          </w:p>
        </w:tc>
        <w:tc>
          <w:tcPr>
            <w:tcW w:w="3468"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国内债务发行费用</w:t>
            </w:r>
          </w:p>
        </w:tc>
        <w:tc>
          <w:tcPr>
            <w:tcW w:w="2199" w:type="dxa"/>
            <w:tcBorders>
              <w:top w:val="single" w:color="auto" w:sz="4" w:space="0"/>
              <w:left w:val="nil"/>
              <w:bottom w:val="single" w:color="auto" w:sz="4" w:space="0"/>
              <w:right w:val="single" w:color="auto" w:sz="4" w:space="0"/>
            </w:tcBorders>
            <w:noWrap w:val="0"/>
            <w:vAlign w:val="center"/>
          </w:tcPr>
          <w:p>
            <w:pPr>
              <w:wordWrap w:val="0"/>
              <w:jc w:val="right"/>
              <w:rPr>
                <w:rFonts w:hint="eastAsia" w:ascii="宋体" w:hAnsi="宋体" w:eastAsia="宋体" w:cs="宋体"/>
                <w:szCs w:val="21"/>
                <w:lang w:val="en-US" w:eastAsia="zh-CN"/>
              </w:rPr>
            </w:pPr>
            <w:r>
              <w:rPr>
                <w:rFonts w:ascii="宋体" w:hAnsi="宋体" w:eastAsia="宋体" w:cs="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000000"/>
                <w:szCs w:val="21"/>
                <w:lang w:eastAsia="zh-CN"/>
              </w:rPr>
            </w:pPr>
          </w:p>
        </w:tc>
        <w:tc>
          <w:tcPr>
            <w:tcW w:w="3675" w:type="dxa"/>
            <w:tcBorders>
              <w:top w:val="single" w:color="auto" w:sz="4" w:space="0"/>
              <w:left w:val="nil"/>
              <w:bottom w:val="single" w:color="auto" w:sz="4" w:space="0"/>
              <w:right w:val="single" w:color="auto" w:sz="4" w:space="0"/>
            </w:tcBorders>
            <w:noWrap w:val="0"/>
            <w:vAlign w:val="center"/>
          </w:tcPr>
          <w:p>
            <w:pPr>
              <w:jc w:val="both"/>
              <w:rPr>
                <w:rFonts w:hint="eastAsia" w:ascii="宋体" w:hAnsi="宋体" w:eastAsia="宋体" w:cs="宋体"/>
                <w:color w:val="000000"/>
                <w:szCs w:val="21"/>
                <w:lang w:eastAsia="zh-CN"/>
              </w:rPr>
            </w:pPr>
          </w:p>
        </w:tc>
        <w:tc>
          <w:tcPr>
            <w:tcW w:w="2045" w:type="dxa"/>
            <w:tcBorders>
              <w:top w:val="single" w:color="auto" w:sz="4" w:space="0"/>
              <w:left w:val="nil"/>
              <w:bottom w:val="single" w:color="auto" w:sz="4" w:space="0"/>
              <w:right w:val="single" w:color="auto" w:sz="4" w:space="0"/>
            </w:tcBorders>
            <w:noWrap w:val="0"/>
            <w:vAlign w:val="center"/>
          </w:tcPr>
          <w:p>
            <w:pPr>
              <w:wordWrap w:val="0"/>
              <w:jc w:val="right"/>
              <w:rPr>
                <w:rFonts w:hint="default" w:ascii="宋体" w:hAnsi="宋体" w:eastAsia="宋体" w:cs="宋体"/>
                <w:szCs w:val="21"/>
                <w:lang w:val="en-US" w:eastAsia="zh-CN"/>
              </w:rPr>
            </w:pPr>
          </w:p>
        </w:tc>
        <w:tc>
          <w:tcPr>
            <w:tcW w:w="1417"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val="en-US" w:eastAsia="zh-CN"/>
              </w:rPr>
            </w:pPr>
            <w:r>
              <w:rPr>
                <w:rFonts w:ascii="宋体" w:hAnsi="宋体" w:eastAsia="宋体" w:cs="宋体"/>
              </w:rPr>
              <w:t>30704</w:t>
            </w:r>
          </w:p>
        </w:tc>
        <w:tc>
          <w:tcPr>
            <w:tcW w:w="3468"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国外债务发行费用</w:t>
            </w:r>
          </w:p>
        </w:tc>
        <w:tc>
          <w:tcPr>
            <w:tcW w:w="2199" w:type="dxa"/>
            <w:tcBorders>
              <w:top w:val="single" w:color="auto" w:sz="4" w:space="0"/>
              <w:left w:val="nil"/>
              <w:bottom w:val="single" w:color="auto" w:sz="4" w:space="0"/>
              <w:right w:val="single" w:color="auto" w:sz="4" w:space="0"/>
            </w:tcBorders>
            <w:noWrap w:val="0"/>
            <w:vAlign w:val="center"/>
          </w:tcPr>
          <w:p>
            <w:pPr>
              <w:wordWrap w:val="0"/>
              <w:jc w:val="right"/>
              <w:rPr>
                <w:rFonts w:hint="eastAsia" w:ascii="宋体" w:hAnsi="宋体" w:eastAsia="宋体" w:cs="宋体"/>
                <w:szCs w:val="21"/>
                <w:lang w:val="en-US" w:eastAsia="zh-CN"/>
              </w:rPr>
            </w:pPr>
            <w:r>
              <w:rPr>
                <w:rFonts w:ascii="宋体" w:hAnsi="宋体" w:eastAsia="宋体" w:cs="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000000"/>
                <w:szCs w:val="21"/>
                <w:lang w:eastAsia="zh-CN"/>
              </w:rPr>
            </w:pPr>
          </w:p>
        </w:tc>
        <w:tc>
          <w:tcPr>
            <w:tcW w:w="3675" w:type="dxa"/>
            <w:tcBorders>
              <w:top w:val="single" w:color="auto" w:sz="4" w:space="0"/>
              <w:left w:val="nil"/>
              <w:bottom w:val="single" w:color="auto" w:sz="4" w:space="0"/>
              <w:right w:val="single" w:color="auto" w:sz="4" w:space="0"/>
            </w:tcBorders>
            <w:noWrap w:val="0"/>
            <w:vAlign w:val="center"/>
          </w:tcPr>
          <w:p>
            <w:pPr>
              <w:jc w:val="both"/>
              <w:rPr>
                <w:rFonts w:hint="eastAsia" w:ascii="宋体" w:hAnsi="宋体" w:eastAsia="宋体" w:cs="宋体"/>
                <w:color w:val="000000"/>
                <w:szCs w:val="21"/>
                <w:lang w:eastAsia="zh-CN"/>
              </w:rPr>
            </w:pPr>
          </w:p>
        </w:tc>
        <w:tc>
          <w:tcPr>
            <w:tcW w:w="2045" w:type="dxa"/>
            <w:tcBorders>
              <w:top w:val="single" w:color="auto" w:sz="4" w:space="0"/>
              <w:left w:val="nil"/>
              <w:bottom w:val="single" w:color="auto" w:sz="4" w:space="0"/>
              <w:right w:val="single" w:color="auto" w:sz="4" w:space="0"/>
            </w:tcBorders>
            <w:noWrap w:val="0"/>
            <w:vAlign w:val="center"/>
          </w:tcPr>
          <w:p>
            <w:pPr>
              <w:wordWrap w:val="0"/>
              <w:jc w:val="right"/>
              <w:rPr>
                <w:rFonts w:hint="default" w:ascii="宋体" w:hAnsi="宋体" w:eastAsia="宋体" w:cs="宋体"/>
                <w:szCs w:val="21"/>
                <w:lang w:val="en-US" w:eastAsia="zh-CN"/>
              </w:rPr>
            </w:pPr>
          </w:p>
        </w:tc>
        <w:tc>
          <w:tcPr>
            <w:tcW w:w="1417"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val="en-US" w:eastAsia="zh-CN"/>
              </w:rPr>
            </w:pPr>
            <w:r>
              <w:rPr>
                <w:rFonts w:ascii="宋体" w:hAnsi="宋体" w:eastAsia="宋体" w:cs="宋体"/>
              </w:rPr>
              <w:t>310</w:t>
            </w:r>
          </w:p>
        </w:tc>
        <w:tc>
          <w:tcPr>
            <w:tcW w:w="3468"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资本性支出</w:t>
            </w:r>
          </w:p>
        </w:tc>
        <w:tc>
          <w:tcPr>
            <w:tcW w:w="2199" w:type="dxa"/>
            <w:tcBorders>
              <w:top w:val="single" w:color="auto" w:sz="4" w:space="0"/>
              <w:left w:val="nil"/>
              <w:bottom w:val="single" w:color="auto" w:sz="4" w:space="0"/>
              <w:right w:val="single" w:color="auto" w:sz="4" w:space="0"/>
            </w:tcBorders>
            <w:noWrap w:val="0"/>
            <w:vAlign w:val="center"/>
          </w:tcPr>
          <w:p>
            <w:pPr>
              <w:wordWrap w:val="0"/>
              <w:jc w:val="right"/>
              <w:rPr>
                <w:rFonts w:hint="eastAsia" w:ascii="宋体" w:hAnsi="宋体" w:eastAsia="宋体" w:cs="宋体"/>
                <w:szCs w:val="21"/>
                <w:lang w:val="en-US" w:eastAsia="zh-CN"/>
              </w:rPr>
            </w:pPr>
            <w:r>
              <w:rPr>
                <w:rFonts w:ascii="宋体" w:hAnsi="宋体" w:eastAsia="宋体" w:cs="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000000"/>
                <w:szCs w:val="21"/>
                <w:lang w:eastAsia="zh-CN"/>
              </w:rPr>
            </w:pPr>
          </w:p>
        </w:tc>
        <w:tc>
          <w:tcPr>
            <w:tcW w:w="3675" w:type="dxa"/>
            <w:tcBorders>
              <w:top w:val="single" w:color="auto" w:sz="4" w:space="0"/>
              <w:left w:val="nil"/>
              <w:bottom w:val="single" w:color="auto" w:sz="4" w:space="0"/>
              <w:right w:val="single" w:color="auto" w:sz="4" w:space="0"/>
            </w:tcBorders>
            <w:noWrap w:val="0"/>
            <w:vAlign w:val="center"/>
          </w:tcPr>
          <w:p>
            <w:pPr>
              <w:jc w:val="both"/>
              <w:rPr>
                <w:rFonts w:hint="eastAsia" w:ascii="宋体" w:hAnsi="宋体" w:eastAsia="宋体" w:cs="宋体"/>
                <w:color w:val="000000"/>
                <w:szCs w:val="21"/>
                <w:lang w:eastAsia="zh-CN"/>
              </w:rPr>
            </w:pPr>
          </w:p>
        </w:tc>
        <w:tc>
          <w:tcPr>
            <w:tcW w:w="2045" w:type="dxa"/>
            <w:tcBorders>
              <w:top w:val="single" w:color="auto" w:sz="4" w:space="0"/>
              <w:left w:val="nil"/>
              <w:bottom w:val="single" w:color="auto" w:sz="4" w:space="0"/>
              <w:right w:val="single" w:color="auto" w:sz="4" w:space="0"/>
            </w:tcBorders>
            <w:noWrap w:val="0"/>
            <w:vAlign w:val="center"/>
          </w:tcPr>
          <w:p>
            <w:pPr>
              <w:wordWrap w:val="0"/>
              <w:jc w:val="right"/>
              <w:rPr>
                <w:rFonts w:hint="default" w:ascii="宋体" w:hAnsi="宋体" w:eastAsia="宋体" w:cs="宋体"/>
                <w:szCs w:val="21"/>
                <w:lang w:val="en-US" w:eastAsia="zh-CN"/>
              </w:rPr>
            </w:pPr>
          </w:p>
        </w:tc>
        <w:tc>
          <w:tcPr>
            <w:tcW w:w="1417"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val="en-US" w:eastAsia="zh-CN"/>
              </w:rPr>
            </w:pPr>
            <w:r>
              <w:rPr>
                <w:rFonts w:ascii="宋体" w:hAnsi="宋体" w:eastAsia="宋体" w:cs="宋体"/>
              </w:rPr>
              <w:t>31001</w:t>
            </w:r>
          </w:p>
        </w:tc>
        <w:tc>
          <w:tcPr>
            <w:tcW w:w="3468"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房屋建筑物购建</w:t>
            </w:r>
          </w:p>
        </w:tc>
        <w:tc>
          <w:tcPr>
            <w:tcW w:w="2199" w:type="dxa"/>
            <w:tcBorders>
              <w:top w:val="single" w:color="auto" w:sz="4" w:space="0"/>
              <w:left w:val="nil"/>
              <w:bottom w:val="single" w:color="auto" w:sz="4" w:space="0"/>
              <w:right w:val="single" w:color="auto" w:sz="4" w:space="0"/>
            </w:tcBorders>
            <w:noWrap w:val="0"/>
            <w:vAlign w:val="center"/>
          </w:tcPr>
          <w:p>
            <w:pPr>
              <w:wordWrap w:val="0"/>
              <w:jc w:val="right"/>
              <w:rPr>
                <w:rFonts w:hint="eastAsia" w:ascii="宋体" w:hAnsi="宋体" w:eastAsia="宋体" w:cs="宋体"/>
                <w:szCs w:val="21"/>
                <w:lang w:val="en-US" w:eastAsia="zh-CN"/>
              </w:rPr>
            </w:pPr>
            <w:r>
              <w:rPr>
                <w:rFonts w:ascii="宋体" w:hAnsi="宋体" w:eastAsia="宋体" w:cs="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000000"/>
                <w:szCs w:val="21"/>
                <w:lang w:eastAsia="zh-CN"/>
              </w:rPr>
            </w:pPr>
          </w:p>
        </w:tc>
        <w:tc>
          <w:tcPr>
            <w:tcW w:w="3675" w:type="dxa"/>
            <w:tcBorders>
              <w:top w:val="single" w:color="auto" w:sz="4" w:space="0"/>
              <w:left w:val="nil"/>
              <w:bottom w:val="single" w:color="auto" w:sz="4" w:space="0"/>
              <w:right w:val="single" w:color="auto" w:sz="4" w:space="0"/>
            </w:tcBorders>
            <w:noWrap w:val="0"/>
            <w:vAlign w:val="center"/>
          </w:tcPr>
          <w:p>
            <w:pPr>
              <w:jc w:val="both"/>
              <w:rPr>
                <w:rFonts w:hint="eastAsia" w:ascii="宋体" w:hAnsi="宋体" w:eastAsia="宋体" w:cs="宋体"/>
                <w:color w:val="000000"/>
                <w:szCs w:val="21"/>
                <w:lang w:eastAsia="zh-CN"/>
              </w:rPr>
            </w:pPr>
          </w:p>
        </w:tc>
        <w:tc>
          <w:tcPr>
            <w:tcW w:w="2045" w:type="dxa"/>
            <w:tcBorders>
              <w:top w:val="single" w:color="auto" w:sz="4" w:space="0"/>
              <w:left w:val="nil"/>
              <w:bottom w:val="single" w:color="auto" w:sz="4" w:space="0"/>
              <w:right w:val="single" w:color="auto" w:sz="4" w:space="0"/>
            </w:tcBorders>
            <w:noWrap w:val="0"/>
            <w:vAlign w:val="center"/>
          </w:tcPr>
          <w:p>
            <w:pPr>
              <w:wordWrap w:val="0"/>
              <w:jc w:val="right"/>
              <w:rPr>
                <w:rFonts w:hint="default" w:ascii="宋体" w:hAnsi="宋体" w:eastAsia="宋体" w:cs="宋体"/>
                <w:szCs w:val="21"/>
                <w:lang w:val="en-US" w:eastAsia="zh-CN"/>
              </w:rPr>
            </w:pPr>
          </w:p>
        </w:tc>
        <w:tc>
          <w:tcPr>
            <w:tcW w:w="1417"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val="en-US" w:eastAsia="zh-CN"/>
              </w:rPr>
            </w:pPr>
            <w:r>
              <w:rPr>
                <w:rFonts w:ascii="宋体" w:hAnsi="宋体" w:eastAsia="宋体" w:cs="宋体"/>
              </w:rPr>
              <w:t>31002</w:t>
            </w:r>
          </w:p>
        </w:tc>
        <w:tc>
          <w:tcPr>
            <w:tcW w:w="3468"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办公设备购置</w:t>
            </w:r>
          </w:p>
        </w:tc>
        <w:tc>
          <w:tcPr>
            <w:tcW w:w="2199" w:type="dxa"/>
            <w:tcBorders>
              <w:top w:val="single" w:color="auto" w:sz="4" w:space="0"/>
              <w:left w:val="nil"/>
              <w:bottom w:val="single" w:color="auto" w:sz="4" w:space="0"/>
              <w:right w:val="single" w:color="auto" w:sz="4" w:space="0"/>
            </w:tcBorders>
            <w:noWrap w:val="0"/>
            <w:vAlign w:val="center"/>
          </w:tcPr>
          <w:p>
            <w:pPr>
              <w:wordWrap w:val="0"/>
              <w:jc w:val="right"/>
              <w:rPr>
                <w:rFonts w:hint="eastAsia" w:ascii="宋体" w:hAnsi="宋体" w:eastAsia="宋体" w:cs="宋体"/>
                <w:szCs w:val="21"/>
                <w:lang w:val="en-US" w:eastAsia="zh-CN"/>
              </w:rPr>
            </w:pPr>
            <w:r>
              <w:rPr>
                <w:rFonts w:ascii="宋体" w:hAnsi="宋体" w:eastAsia="宋体" w:cs="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000000"/>
                <w:szCs w:val="21"/>
                <w:lang w:eastAsia="zh-CN"/>
              </w:rPr>
            </w:pPr>
          </w:p>
        </w:tc>
        <w:tc>
          <w:tcPr>
            <w:tcW w:w="3675" w:type="dxa"/>
            <w:tcBorders>
              <w:top w:val="single" w:color="auto" w:sz="4" w:space="0"/>
              <w:left w:val="nil"/>
              <w:bottom w:val="single" w:color="auto" w:sz="4" w:space="0"/>
              <w:right w:val="single" w:color="auto" w:sz="4" w:space="0"/>
            </w:tcBorders>
            <w:noWrap w:val="0"/>
            <w:vAlign w:val="center"/>
          </w:tcPr>
          <w:p>
            <w:pPr>
              <w:jc w:val="both"/>
              <w:rPr>
                <w:rFonts w:hint="eastAsia" w:ascii="宋体" w:hAnsi="宋体" w:eastAsia="宋体" w:cs="宋体"/>
                <w:color w:val="000000"/>
                <w:szCs w:val="21"/>
                <w:lang w:eastAsia="zh-CN"/>
              </w:rPr>
            </w:pPr>
          </w:p>
        </w:tc>
        <w:tc>
          <w:tcPr>
            <w:tcW w:w="2045" w:type="dxa"/>
            <w:tcBorders>
              <w:top w:val="single" w:color="auto" w:sz="4" w:space="0"/>
              <w:left w:val="nil"/>
              <w:bottom w:val="single" w:color="auto" w:sz="4" w:space="0"/>
              <w:right w:val="single" w:color="auto" w:sz="4" w:space="0"/>
            </w:tcBorders>
            <w:noWrap w:val="0"/>
            <w:vAlign w:val="center"/>
          </w:tcPr>
          <w:p>
            <w:pPr>
              <w:wordWrap w:val="0"/>
              <w:jc w:val="right"/>
              <w:rPr>
                <w:rFonts w:hint="default" w:ascii="宋体" w:hAnsi="宋体" w:eastAsia="宋体" w:cs="宋体"/>
                <w:szCs w:val="21"/>
                <w:lang w:val="en-US" w:eastAsia="zh-CN"/>
              </w:rPr>
            </w:pPr>
          </w:p>
        </w:tc>
        <w:tc>
          <w:tcPr>
            <w:tcW w:w="1417"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val="en-US" w:eastAsia="zh-CN"/>
              </w:rPr>
            </w:pPr>
            <w:r>
              <w:rPr>
                <w:rFonts w:ascii="宋体" w:hAnsi="宋体" w:eastAsia="宋体" w:cs="宋体"/>
              </w:rPr>
              <w:t>31003</w:t>
            </w:r>
          </w:p>
        </w:tc>
        <w:tc>
          <w:tcPr>
            <w:tcW w:w="3468"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专用设备购置</w:t>
            </w:r>
          </w:p>
        </w:tc>
        <w:tc>
          <w:tcPr>
            <w:tcW w:w="2199" w:type="dxa"/>
            <w:tcBorders>
              <w:top w:val="single" w:color="auto" w:sz="4" w:space="0"/>
              <w:left w:val="nil"/>
              <w:bottom w:val="single" w:color="auto" w:sz="4" w:space="0"/>
              <w:right w:val="single" w:color="auto" w:sz="4" w:space="0"/>
            </w:tcBorders>
            <w:noWrap w:val="0"/>
            <w:vAlign w:val="center"/>
          </w:tcPr>
          <w:p>
            <w:pPr>
              <w:wordWrap w:val="0"/>
              <w:jc w:val="right"/>
              <w:rPr>
                <w:rFonts w:hint="eastAsia" w:ascii="宋体" w:hAnsi="宋体" w:eastAsia="宋体" w:cs="宋体"/>
                <w:szCs w:val="21"/>
                <w:lang w:val="en-US" w:eastAsia="zh-CN"/>
              </w:rPr>
            </w:pPr>
            <w:r>
              <w:rPr>
                <w:rFonts w:ascii="宋体" w:hAnsi="宋体" w:eastAsia="宋体" w:cs="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000000"/>
                <w:szCs w:val="21"/>
                <w:lang w:eastAsia="zh-CN"/>
              </w:rPr>
            </w:pPr>
          </w:p>
        </w:tc>
        <w:tc>
          <w:tcPr>
            <w:tcW w:w="3675" w:type="dxa"/>
            <w:tcBorders>
              <w:top w:val="single" w:color="auto" w:sz="4" w:space="0"/>
              <w:left w:val="nil"/>
              <w:bottom w:val="single" w:color="auto" w:sz="4" w:space="0"/>
              <w:right w:val="single" w:color="auto" w:sz="4" w:space="0"/>
            </w:tcBorders>
            <w:noWrap w:val="0"/>
            <w:vAlign w:val="center"/>
          </w:tcPr>
          <w:p>
            <w:pPr>
              <w:jc w:val="both"/>
              <w:rPr>
                <w:rFonts w:hint="eastAsia" w:ascii="宋体" w:hAnsi="宋体" w:eastAsia="宋体" w:cs="宋体"/>
                <w:color w:val="000000"/>
                <w:szCs w:val="21"/>
                <w:lang w:eastAsia="zh-CN"/>
              </w:rPr>
            </w:pPr>
          </w:p>
        </w:tc>
        <w:tc>
          <w:tcPr>
            <w:tcW w:w="2045" w:type="dxa"/>
            <w:tcBorders>
              <w:top w:val="single" w:color="auto" w:sz="4" w:space="0"/>
              <w:left w:val="nil"/>
              <w:bottom w:val="single" w:color="auto" w:sz="4" w:space="0"/>
              <w:right w:val="single" w:color="auto" w:sz="4" w:space="0"/>
            </w:tcBorders>
            <w:noWrap w:val="0"/>
            <w:vAlign w:val="center"/>
          </w:tcPr>
          <w:p>
            <w:pPr>
              <w:wordWrap w:val="0"/>
              <w:jc w:val="right"/>
              <w:rPr>
                <w:rFonts w:hint="default" w:ascii="宋体" w:hAnsi="宋体" w:eastAsia="宋体" w:cs="宋体"/>
                <w:szCs w:val="21"/>
                <w:lang w:val="en-US" w:eastAsia="zh-CN"/>
              </w:rPr>
            </w:pPr>
          </w:p>
        </w:tc>
        <w:tc>
          <w:tcPr>
            <w:tcW w:w="1417"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val="en-US" w:eastAsia="zh-CN"/>
              </w:rPr>
            </w:pPr>
            <w:r>
              <w:rPr>
                <w:rFonts w:ascii="宋体" w:hAnsi="宋体" w:eastAsia="宋体" w:cs="宋体"/>
              </w:rPr>
              <w:t>31005</w:t>
            </w:r>
          </w:p>
        </w:tc>
        <w:tc>
          <w:tcPr>
            <w:tcW w:w="3468"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基础设施建设</w:t>
            </w:r>
          </w:p>
        </w:tc>
        <w:tc>
          <w:tcPr>
            <w:tcW w:w="2199" w:type="dxa"/>
            <w:tcBorders>
              <w:top w:val="single" w:color="auto" w:sz="4" w:space="0"/>
              <w:left w:val="nil"/>
              <w:bottom w:val="single" w:color="auto" w:sz="4" w:space="0"/>
              <w:right w:val="single" w:color="auto" w:sz="4" w:space="0"/>
            </w:tcBorders>
            <w:noWrap w:val="0"/>
            <w:vAlign w:val="center"/>
          </w:tcPr>
          <w:p>
            <w:pPr>
              <w:wordWrap w:val="0"/>
              <w:jc w:val="right"/>
              <w:rPr>
                <w:rFonts w:hint="eastAsia" w:ascii="宋体" w:hAnsi="宋体" w:eastAsia="宋体" w:cs="宋体"/>
                <w:szCs w:val="21"/>
                <w:lang w:val="en-US" w:eastAsia="zh-CN"/>
              </w:rPr>
            </w:pPr>
            <w:r>
              <w:rPr>
                <w:rFonts w:ascii="宋体" w:hAnsi="宋体" w:eastAsia="宋体" w:cs="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000000"/>
                <w:szCs w:val="21"/>
                <w:lang w:eastAsia="zh-CN"/>
              </w:rPr>
            </w:pPr>
          </w:p>
        </w:tc>
        <w:tc>
          <w:tcPr>
            <w:tcW w:w="3675" w:type="dxa"/>
            <w:tcBorders>
              <w:top w:val="single" w:color="auto" w:sz="4" w:space="0"/>
              <w:left w:val="nil"/>
              <w:bottom w:val="single" w:color="auto" w:sz="4" w:space="0"/>
              <w:right w:val="single" w:color="auto" w:sz="4" w:space="0"/>
            </w:tcBorders>
            <w:noWrap w:val="0"/>
            <w:vAlign w:val="center"/>
          </w:tcPr>
          <w:p>
            <w:pPr>
              <w:jc w:val="both"/>
              <w:rPr>
                <w:rFonts w:hint="eastAsia" w:ascii="宋体" w:hAnsi="宋体" w:eastAsia="宋体" w:cs="宋体"/>
                <w:color w:val="000000"/>
                <w:szCs w:val="21"/>
                <w:lang w:eastAsia="zh-CN"/>
              </w:rPr>
            </w:pPr>
          </w:p>
        </w:tc>
        <w:tc>
          <w:tcPr>
            <w:tcW w:w="2045" w:type="dxa"/>
            <w:tcBorders>
              <w:top w:val="single" w:color="auto" w:sz="4" w:space="0"/>
              <w:left w:val="nil"/>
              <w:bottom w:val="single" w:color="auto" w:sz="4" w:space="0"/>
              <w:right w:val="single" w:color="auto" w:sz="4" w:space="0"/>
            </w:tcBorders>
            <w:noWrap w:val="0"/>
            <w:vAlign w:val="center"/>
          </w:tcPr>
          <w:p>
            <w:pPr>
              <w:wordWrap w:val="0"/>
              <w:jc w:val="right"/>
              <w:rPr>
                <w:rFonts w:hint="default" w:ascii="宋体" w:hAnsi="宋体" w:eastAsia="宋体" w:cs="宋体"/>
                <w:szCs w:val="21"/>
                <w:lang w:val="en-US" w:eastAsia="zh-CN"/>
              </w:rPr>
            </w:pPr>
          </w:p>
        </w:tc>
        <w:tc>
          <w:tcPr>
            <w:tcW w:w="1417"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val="en-US" w:eastAsia="zh-CN"/>
              </w:rPr>
            </w:pPr>
            <w:r>
              <w:rPr>
                <w:rFonts w:ascii="宋体" w:hAnsi="宋体" w:eastAsia="宋体" w:cs="宋体"/>
              </w:rPr>
              <w:t>31006</w:t>
            </w:r>
          </w:p>
        </w:tc>
        <w:tc>
          <w:tcPr>
            <w:tcW w:w="3468"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大型修缮</w:t>
            </w:r>
          </w:p>
        </w:tc>
        <w:tc>
          <w:tcPr>
            <w:tcW w:w="2199" w:type="dxa"/>
            <w:tcBorders>
              <w:top w:val="single" w:color="auto" w:sz="4" w:space="0"/>
              <w:left w:val="nil"/>
              <w:bottom w:val="single" w:color="auto" w:sz="4" w:space="0"/>
              <w:right w:val="single" w:color="auto" w:sz="4" w:space="0"/>
            </w:tcBorders>
            <w:noWrap w:val="0"/>
            <w:vAlign w:val="center"/>
          </w:tcPr>
          <w:p>
            <w:pPr>
              <w:wordWrap w:val="0"/>
              <w:jc w:val="right"/>
              <w:rPr>
                <w:rFonts w:hint="eastAsia" w:ascii="宋体" w:hAnsi="宋体" w:eastAsia="宋体" w:cs="宋体"/>
                <w:szCs w:val="21"/>
                <w:lang w:val="en-US" w:eastAsia="zh-CN"/>
              </w:rPr>
            </w:pPr>
            <w:r>
              <w:rPr>
                <w:rFonts w:ascii="宋体" w:hAnsi="宋体" w:eastAsia="宋体" w:cs="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000000"/>
                <w:szCs w:val="21"/>
                <w:lang w:eastAsia="zh-CN"/>
              </w:rPr>
            </w:pPr>
          </w:p>
        </w:tc>
        <w:tc>
          <w:tcPr>
            <w:tcW w:w="3675" w:type="dxa"/>
            <w:tcBorders>
              <w:top w:val="single" w:color="auto" w:sz="4" w:space="0"/>
              <w:left w:val="nil"/>
              <w:bottom w:val="single" w:color="auto" w:sz="4" w:space="0"/>
              <w:right w:val="single" w:color="auto" w:sz="4" w:space="0"/>
            </w:tcBorders>
            <w:noWrap w:val="0"/>
            <w:vAlign w:val="center"/>
          </w:tcPr>
          <w:p>
            <w:pPr>
              <w:jc w:val="both"/>
              <w:rPr>
                <w:rFonts w:hint="eastAsia" w:ascii="宋体" w:hAnsi="宋体" w:eastAsia="宋体" w:cs="宋体"/>
                <w:color w:val="000000"/>
                <w:szCs w:val="21"/>
                <w:lang w:eastAsia="zh-CN"/>
              </w:rPr>
            </w:pPr>
          </w:p>
        </w:tc>
        <w:tc>
          <w:tcPr>
            <w:tcW w:w="2045" w:type="dxa"/>
            <w:tcBorders>
              <w:top w:val="single" w:color="auto" w:sz="4" w:space="0"/>
              <w:left w:val="nil"/>
              <w:bottom w:val="single" w:color="auto" w:sz="4" w:space="0"/>
              <w:right w:val="single" w:color="auto" w:sz="4" w:space="0"/>
            </w:tcBorders>
            <w:noWrap w:val="0"/>
            <w:vAlign w:val="center"/>
          </w:tcPr>
          <w:p>
            <w:pPr>
              <w:wordWrap w:val="0"/>
              <w:jc w:val="right"/>
              <w:rPr>
                <w:rFonts w:hint="default" w:ascii="宋体" w:hAnsi="宋体" w:eastAsia="宋体" w:cs="宋体"/>
                <w:szCs w:val="21"/>
                <w:lang w:val="en-US" w:eastAsia="zh-CN"/>
              </w:rPr>
            </w:pPr>
          </w:p>
        </w:tc>
        <w:tc>
          <w:tcPr>
            <w:tcW w:w="1417"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val="en-US" w:eastAsia="zh-CN"/>
              </w:rPr>
            </w:pPr>
            <w:r>
              <w:rPr>
                <w:rFonts w:ascii="宋体" w:hAnsi="宋体" w:eastAsia="宋体" w:cs="宋体"/>
              </w:rPr>
              <w:t>31007</w:t>
            </w:r>
          </w:p>
        </w:tc>
        <w:tc>
          <w:tcPr>
            <w:tcW w:w="3468"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信息网络及软件购置更新</w:t>
            </w:r>
          </w:p>
        </w:tc>
        <w:tc>
          <w:tcPr>
            <w:tcW w:w="2199" w:type="dxa"/>
            <w:tcBorders>
              <w:top w:val="single" w:color="auto" w:sz="4" w:space="0"/>
              <w:left w:val="nil"/>
              <w:bottom w:val="single" w:color="auto" w:sz="4" w:space="0"/>
              <w:right w:val="single" w:color="auto" w:sz="4" w:space="0"/>
            </w:tcBorders>
            <w:noWrap w:val="0"/>
            <w:vAlign w:val="center"/>
          </w:tcPr>
          <w:p>
            <w:pPr>
              <w:wordWrap w:val="0"/>
              <w:jc w:val="right"/>
              <w:rPr>
                <w:rFonts w:hint="eastAsia" w:ascii="宋体" w:hAnsi="宋体" w:eastAsia="宋体" w:cs="宋体"/>
                <w:szCs w:val="21"/>
                <w:lang w:val="en-US" w:eastAsia="zh-CN"/>
              </w:rPr>
            </w:pPr>
            <w:r>
              <w:rPr>
                <w:rFonts w:ascii="宋体" w:hAnsi="宋体" w:eastAsia="宋体" w:cs="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000000"/>
                <w:szCs w:val="21"/>
                <w:lang w:eastAsia="zh-CN"/>
              </w:rPr>
            </w:pPr>
          </w:p>
        </w:tc>
        <w:tc>
          <w:tcPr>
            <w:tcW w:w="3675" w:type="dxa"/>
            <w:tcBorders>
              <w:top w:val="single" w:color="auto" w:sz="4" w:space="0"/>
              <w:left w:val="nil"/>
              <w:bottom w:val="single" w:color="auto" w:sz="4" w:space="0"/>
              <w:right w:val="single" w:color="auto" w:sz="4" w:space="0"/>
            </w:tcBorders>
            <w:noWrap w:val="0"/>
            <w:vAlign w:val="center"/>
          </w:tcPr>
          <w:p>
            <w:pPr>
              <w:jc w:val="both"/>
              <w:rPr>
                <w:rFonts w:hint="eastAsia" w:ascii="宋体" w:hAnsi="宋体" w:eastAsia="宋体" w:cs="宋体"/>
                <w:color w:val="000000"/>
                <w:szCs w:val="21"/>
                <w:lang w:eastAsia="zh-CN"/>
              </w:rPr>
            </w:pPr>
          </w:p>
        </w:tc>
        <w:tc>
          <w:tcPr>
            <w:tcW w:w="2045" w:type="dxa"/>
            <w:tcBorders>
              <w:top w:val="single" w:color="auto" w:sz="4" w:space="0"/>
              <w:left w:val="nil"/>
              <w:bottom w:val="single" w:color="auto" w:sz="4" w:space="0"/>
              <w:right w:val="single" w:color="auto" w:sz="4" w:space="0"/>
            </w:tcBorders>
            <w:noWrap w:val="0"/>
            <w:vAlign w:val="center"/>
          </w:tcPr>
          <w:p>
            <w:pPr>
              <w:wordWrap w:val="0"/>
              <w:jc w:val="right"/>
              <w:rPr>
                <w:rFonts w:hint="default" w:ascii="宋体" w:hAnsi="宋体" w:eastAsia="宋体" w:cs="宋体"/>
                <w:szCs w:val="21"/>
                <w:lang w:val="en-US" w:eastAsia="zh-CN"/>
              </w:rPr>
            </w:pPr>
          </w:p>
        </w:tc>
        <w:tc>
          <w:tcPr>
            <w:tcW w:w="1417"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val="en-US" w:eastAsia="zh-CN"/>
              </w:rPr>
            </w:pPr>
            <w:r>
              <w:rPr>
                <w:rFonts w:ascii="宋体" w:hAnsi="宋体" w:eastAsia="宋体" w:cs="宋体"/>
              </w:rPr>
              <w:t>31008</w:t>
            </w:r>
          </w:p>
        </w:tc>
        <w:tc>
          <w:tcPr>
            <w:tcW w:w="3468"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物资储备</w:t>
            </w:r>
          </w:p>
        </w:tc>
        <w:tc>
          <w:tcPr>
            <w:tcW w:w="2199" w:type="dxa"/>
            <w:tcBorders>
              <w:top w:val="single" w:color="auto" w:sz="4" w:space="0"/>
              <w:left w:val="nil"/>
              <w:bottom w:val="single" w:color="auto" w:sz="4" w:space="0"/>
              <w:right w:val="single" w:color="auto" w:sz="4" w:space="0"/>
            </w:tcBorders>
            <w:noWrap w:val="0"/>
            <w:vAlign w:val="center"/>
          </w:tcPr>
          <w:p>
            <w:pPr>
              <w:wordWrap w:val="0"/>
              <w:jc w:val="right"/>
              <w:rPr>
                <w:rFonts w:hint="eastAsia" w:ascii="宋体" w:hAnsi="宋体" w:eastAsia="宋体" w:cs="宋体"/>
                <w:szCs w:val="21"/>
                <w:lang w:val="en-US" w:eastAsia="zh-CN"/>
              </w:rPr>
            </w:pPr>
            <w:r>
              <w:rPr>
                <w:rFonts w:ascii="宋体" w:hAnsi="宋体" w:eastAsia="宋体" w:cs="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000000"/>
                <w:szCs w:val="21"/>
                <w:lang w:eastAsia="zh-CN"/>
              </w:rPr>
            </w:pPr>
          </w:p>
        </w:tc>
        <w:tc>
          <w:tcPr>
            <w:tcW w:w="3675" w:type="dxa"/>
            <w:tcBorders>
              <w:top w:val="single" w:color="auto" w:sz="4" w:space="0"/>
              <w:left w:val="nil"/>
              <w:bottom w:val="single" w:color="auto" w:sz="4" w:space="0"/>
              <w:right w:val="single" w:color="auto" w:sz="4" w:space="0"/>
            </w:tcBorders>
            <w:noWrap w:val="0"/>
            <w:vAlign w:val="center"/>
          </w:tcPr>
          <w:p>
            <w:pPr>
              <w:jc w:val="both"/>
              <w:rPr>
                <w:rFonts w:hint="eastAsia" w:ascii="宋体" w:hAnsi="宋体" w:eastAsia="宋体" w:cs="宋体"/>
                <w:color w:val="000000"/>
                <w:szCs w:val="21"/>
                <w:lang w:eastAsia="zh-CN"/>
              </w:rPr>
            </w:pPr>
          </w:p>
        </w:tc>
        <w:tc>
          <w:tcPr>
            <w:tcW w:w="2045" w:type="dxa"/>
            <w:tcBorders>
              <w:top w:val="single" w:color="auto" w:sz="4" w:space="0"/>
              <w:left w:val="nil"/>
              <w:bottom w:val="single" w:color="auto" w:sz="4" w:space="0"/>
              <w:right w:val="single" w:color="auto" w:sz="4" w:space="0"/>
            </w:tcBorders>
            <w:noWrap w:val="0"/>
            <w:vAlign w:val="center"/>
          </w:tcPr>
          <w:p>
            <w:pPr>
              <w:wordWrap w:val="0"/>
              <w:jc w:val="right"/>
              <w:rPr>
                <w:rFonts w:hint="default" w:ascii="宋体" w:hAnsi="宋体" w:eastAsia="宋体" w:cs="宋体"/>
                <w:szCs w:val="21"/>
                <w:lang w:val="en-US" w:eastAsia="zh-CN"/>
              </w:rPr>
            </w:pPr>
          </w:p>
        </w:tc>
        <w:tc>
          <w:tcPr>
            <w:tcW w:w="1417"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val="en-US" w:eastAsia="zh-CN"/>
              </w:rPr>
            </w:pPr>
            <w:r>
              <w:rPr>
                <w:rFonts w:ascii="宋体" w:hAnsi="宋体" w:eastAsia="宋体" w:cs="宋体"/>
              </w:rPr>
              <w:t>31009</w:t>
            </w:r>
          </w:p>
        </w:tc>
        <w:tc>
          <w:tcPr>
            <w:tcW w:w="3468"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土地补偿</w:t>
            </w:r>
          </w:p>
        </w:tc>
        <w:tc>
          <w:tcPr>
            <w:tcW w:w="2199" w:type="dxa"/>
            <w:tcBorders>
              <w:top w:val="single" w:color="auto" w:sz="4" w:space="0"/>
              <w:left w:val="nil"/>
              <w:bottom w:val="single" w:color="auto" w:sz="4" w:space="0"/>
              <w:right w:val="single" w:color="auto" w:sz="4" w:space="0"/>
            </w:tcBorders>
            <w:noWrap w:val="0"/>
            <w:vAlign w:val="center"/>
          </w:tcPr>
          <w:p>
            <w:pPr>
              <w:wordWrap w:val="0"/>
              <w:jc w:val="right"/>
              <w:rPr>
                <w:rFonts w:hint="eastAsia" w:ascii="宋体" w:hAnsi="宋体" w:eastAsia="宋体" w:cs="宋体"/>
                <w:szCs w:val="21"/>
                <w:lang w:val="en-US" w:eastAsia="zh-CN"/>
              </w:rPr>
            </w:pPr>
            <w:r>
              <w:rPr>
                <w:rFonts w:ascii="宋体" w:hAnsi="宋体" w:eastAsia="宋体" w:cs="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000000"/>
                <w:szCs w:val="21"/>
                <w:lang w:eastAsia="zh-CN"/>
              </w:rPr>
            </w:pPr>
          </w:p>
        </w:tc>
        <w:tc>
          <w:tcPr>
            <w:tcW w:w="3675" w:type="dxa"/>
            <w:tcBorders>
              <w:top w:val="single" w:color="auto" w:sz="4" w:space="0"/>
              <w:left w:val="nil"/>
              <w:bottom w:val="single" w:color="auto" w:sz="4" w:space="0"/>
              <w:right w:val="single" w:color="auto" w:sz="4" w:space="0"/>
            </w:tcBorders>
            <w:noWrap w:val="0"/>
            <w:vAlign w:val="center"/>
          </w:tcPr>
          <w:p>
            <w:pPr>
              <w:jc w:val="both"/>
              <w:rPr>
                <w:rFonts w:hint="eastAsia" w:ascii="宋体" w:hAnsi="宋体" w:eastAsia="宋体" w:cs="宋体"/>
                <w:color w:val="000000"/>
                <w:szCs w:val="21"/>
                <w:lang w:eastAsia="zh-CN"/>
              </w:rPr>
            </w:pPr>
          </w:p>
        </w:tc>
        <w:tc>
          <w:tcPr>
            <w:tcW w:w="2045" w:type="dxa"/>
            <w:tcBorders>
              <w:top w:val="single" w:color="auto" w:sz="4" w:space="0"/>
              <w:left w:val="nil"/>
              <w:bottom w:val="single" w:color="auto" w:sz="4" w:space="0"/>
              <w:right w:val="single" w:color="auto" w:sz="4" w:space="0"/>
            </w:tcBorders>
            <w:noWrap w:val="0"/>
            <w:vAlign w:val="center"/>
          </w:tcPr>
          <w:p>
            <w:pPr>
              <w:wordWrap w:val="0"/>
              <w:jc w:val="right"/>
              <w:rPr>
                <w:rFonts w:hint="default" w:ascii="宋体" w:hAnsi="宋体" w:eastAsia="宋体" w:cs="宋体"/>
                <w:szCs w:val="21"/>
                <w:lang w:val="en-US" w:eastAsia="zh-CN"/>
              </w:rPr>
            </w:pPr>
          </w:p>
        </w:tc>
        <w:tc>
          <w:tcPr>
            <w:tcW w:w="1417"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val="en-US" w:eastAsia="zh-CN"/>
              </w:rPr>
            </w:pPr>
            <w:r>
              <w:rPr>
                <w:rFonts w:ascii="宋体" w:hAnsi="宋体" w:eastAsia="宋体" w:cs="宋体"/>
              </w:rPr>
              <w:t>31010</w:t>
            </w:r>
          </w:p>
        </w:tc>
        <w:tc>
          <w:tcPr>
            <w:tcW w:w="3468"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安置补助</w:t>
            </w:r>
          </w:p>
        </w:tc>
        <w:tc>
          <w:tcPr>
            <w:tcW w:w="2199" w:type="dxa"/>
            <w:tcBorders>
              <w:top w:val="single" w:color="auto" w:sz="4" w:space="0"/>
              <w:left w:val="nil"/>
              <w:bottom w:val="single" w:color="auto" w:sz="4" w:space="0"/>
              <w:right w:val="single" w:color="auto" w:sz="4" w:space="0"/>
            </w:tcBorders>
            <w:noWrap w:val="0"/>
            <w:vAlign w:val="center"/>
          </w:tcPr>
          <w:p>
            <w:pPr>
              <w:wordWrap w:val="0"/>
              <w:jc w:val="right"/>
              <w:rPr>
                <w:rFonts w:hint="eastAsia" w:ascii="宋体" w:hAnsi="宋体" w:eastAsia="宋体" w:cs="宋体"/>
                <w:szCs w:val="21"/>
                <w:lang w:val="en-US" w:eastAsia="zh-CN"/>
              </w:rPr>
            </w:pPr>
            <w:r>
              <w:rPr>
                <w:rFonts w:ascii="宋体" w:hAnsi="宋体" w:eastAsia="宋体" w:cs="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000000"/>
                <w:szCs w:val="21"/>
                <w:lang w:eastAsia="zh-CN"/>
              </w:rPr>
            </w:pPr>
          </w:p>
        </w:tc>
        <w:tc>
          <w:tcPr>
            <w:tcW w:w="3675" w:type="dxa"/>
            <w:tcBorders>
              <w:top w:val="single" w:color="auto" w:sz="4" w:space="0"/>
              <w:left w:val="nil"/>
              <w:bottom w:val="single" w:color="auto" w:sz="4" w:space="0"/>
              <w:right w:val="single" w:color="auto" w:sz="4" w:space="0"/>
            </w:tcBorders>
            <w:noWrap w:val="0"/>
            <w:vAlign w:val="center"/>
          </w:tcPr>
          <w:p>
            <w:pPr>
              <w:jc w:val="both"/>
              <w:rPr>
                <w:rFonts w:hint="eastAsia" w:ascii="宋体" w:hAnsi="宋体" w:eastAsia="宋体" w:cs="宋体"/>
                <w:color w:val="000000"/>
                <w:szCs w:val="21"/>
                <w:lang w:eastAsia="zh-CN"/>
              </w:rPr>
            </w:pPr>
          </w:p>
        </w:tc>
        <w:tc>
          <w:tcPr>
            <w:tcW w:w="2045" w:type="dxa"/>
            <w:tcBorders>
              <w:top w:val="single" w:color="auto" w:sz="4" w:space="0"/>
              <w:left w:val="nil"/>
              <w:bottom w:val="single" w:color="auto" w:sz="4" w:space="0"/>
              <w:right w:val="single" w:color="auto" w:sz="4" w:space="0"/>
            </w:tcBorders>
            <w:noWrap w:val="0"/>
            <w:vAlign w:val="center"/>
          </w:tcPr>
          <w:p>
            <w:pPr>
              <w:wordWrap w:val="0"/>
              <w:jc w:val="right"/>
              <w:rPr>
                <w:rFonts w:hint="default" w:ascii="宋体" w:hAnsi="宋体" w:eastAsia="宋体" w:cs="宋体"/>
                <w:szCs w:val="21"/>
                <w:lang w:val="en-US" w:eastAsia="zh-CN"/>
              </w:rPr>
            </w:pPr>
          </w:p>
        </w:tc>
        <w:tc>
          <w:tcPr>
            <w:tcW w:w="1417"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val="en-US" w:eastAsia="zh-CN"/>
              </w:rPr>
            </w:pPr>
            <w:r>
              <w:rPr>
                <w:rFonts w:ascii="宋体" w:hAnsi="宋体" w:eastAsia="宋体" w:cs="宋体"/>
              </w:rPr>
              <w:t>31011</w:t>
            </w:r>
          </w:p>
        </w:tc>
        <w:tc>
          <w:tcPr>
            <w:tcW w:w="3468"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地上附着物和青苗补偿</w:t>
            </w:r>
          </w:p>
        </w:tc>
        <w:tc>
          <w:tcPr>
            <w:tcW w:w="2199" w:type="dxa"/>
            <w:tcBorders>
              <w:top w:val="single" w:color="auto" w:sz="4" w:space="0"/>
              <w:left w:val="nil"/>
              <w:bottom w:val="single" w:color="auto" w:sz="4" w:space="0"/>
              <w:right w:val="single" w:color="auto" w:sz="4" w:space="0"/>
            </w:tcBorders>
            <w:noWrap w:val="0"/>
            <w:vAlign w:val="center"/>
          </w:tcPr>
          <w:p>
            <w:pPr>
              <w:wordWrap w:val="0"/>
              <w:jc w:val="right"/>
              <w:rPr>
                <w:rFonts w:hint="eastAsia" w:ascii="宋体" w:hAnsi="宋体" w:eastAsia="宋体" w:cs="宋体"/>
                <w:szCs w:val="21"/>
                <w:lang w:val="en-US" w:eastAsia="zh-CN"/>
              </w:rPr>
            </w:pPr>
            <w:r>
              <w:rPr>
                <w:rFonts w:ascii="宋体" w:hAnsi="宋体" w:eastAsia="宋体" w:cs="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000000"/>
                <w:szCs w:val="21"/>
                <w:lang w:eastAsia="zh-CN"/>
              </w:rPr>
            </w:pPr>
          </w:p>
        </w:tc>
        <w:tc>
          <w:tcPr>
            <w:tcW w:w="3675" w:type="dxa"/>
            <w:tcBorders>
              <w:top w:val="single" w:color="auto" w:sz="4" w:space="0"/>
              <w:left w:val="nil"/>
              <w:bottom w:val="single" w:color="auto" w:sz="4" w:space="0"/>
              <w:right w:val="single" w:color="auto" w:sz="4" w:space="0"/>
            </w:tcBorders>
            <w:noWrap w:val="0"/>
            <w:vAlign w:val="center"/>
          </w:tcPr>
          <w:p>
            <w:pPr>
              <w:jc w:val="both"/>
              <w:rPr>
                <w:rFonts w:hint="eastAsia" w:ascii="宋体" w:hAnsi="宋体" w:eastAsia="宋体" w:cs="宋体"/>
                <w:color w:val="000000"/>
                <w:szCs w:val="21"/>
                <w:lang w:eastAsia="zh-CN"/>
              </w:rPr>
            </w:pPr>
          </w:p>
        </w:tc>
        <w:tc>
          <w:tcPr>
            <w:tcW w:w="2045" w:type="dxa"/>
            <w:tcBorders>
              <w:top w:val="single" w:color="auto" w:sz="4" w:space="0"/>
              <w:left w:val="nil"/>
              <w:bottom w:val="single" w:color="auto" w:sz="4" w:space="0"/>
              <w:right w:val="single" w:color="auto" w:sz="4" w:space="0"/>
            </w:tcBorders>
            <w:noWrap w:val="0"/>
            <w:vAlign w:val="center"/>
          </w:tcPr>
          <w:p>
            <w:pPr>
              <w:wordWrap w:val="0"/>
              <w:jc w:val="right"/>
              <w:rPr>
                <w:rFonts w:hint="default" w:ascii="宋体" w:hAnsi="宋体" w:eastAsia="宋体" w:cs="宋体"/>
                <w:szCs w:val="21"/>
                <w:lang w:val="en-US" w:eastAsia="zh-CN"/>
              </w:rPr>
            </w:pPr>
          </w:p>
        </w:tc>
        <w:tc>
          <w:tcPr>
            <w:tcW w:w="1417"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val="en-US" w:eastAsia="zh-CN"/>
              </w:rPr>
            </w:pPr>
            <w:r>
              <w:rPr>
                <w:rFonts w:ascii="宋体" w:hAnsi="宋体" w:eastAsia="宋体" w:cs="宋体"/>
              </w:rPr>
              <w:t>31012</w:t>
            </w:r>
          </w:p>
        </w:tc>
        <w:tc>
          <w:tcPr>
            <w:tcW w:w="3468"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拆迁补偿</w:t>
            </w:r>
          </w:p>
        </w:tc>
        <w:tc>
          <w:tcPr>
            <w:tcW w:w="2199" w:type="dxa"/>
            <w:tcBorders>
              <w:top w:val="single" w:color="auto" w:sz="4" w:space="0"/>
              <w:left w:val="nil"/>
              <w:bottom w:val="single" w:color="auto" w:sz="4" w:space="0"/>
              <w:right w:val="single" w:color="auto" w:sz="4" w:space="0"/>
            </w:tcBorders>
            <w:noWrap w:val="0"/>
            <w:vAlign w:val="center"/>
          </w:tcPr>
          <w:p>
            <w:pPr>
              <w:wordWrap w:val="0"/>
              <w:jc w:val="right"/>
              <w:rPr>
                <w:rFonts w:hint="eastAsia" w:ascii="宋体" w:hAnsi="宋体" w:eastAsia="宋体" w:cs="宋体"/>
                <w:szCs w:val="21"/>
                <w:lang w:val="en-US" w:eastAsia="zh-CN"/>
              </w:rPr>
            </w:pPr>
            <w:r>
              <w:rPr>
                <w:rFonts w:ascii="宋体" w:hAnsi="宋体" w:eastAsia="宋体" w:cs="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000000"/>
                <w:szCs w:val="21"/>
                <w:lang w:eastAsia="zh-CN"/>
              </w:rPr>
            </w:pPr>
          </w:p>
        </w:tc>
        <w:tc>
          <w:tcPr>
            <w:tcW w:w="3675" w:type="dxa"/>
            <w:tcBorders>
              <w:top w:val="single" w:color="auto" w:sz="4" w:space="0"/>
              <w:left w:val="nil"/>
              <w:bottom w:val="single" w:color="auto" w:sz="4" w:space="0"/>
              <w:right w:val="single" w:color="auto" w:sz="4" w:space="0"/>
            </w:tcBorders>
            <w:noWrap w:val="0"/>
            <w:vAlign w:val="center"/>
          </w:tcPr>
          <w:p>
            <w:pPr>
              <w:jc w:val="both"/>
              <w:rPr>
                <w:rFonts w:hint="eastAsia" w:ascii="宋体" w:hAnsi="宋体" w:eastAsia="宋体" w:cs="宋体"/>
                <w:color w:val="000000"/>
                <w:szCs w:val="21"/>
                <w:lang w:eastAsia="zh-CN"/>
              </w:rPr>
            </w:pPr>
          </w:p>
        </w:tc>
        <w:tc>
          <w:tcPr>
            <w:tcW w:w="2045" w:type="dxa"/>
            <w:tcBorders>
              <w:top w:val="single" w:color="auto" w:sz="4" w:space="0"/>
              <w:left w:val="nil"/>
              <w:bottom w:val="single" w:color="auto" w:sz="4" w:space="0"/>
              <w:right w:val="single" w:color="auto" w:sz="4" w:space="0"/>
            </w:tcBorders>
            <w:noWrap w:val="0"/>
            <w:vAlign w:val="center"/>
          </w:tcPr>
          <w:p>
            <w:pPr>
              <w:wordWrap w:val="0"/>
              <w:jc w:val="right"/>
              <w:rPr>
                <w:rFonts w:hint="default" w:ascii="宋体" w:hAnsi="宋体" w:eastAsia="宋体" w:cs="宋体"/>
                <w:szCs w:val="21"/>
                <w:lang w:val="en-US" w:eastAsia="zh-CN"/>
              </w:rPr>
            </w:pPr>
          </w:p>
        </w:tc>
        <w:tc>
          <w:tcPr>
            <w:tcW w:w="1417"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val="en-US" w:eastAsia="zh-CN"/>
              </w:rPr>
            </w:pPr>
            <w:r>
              <w:rPr>
                <w:rFonts w:ascii="宋体" w:hAnsi="宋体" w:eastAsia="宋体" w:cs="宋体"/>
              </w:rPr>
              <w:t>31013</w:t>
            </w:r>
          </w:p>
        </w:tc>
        <w:tc>
          <w:tcPr>
            <w:tcW w:w="3468"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公务用车购置</w:t>
            </w:r>
          </w:p>
        </w:tc>
        <w:tc>
          <w:tcPr>
            <w:tcW w:w="2199" w:type="dxa"/>
            <w:tcBorders>
              <w:top w:val="single" w:color="auto" w:sz="4" w:space="0"/>
              <w:left w:val="nil"/>
              <w:bottom w:val="single" w:color="auto" w:sz="4" w:space="0"/>
              <w:right w:val="single" w:color="auto" w:sz="4" w:space="0"/>
            </w:tcBorders>
            <w:noWrap w:val="0"/>
            <w:vAlign w:val="center"/>
          </w:tcPr>
          <w:p>
            <w:pPr>
              <w:wordWrap w:val="0"/>
              <w:jc w:val="right"/>
              <w:rPr>
                <w:rFonts w:hint="eastAsia" w:ascii="宋体" w:hAnsi="宋体" w:eastAsia="宋体" w:cs="宋体"/>
                <w:szCs w:val="21"/>
                <w:lang w:val="en-US" w:eastAsia="zh-CN"/>
              </w:rPr>
            </w:pPr>
            <w:r>
              <w:rPr>
                <w:rFonts w:ascii="宋体" w:hAnsi="宋体" w:eastAsia="宋体" w:cs="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000000"/>
                <w:szCs w:val="21"/>
                <w:lang w:eastAsia="zh-CN"/>
              </w:rPr>
            </w:pPr>
          </w:p>
        </w:tc>
        <w:tc>
          <w:tcPr>
            <w:tcW w:w="3675" w:type="dxa"/>
            <w:tcBorders>
              <w:top w:val="single" w:color="auto" w:sz="4" w:space="0"/>
              <w:left w:val="nil"/>
              <w:bottom w:val="single" w:color="auto" w:sz="4" w:space="0"/>
              <w:right w:val="single" w:color="auto" w:sz="4" w:space="0"/>
            </w:tcBorders>
            <w:noWrap w:val="0"/>
            <w:vAlign w:val="center"/>
          </w:tcPr>
          <w:p>
            <w:pPr>
              <w:jc w:val="both"/>
              <w:rPr>
                <w:rFonts w:hint="eastAsia" w:ascii="宋体" w:hAnsi="宋体" w:eastAsia="宋体" w:cs="宋体"/>
                <w:color w:val="000000"/>
                <w:szCs w:val="21"/>
                <w:lang w:eastAsia="zh-CN"/>
              </w:rPr>
            </w:pPr>
          </w:p>
        </w:tc>
        <w:tc>
          <w:tcPr>
            <w:tcW w:w="2045" w:type="dxa"/>
            <w:tcBorders>
              <w:top w:val="single" w:color="auto" w:sz="4" w:space="0"/>
              <w:left w:val="nil"/>
              <w:bottom w:val="single" w:color="auto" w:sz="4" w:space="0"/>
              <w:right w:val="single" w:color="auto" w:sz="4" w:space="0"/>
            </w:tcBorders>
            <w:noWrap w:val="0"/>
            <w:vAlign w:val="center"/>
          </w:tcPr>
          <w:p>
            <w:pPr>
              <w:wordWrap w:val="0"/>
              <w:jc w:val="right"/>
              <w:rPr>
                <w:rFonts w:hint="default" w:ascii="宋体" w:hAnsi="宋体" w:eastAsia="宋体" w:cs="宋体"/>
                <w:szCs w:val="21"/>
                <w:lang w:val="en-US" w:eastAsia="zh-CN"/>
              </w:rPr>
            </w:pPr>
          </w:p>
        </w:tc>
        <w:tc>
          <w:tcPr>
            <w:tcW w:w="1417"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val="en-US" w:eastAsia="zh-CN"/>
              </w:rPr>
            </w:pPr>
            <w:r>
              <w:rPr>
                <w:rFonts w:ascii="宋体" w:hAnsi="宋体" w:eastAsia="宋体" w:cs="宋体"/>
              </w:rPr>
              <w:t>31019</w:t>
            </w:r>
          </w:p>
        </w:tc>
        <w:tc>
          <w:tcPr>
            <w:tcW w:w="3468"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其他交通工具购置</w:t>
            </w:r>
          </w:p>
        </w:tc>
        <w:tc>
          <w:tcPr>
            <w:tcW w:w="2199" w:type="dxa"/>
            <w:tcBorders>
              <w:top w:val="single" w:color="auto" w:sz="4" w:space="0"/>
              <w:left w:val="nil"/>
              <w:bottom w:val="single" w:color="auto" w:sz="4" w:space="0"/>
              <w:right w:val="single" w:color="auto" w:sz="4" w:space="0"/>
            </w:tcBorders>
            <w:noWrap w:val="0"/>
            <w:vAlign w:val="center"/>
          </w:tcPr>
          <w:p>
            <w:pPr>
              <w:wordWrap w:val="0"/>
              <w:jc w:val="right"/>
              <w:rPr>
                <w:rFonts w:hint="eastAsia" w:ascii="宋体" w:hAnsi="宋体" w:eastAsia="宋体" w:cs="宋体"/>
                <w:szCs w:val="21"/>
                <w:lang w:val="en-US" w:eastAsia="zh-CN"/>
              </w:rPr>
            </w:pPr>
            <w:r>
              <w:rPr>
                <w:rFonts w:ascii="宋体" w:hAnsi="宋体" w:eastAsia="宋体" w:cs="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000000"/>
                <w:szCs w:val="21"/>
                <w:lang w:eastAsia="zh-CN"/>
              </w:rPr>
            </w:pPr>
          </w:p>
        </w:tc>
        <w:tc>
          <w:tcPr>
            <w:tcW w:w="3675" w:type="dxa"/>
            <w:tcBorders>
              <w:top w:val="single" w:color="auto" w:sz="4" w:space="0"/>
              <w:left w:val="nil"/>
              <w:bottom w:val="single" w:color="auto" w:sz="4" w:space="0"/>
              <w:right w:val="single" w:color="auto" w:sz="4" w:space="0"/>
            </w:tcBorders>
            <w:noWrap w:val="0"/>
            <w:vAlign w:val="center"/>
          </w:tcPr>
          <w:p>
            <w:pPr>
              <w:jc w:val="both"/>
              <w:rPr>
                <w:rFonts w:hint="eastAsia" w:ascii="宋体" w:hAnsi="宋体" w:eastAsia="宋体" w:cs="宋体"/>
                <w:color w:val="000000"/>
                <w:szCs w:val="21"/>
                <w:lang w:eastAsia="zh-CN"/>
              </w:rPr>
            </w:pPr>
          </w:p>
        </w:tc>
        <w:tc>
          <w:tcPr>
            <w:tcW w:w="2045" w:type="dxa"/>
            <w:tcBorders>
              <w:top w:val="single" w:color="auto" w:sz="4" w:space="0"/>
              <w:left w:val="nil"/>
              <w:bottom w:val="single" w:color="auto" w:sz="4" w:space="0"/>
              <w:right w:val="single" w:color="auto" w:sz="4" w:space="0"/>
            </w:tcBorders>
            <w:noWrap w:val="0"/>
            <w:vAlign w:val="center"/>
          </w:tcPr>
          <w:p>
            <w:pPr>
              <w:wordWrap w:val="0"/>
              <w:jc w:val="right"/>
              <w:rPr>
                <w:rFonts w:hint="default" w:ascii="宋体" w:hAnsi="宋体" w:eastAsia="宋体" w:cs="宋体"/>
                <w:szCs w:val="21"/>
                <w:lang w:val="en-US" w:eastAsia="zh-CN"/>
              </w:rPr>
            </w:pPr>
          </w:p>
        </w:tc>
        <w:tc>
          <w:tcPr>
            <w:tcW w:w="1417"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val="en-US" w:eastAsia="zh-CN"/>
              </w:rPr>
            </w:pPr>
            <w:r>
              <w:rPr>
                <w:rFonts w:ascii="宋体" w:hAnsi="宋体" w:eastAsia="宋体" w:cs="宋体"/>
              </w:rPr>
              <w:t>31021</w:t>
            </w:r>
          </w:p>
        </w:tc>
        <w:tc>
          <w:tcPr>
            <w:tcW w:w="3468"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文物和陈列品购置</w:t>
            </w:r>
          </w:p>
        </w:tc>
        <w:tc>
          <w:tcPr>
            <w:tcW w:w="2199" w:type="dxa"/>
            <w:tcBorders>
              <w:top w:val="single" w:color="auto" w:sz="4" w:space="0"/>
              <w:left w:val="nil"/>
              <w:bottom w:val="single" w:color="auto" w:sz="4" w:space="0"/>
              <w:right w:val="single" w:color="auto" w:sz="4" w:space="0"/>
            </w:tcBorders>
            <w:noWrap w:val="0"/>
            <w:vAlign w:val="center"/>
          </w:tcPr>
          <w:p>
            <w:pPr>
              <w:wordWrap w:val="0"/>
              <w:jc w:val="right"/>
              <w:rPr>
                <w:rFonts w:hint="eastAsia" w:ascii="宋体" w:hAnsi="宋体" w:eastAsia="宋体" w:cs="宋体"/>
                <w:szCs w:val="21"/>
                <w:lang w:val="en-US" w:eastAsia="zh-CN"/>
              </w:rPr>
            </w:pPr>
            <w:r>
              <w:rPr>
                <w:rFonts w:ascii="宋体" w:hAnsi="宋体" w:eastAsia="宋体" w:cs="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000000"/>
                <w:szCs w:val="21"/>
                <w:lang w:eastAsia="zh-CN"/>
              </w:rPr>
            </w:pPr>
          </w:p>
        </w:tc>
        <w:tc>
          <w:tcPr>
            <w:tcW w:w="3675" w:type="dxa"/>
            <w:tcBorders>
              <w:top w:val="single" w:color="auto" w:sz="4" w:space="0"/>
              <w:left w:val="nil"/>
              <w:bottom w:val="single" w:color="auto" w:sz="4" w:space="0"/>
              <w:right w:val="single" w:color="auto" w:sz="4" w:space="0"/>
            </w:tcBorders>
            <w:noWrap w:val="0"/>
            <w:vAlign w:val="center"/>
          </w:tcPr>
          <w:p>
            <w:pPr>
              <w:jc w:val="both"/>
              <w:rPr>
                <w:rFonts w:hint="eastAsia" w:ascii="宋体" w:hAnsi="宋体" w:eastAsia="宋体" w:cs="宋体"/>
                <w:color w:val="000000"/>
                <w:szCs w:val="21"/>
                <w:lang w:eastAsia="zh-CN"/>
              </w:rPr>
            </w:pPr>
          </w:p>
        </w:tc>
        <w:tc>
          <w:tcPr>
            <w:tcW w:w="2045" w:type="dxa"/>
            <w:tcBorders>
              <w:top w:val="single" w:color="auto" w:sz="4" w:space="0"/>
              <w:left w:val="nil"/>
              <w:bottom w:val="single" w:color="auto" w:sz="4" w:space="0"/>
              <w:right w:val="single" w:color="auto" w:sz="4" w:space="0"/>
            </w:tcBorders>
            <w:noWrap w:val="0"/>
            <w:vAlign w:val="center"/>
          </w:tcPr>
          <w:p>
            <w:pPr>
              <w:wordWrap w:val="0"/>
              <w:jc w:val="right"/>
              <w:rPr>
                <w:rFonts w:hint="default" w:ascii="宋体" w:hAnsi="宋体" w:eastAsia="宋体" w:cs="宋体"/>
                <w:szCs w:val="21"/>
                <w:lang w:val="en-US" w:eastAsia="zh-CN"/>
              </w:rPr>
            </w:pPr>
          </w:p>
        </w:tc>
        <w:tc>
          <w:tcPr>
            <w:tcW w:w="1417"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val="en-US" w:eastAsia="zh-CN"/>
              </w:rPr>
            </w:pPr>
            <w:r>
              <w:rPr>
                <w:rFonts w:ascii="宋体" w:hAnsi="宋体" w:eastAsia="宋体" w:cs="宋体"/>
              </w:rPr>
              <w:t>31022</w:t>
            </w:r>
          </w:p>
        </w:tc>
        <w:tc>
          <w:tcPr>
            <w:tcW w:w="3468"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无形资产购置</w:t>
            </w:r>
          </w:p>
        </w:tc>
        <w:tc>
          <w:tcPr>
            <w:tcW w:w="2199" w:type="dxa"/>
            <w:tcBorders>
              <w:top w:val="single" w:color="auto" w:sz="4" w:space="0"/>
              <w:left w:val="nil"/>
              <w:bottom w:val="single" w:color="auto" w:sz="4" w:space="0"/>
              <w:right w:val="single" w:color="auto" w:sz="4" w:space="0"/>
            </w:tcBorders>
            <w:noWrap w:val="0"/>
            <w:vAlign w:val="center"/>
          </w:tcPr>
          <w:p>
            <w:pPr>
              <w:wordWrap w:val="0"/>
              <w:jc w:val="right"/>
              <w:rPr>
                <w:rFonts w:hint="eastAsia" w:ascii="宋体" w:hAnsi="宋体" w:eastAsia="宋体" w:cs="宋体"/>
                <w:szCs w:val="21"/>
                <w:lang w:val="en-US" w:eastAsia="zh-CN"/>
              </w:rPr>
            </w:pPr>
            <w:r>
              <w:rPr>
                <w:rFonts w:ascii="宋体" w:hAnsi="宋体" w:eastAsia="宋体" w:cs="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000000"/>
                <w:szCs w:val="21"/>
                <w:lang w:eastAsia="zh-CN"/>
              </w:rPr>
            </w:pPr>
          </w:p>
        </w:tc>
        <w:tc>
          <w:tcPr>
            <w:tcW w:w="3675" w:type="dxa"/>
            <w:tcBorders>
              <w:top w:val="single" w:color="auto" w:sz="4" w:space="0"/>
              <w:left w:val="nil"/>
              <w:bottom w:val="single" w:color="auto" w:sz="4" w:space="0"/>
              <w:right w:val="single" w:color="auto" w:sz="4" w:space="0"/>
            </w:tcBorders>
            <w:noWrap w:val="0"/>
            <w:vAlign w:val="center"/>
          </w:tcPr>
          <w:p>
            <w:pPr>
              <w:jc w:val="both"/>
              <w:rPr>
                <w:rFonts w:hint="eastAsia" w:ascii="宋体" w:hAnsi="宋体" w:eastAsia="宋体" w:cs="宋体"/>
                <w:color w:val="000000"/>
                <w:szCs w:val="21"/>
                <w:lang w:eastAsia="zh-CN"/>
              </w:rPr>
            </w:pPr>
          </w:p>
        </w:tc>
        <w:tc>
          <w:tcPr>
            <w:tcW w:w="2045" w:type="dxa"/>
            <w:tcBorders>
              <w:top w:val="single" w:color="auto" w:sz="4" w:space="0"/>
              <w:left w:val="nil"/>
              <w:bottom w:val="single" w:color="auto" w:sz="4" w:space="0"/>
              <w:right w:val="single" w:color="auto" w:sz="4" w:space="0"/>
            </w:tcBorders>
            <w:noWrap w:val="0"/>
            <w:vAlign w:val="center"/>
          </w:tcPr>
          <w:p>
            <w:pPr>
              <w:wordWrap w:val="0"/>
              <w:jc w:val="right"/>
              <w:rPr>
                <w:rFonts w:hint="default" w:ascii="宋体" w:hAnsi="宋体" w:eastAsia="宋体" w:cs="宋体"/>
                <w:szCs w:val="21"/>
                <w:lang w:val="en-US" w:eastAsia="zh-CN"/>
              </w:rPr>
            </w:pPr>
          </w:p>
        </w:tc>
        <w:tc>
          <w:tcPr>
            <w:tcW w:w="1417"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val="en-US" w:eastAsia="zh-CN"/>
              </w:rPr>
            </w:pPr>
            <w:r>
              <w:rPr>
                <w:rFonts w:ascii="宋体" w:hAnsi="宋体" w:eastAsia="宋体" w:cs="宋体"/>
              </w:rPr>
              <w:t>31099</w:t>
            </w:r>
          </w:p>
        </w:tc>
        <w:tc>
          <w:tcPr>
            <w:tcW w:w="3468"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其他资本性支出</w:t>
            </w:r>
          </w:p>
        </w:tc>
        <w:tc>
          <w:tcPr>
            <w:tcW w:w="2199" w:type="dxa"/>
            <w:tcBorders>
              <w:top w:val="single" w:color="auto" w:sz="4" w:space="0"/>
              <w:left w:val="nil"/>
              <w:bottom w:val="single" w:color="auto" w:sz="4" w:space="0"/>
              <w:right w:val="single" w:color="auto" w:sz="4" w:space="0"/>
            </w:tcBorders>
            <w:noWrap w:val="0"/>
            <w:vAlign w:val="center"/>
          </w:tcPr>
          <w:p>
            <w:pPr>
              <w:wordWrap w:val="0"/>
              <w:jc w:val="right"/>
              <w:rPr>
                <w:rFonts w:hint="eastAsia" w:ascii="宋体" w:hAnsi="宋体" w:eastAsia="宋体" w:cs="宋体"/>
                <w:szCs w:val="21"/>
                <w:lang w:val="en-US" w:eastAsia="zh-CN"/>
              </w:rPr>
            </w:pPr>
            <w:r>
              <w:rPr>
                <w:rFonts w:ascii="宋体" w:hAnsi="宋体" w:eastAsia="宋体" w:cs="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000000"/>
                <w:szCs w:val="21"/>
                <w:lang w:eastAsia="zh-CN"/>
              </w:rPr>
            </w:pPr>
          </w:p>
        </w:tc>
        <w:tc>
          <w:tcPr>
            <w:tcW w:w="3675" w:type="dxa"/>
            <w:tcBorders>
              <w:top w:val="single" w:color="auto" w:sz="4" w:space="0"/>
              <w:left w:val="nil"/>
              <w:bottom w:val="single" w:color="auto" w:sz="4" w:space="0"/>
              <w:right w:val="single" w:color="auto" w:sz="4" w:space="0"/>
            </w:tcBorders>
            <w:noWrap w:val="0"/>
            <w:vAlign w:val="center"/>
          </w:tcPr>
          <w:p>
            <w:pPr>
              <w:jc w:val="both"/>
              <w:rPr>
                <w:rFonts w:hint="eastAsia" w:ascii="宋体" w:hAnsi="宋体" w:eastAsia="宋体" w:cs="宋体"/>
                <w:color w:val="000000"/>
                <w:szCs w:val="21"/>
                <w:lang w:eastAsia="zh-CN"/>
              </w:rPr>
            </w:pPr>
          </w:p>
        </w:tc>
        <w:tc>
          <w:tcPr>
            <w:tcW w:w="2045" w:type="dxa"/>
            <w:tcBorders>
              <w:top w:val="single" w:color="auto" w:sz="4" w:space="0"/>
              <w:left w:val="nil"/>
              <w:bottom w:val="single" w:color="auto" w:sz="4" w:space="0"/>
              <w:right w:val="single" w:color="auto" w:sz="4" w:space="0"/>
            </w:tcBorders>
            <w:noWrap w:val="0"/>
            <w:vAlign w:val="center"/>
          </w:tcPr>
          <w:p>
            <w:pPr>
              <w:wordWrap w:val="0"/>
              <w:jc w:val="right"/>
              <w:rPr>
                <w:rFonts w:hint="default" w:ascii="宋体" w:hAnsi="宋体" w:eastAsia="宋体" w:cs="宋体"/>
                <w:szCs w:val="21"/>
                <w:lang w:val="en-US" w:eastAsia="zh-CN"/>
              </w:rPr>
            </w:pPr>
          </w:p>
        </w:tc>
        <w:tc>
          <w:tcPr>
            <w:tcW w:w="1417"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val="en-US" w:eastAsia="zh-CN"/>
              </w:rPr>
            </w:pPr>
            <w:r>
              <w:rPr>
                <w:rFonts w:ascii="宋体" w:hAnsi="宋体" w:eastAsia="宋体" w:cs="宋体"/>
              </w:rPr>
              <w:t>399</w:t>
            </w:r>
          </w:p>
        </w:tc>
        <w:tc>
          <w:tcPr>
            <w:tcW w:w="3468"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其他支出</w:t>
            </w:r>
          </w:p>
        </w:tc>
        <w:tc>
          <w:tcPr>
            <w:tcW w:w="2199" w:type="dxa"/>
            <w:tcBorders>
              <w:top w:val="single" w:color="auto" w:sz="4" w:space="0"/>
              <w:left w:val="nil"/>
              <w:bottom w:val="single" w:color="auto" w:sz="4" w:space="0"/>
              <w:right w:val="single" w:color="auto" w:sz="4" w:space="0"/>
            </w:tcBorders>
            <w:noWrap w:val="0"/>
            <w:vAlign w:val="center"/>
          </w:tcPr>
          <w:p>
            <w:pPr>
              <w:wordWrap w:val="0"/>
              <w:jc w:val="right"/>
              <w:rPr>
                <w:rFonts w:hint="eastAsia" w:ascii="宋体" w:hAnsi="宋体" w:eastAsia="宋体" w:cs="宋体"/>
                <w:szCs w:val="21"/>
                <w:lang w:val="en-US" w:eastAsia="zh-CN"/>
              </w:rPr>
            </w:pPr>
            <w:r>
              <w:rPr>
                <w:rFonts w:ascii="宋体" w:hAnsi="宋体" w:eastAsia="宋体" w:cs="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000000"/>
                <w:szCs w:val="21"/>
                <w:lang w:eastAsia="zh-CN"/>
              </w:rPr>
            </w:pPr>
          </w:p>
        </w:tc>
        <w:tc>
          <w:tcPr>
            <w:tcW w:w="3675" w:type="dxa"/>
            <w:tcBorders>
              <w:top w:val="single" w:color="auto" w:sz="4" w:space="0"/>
              <w:left w:val="nil"/>
              <w:bottom w:val="single" w:color="auto" w:sz="4" w:space="0"/>
              <w:right w:val="single" w:color="auto" w:sz="4" w:space="0"/>
            </w:tcBorders>
            <w:noWrap w:val="0"/>
            <w:vAlign w:val="center"/>
          </w:tcPr>
          <w:p>
            <w:pPr>
              <w:jc w:val="both"/>
              <w:rPr>
                <w:rFonts w:hint="eastAsia" w:ascii="宋体" w:hAnsi="宋体" w:eastAsia="宋体" w:cs="宋体"/>
                <w:color w:val="000000"/>
                <w:szCs w:val="21"/>
                <w:lang w:eastAsia="zh-CN"/>
              </w:rPr>
            </w:pPr>
          </w:p>
        </w:tc>
        <w:tc>
          <w:tcPr>
            <w:tcW w:w="2045" w:type="dxa"/>
            <w:tcBorders>
              <w:top w:val="single" w:color="auto" w:sz="4" w:space="0"/>
              <w:left w:val="nil"/>
              <w:bottom w:val="single" w:color="auto" w:sz="4" w:space="0"/>
              <w:right w:val="single" w:color="auto" w:sz="4" w:space="0"/>
            </w:tcBorders>
            <w:noWrap w:val="0"/>
            <w:vAlign w:val="center"/>
          </w:tcPr>
          <w:p>
            <w:pPr>
              <w:wordWrap w:val="0"/>
              <w:jc w:val="right"/>
              <w:rPr>
                <w:rFonts w:hint="default" w:ascii="宋体" w:hAnsi="宋体" w:eastAsia="宋体" w:cs="宋体"/>
                <w:szCs w:val="21"/>
                <w:lang w:val="en-US" w:eastAsia="zh-CN"/>
              </w:rPr>
            </w:pPr>
          </w:p>
        </w:tc>
        <w:tc>
          <w:tcPr>
            <w:tcW w:w="1417"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val="en-US" w:eastAsia="zh-CN"/>
              </w:rPr>
            </w:pPr>
            <w:r>
              <w:rPr>
                <w:rFonts w:ascii="宋体" w:hAnsi="宋体" w:eastAsia="宋体" w:cs="宋体"/>
              </w:rPr>
              <w:t>39907</w:t>
            </w:r>
          </w:p>
        </w:tc>
        <w:tc>
          <w:tcPr>
            <w:tcW w:w="3468"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国家赔偿费用支出</w:t>
            </w:r>
          </w:p>
        </w:tc>
        <w:tc>
          <w:tcPr>
            <w:tcW w:w="2199" w:type="dxa"/>
            <w:tcBorders>
              <w:top w:val="single" w:color="auto" w:sz="4" w:space="0"/>
              <w:left w:val="nil"/>
              <w:bottom w:val="single" w:color="auto" w:sz="4" w:space="0"/>
              <w:right w:val="single" w:color="auto" w:sz="4" w:space="0"/>
            </w:tcBorders>
            <w:noWrap w:val="0"/>
            <w:vAlign w:val="center"/>
          </w:tcPr>
          <w:p>
            <w:pPr>
              <w:wordWrap w:val="0"/>
              <w:jc w:val="right"/>
              <w:rPr>
                <w:rFonts w:hint="eastAsia" w:ascii="宋体" w:hAnsi="宋体" w:eastAsia="宋体" w:cs="宋体"/>
                <w:szCs w:val="21"/>
                <w:lang w:val="en-US" w:eastAsia="zh-CN"/>
              </w:rPr>
            </w:pPr>
            <w:r>
              <w:rPr>
                <w:rFonts w:ascii="宋体" w:hAnsi="宋体" w:eastAsia="宋体" w:cs="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000000"/>
                <w:szCs w:val="21"/>
                <w:lang w:eastAsia="zh-CN"/>
              </w:rPr>
            </w:pPr>
          </w:p>
        </w:tc>
        <w:tc>
          <w:tcPr>
            <w:tcW w:w="3675" w:type="dxa"/>
            <w:tcBorders>
              <w:top w:val="single" w:color="auto" w:sz="4" w:space="0"/>
              <w:left w:val="nil"/>
              <w:bottom w:val="single" w:color="auto" w:sz="4" w:space="0"/>
              <w:right w:val="single" w:color="auto" w:sz="4" w:space="0"/>
            </w:tcBorders>
            <w:noWrap w:val="0"/>
            <w:vAlign w:val="center"/>
          </w:tcPr>
          <w:p>
            <w:pPr>
              <w:jc w:val="both"/>
              <w:rPr>
                <w:rFonts w:hint="eastAsia" w:ascii="宋体" w:hAnsi="宋体" w:eastAsia="宋体" w:cs="宋体"/>
                <w:color w:val="000000"/>
                <w:szCs w:val="21"/>
                <w:lang w:eastAsia="zh-CN"/>
              </w:rPr>
            </w:pPr>
          </w:p>
        </w:tc>
        <w:tc>
          <w:tcPr>
            <w:tcW w:w="2045" w:type="dxa"/>
            <w:tcBorders>
              <w:top w:val="single" w:color="auto" w:sz="4" w:space="0"/>
              <w:left w:val="nil"/>
              <w:bottom w:val="single" w:color="auto" w:sz="4" w:space="0"/>
              <w:right w:val="single" w:color="auto" w:sz="4" w:space="0"/>
            </w:tcBorders>
            <w:noWrap w:val="0"/>
            <w:vAlign w:val="center"/>
          </w:tcPr>
          <w:p>
            <w:pPr>
              <w:wordWrap w:val="0"/>
              <w:jc w:val="right"/>
              <w:rPr>
                <w:rFonts w:hint="default" w:ascii="宋体" w:hAnsi="宋体" w:eastAsia="宋体" w:cs="宋体"/>
                <w:szCs w:val="21"/>
                <w:lang w:val="en-US" w:eastAsia="zh-CN"/>
              </w:rPr>
            </w:pPr>
          </w:p>
        </w:tc>
        <w:tc>
          <w:tcPr>
            <w:tcW w:w="1417"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val="en-US" w:eastAsia="zh-CN"/>
              </w:rPr>
            </w:pPr>
            <w:r>
              <w:rPr>
                <w:rFonts w:ascii="宋体" w:hAnsi="宋体" w:eastAsia="宋体" w:cs="宋体"/>
              </w:rPr>
              <w:t>39908</w:t>
            </w:r>
          </w:p>
        </w:tc>
        <w:tc>
          <w:tcPr>
            <w:tcW w:w="3468"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对民间非营利组织和群众性自治组织补贴</w:t>
            </w:r>
          </w:p>
        </w:tc>
        <w:tc>
          <w:tcPr>
            <w:tcW w:w="2199" w:type="dxa"/>
            <w:tcBorders>
              <w:top w:val="single" w:color="auto" w:sz="4" w:space="0"/>
              <w:left w:val="nil"/>
              <w:bottom w:val="single" w:color="auto" w:sz="4" w:space="0"/>
              <w:right w:val="single" w:color="auto" w:sz="4" w:space="0"/>
            </w:tcBorders>
            <w:noWrap w:val="0"/>
            <w:vAlign w:val="center"/>
          </w:tcPr>
          <w:p>
            <w:pPr>
              <w:wordWrap w:val="0"/>
              <w:jc w:val="right"/>
              <w:rPr>
                <w:rFonts w:hint="eastAsia" w:ascii="宋体" w:hAnsi="宋体" w:eastAsia="宋体" w:cs="宋体"/>
                <w:szCs w:val="21"/>
                <w:lang w:val="en-US" w:eastAsia="zh-CN"/>
              </w:rPr>
            </w:pPr>
            <w:r>
              <w:rPr>
                <w:rFonts w:ascii="宋体" w:hAnsi="宋体" w:eastAsia="宋体" w:cs="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000000"/>
                <w:szCs w:val="21"/>
                <w:lang w:eastAsia="zh-CN"/>
              </w:rPr>
            </w:pPr>
          </w:p>
        </w:tc>
        <w:tc>
          <w:tcPr>
            <w:tcW w:w="3675" w:type="dxa"/>
            <w:tcBorders>
              <w:top w:val="single" w:color="auto" w:sz="4" w:space="0"/>
              <w:left w:val="nil"/>
              <w:bottom w:val="single" w:color="auto" w:sz="4" w:space="0"/>
              <w:right w:val="single" w:color="auto" w:sz="4" w:space="0"/>
            </w:tcBorders>
            <w:noWrap w:val="0"/>
            <w:vAlign w:val="center"/>
          </w:tcPr>
          <w:p>
            <w:pPr>
              <w:jc w:val="both"/>
              <w:rPr>
                <w:rFonts w:hint="eastAsia" w:ascii="宋体" w:hAnsi="宋体" w:eastAsia="宋体" w:cs="宋体"/>
                <w:color w:val="000000"/>
                <w:szCs w:val="21"/>
                <w:lang w:eastAsia="zh-CN"/>
              </w:rPr>
            </w:pPr>
          </w:p>
        </w:tc>
        <w:tc>
          <w:tcPr>
            <w:tcW w:w="2045" w:type="dxa"/>
            <w:tcBorders>
              <w:top w:val="single" w:color="auto" w:sz="4" w:space="0"/>
              <w:left w:val="nil"/>
              <w:bottom w:val="single" w:color="auto" w:sz="4" w:space="0"/>
              <w:right w:val="single" w:color="auto" w:sz="4" w:space="0"/>
            </w:tcBorders>
            <w:noWrap w:val="0"/>
            <w:vAlign w:val="center"/>
          </w:tcPr>
          <w:p>
            <w:pPr>
              <w:wordWrap w:val="0"/>
              <w:jc w:val="right"/>
              <w:rPr>
                <w:rFonts w:hint="default" w:ascii="宋体" w:hAnsi="宋体" w:eastAsia="宋体" w:cs="宋体"/>
                <w:szCs w:val="21"/>
                <w:lang w:val="en-US" w:eastAsia="zh-CN"/>
              </w:rPr>
            </w:pPr>
          </w:p>
        </w:tc>
        <w:tc>
          <w:tcPr>
            <w:tcW w:w="1417"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val="en-US" w:eastAsia="zh-CN"/>
              </w:rPr>
            </w:pPr>
            <w:r>
              <w:rPr>
                <w:rFonts w:ascii="宋体" w:hAnsi="宋体" w:eastAsia="宋体" w:cs="宋体"/>
              </w:rPr>
              <w:t>39909</w:t>
            </w:r>
          </w:p>
        </w:tc>
        <w:tc>
          <w:tcPr>
            <w:tcW w:w="3468"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经常性赠与</w:t>
            </w:r>
          </w:p>
        </w:tc>
        <w:tc>
          <w:tcPr>
            <w:tcW w:w="2199" w:type="dxa"/>
            <w:tcBorders>
              <w:top w:val="single" w:color="auto" w:sz="4" w:space="0"/>
              <w:left w:val="nil"/>
              <w:bottom w:val="single" w:color="auto" w:sz="4" w:space="0"/>
              <w:right w:val="single" w:color="auto" w:sz="4" w:space="0"/>
            </w:tcBorders>
            <w:noWrap w:val="0"/>
            <w:vAlign w:val="center"/>
          </w:tcPr>
          <w:p>
            <w:pPr>
              <w:wordWrap w:val="0"/>
              <w:jc w:val="right"/>
              <w:rPr>
                <w:rFonts w:hint="eastAsia" w:ascii="宋体" w:hAnsi="宋体" w:eastAsia="宋体" w:cs="宋体"/>
                <w:szCs w:val="21"/>
                <w:lang w:val="en-US" w:eastAsia="zh-CN"/>
              </w:rPr>
            </w:pPr>
            <w:r>
              <w:rPr>
                <w:rFonts w:ascii="宋体" w:hAnsi="宋体" w:eastAsia="宋体" w:cs="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000000"/>
                <w:szCs w:val="21"/>
                <w:lang w:eastAsia="zh-CN"/>
              </w:rPr>
            </w:pPr>
          </w:p>
        </w:tc>
        <w:tc>
          <w:tcPr>
            <w:tcW w:w="3675" w:type="dxa"/>
            <w:tcBorders>
              <w:top w:val="single" w:color="auto" w:sz="4" w:space="0"/>
              <w:left w:val="nil"/>
              <w:bottom w:val="single" w:color="auto" w:sz="4" w:space="0"/>
              <w:right w:val="single" w:color="auto" w:sz="4" w:space="0"/>
            </w:tcBorders>
            <w:noWrap w:val="0"/>
            <w:vAlign w:val="center"/>
          </w:tcPr>
          <w:p>
            <w:pPr>
              <w:jc w:val="both"/>
              <w:rPr>
                <w:rFonts w:hint="eastAsia" w:ascii="宋体" w:hAnsi="宋体" w:eastAsia="宋体" w:cs="宋体"/>
                <w:color w:val="000000"/>
                <w:szCs w:val="21"/>
                <w:lang w:eastAsia="zh-CN"/>
              </w:rPr>
            </w:pPr>
          </w:p>
        </w:tc>
        <w:tc>
          <w:tcPr>
            <w:tcW w:w="2045" w:type="dxa"/>
            <w:tcBorders>
              <w:top w:val="single" w:color="auto" w:sz="4" w:space="0"/>
              <w:left w:val="nil"/>
              <w:bottom w:val="single" w:color="auto" w:sz="4" w:space="0"/>
              <w:right w:val="single" w:color="auto" w:sz="4" w:space="0"/>
            </w:tcBorders>
            <w:noWrap w:val="0"/>
            <w:vAlign w:val="center"/>
          </w:tcPr>
          <w:p>
            <w:pPr>
              <w:wordWrap w:val="0"/>
              <w:jc w:val="right"/>
              <w:rPr>
                <w:rFonts w:hint="default" w:ascii="宋体" w:hAnsi="宋体" w:eastAsia="宋体" w:cs="宋体"/>
                <w:szCs w:val="21"/>
                <w:lang w:val="en-US" w:eastAsia="zh-CN"/>
              </w:rPr>
            </w:pPr>
          </w:p>
        </w:tc>
        <w:tc>
          <w:tcPr>
            <w:tcW w:w="1417"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val="en-US" w:eastAsia="zh-CN"/>
              </w:rPr>
            </w:pPr>
            <w:r>
              <w:rPr>
                <w:rFonts w:ascii="宋体" w:hAnsi="宋体" w:eastAsia="宋体" w:cs="宋体"/>
              </w:rPr>
              <w:t>39910</w:t>
            </w:r>
          </w:p>
        </w:tc>
        <w:tc>
          <w:tcPr>
            <w:tcW w:w="3468"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资本性赠与</w:t>
            </w:r>
          </w:p>
        </w:tc>
        <w:tc>
          <w:tcPr>
            <w:tcW w:w="2199" w:type="dxa"/>
            <w:tcBorders>
              <w:top w:val="single" w:color="auto" w:sz="4" w:space="0"/>
              <w:left w:val="nil"/>
              <w:bottom w:val="single" w:color="auto" w:sz="4" w:space="0"/>
              <w:right w:val="single" w:color="auto" w:sz="4" w:space="0"/>
            </w:tcBorders>
            <w:noWrap w:val="0"/>
            <w:vAlign w:val="center"/>
          </w:tcPr>
          <w:p>
            <w:pPr>
              <w:wordWrap w:val="0"/>
              <w:jc w:val="right"/>
              <w:rPr>
                <w:rFonts w:hint="eastAsia" w:ascii="宋体" w:hAnsi="宋体" w:eastAsia="宋体" w:cs="宋体"/>
                <w:szCs w:val="21"/>
                <w:lang w:val="en-US" w:eastAsia="zh-CN"/>
              </w:rPr>
            </w:pPr>
            <w:r>
              <w:rPr>
                <w:rFonts w:ascii="宋体" w:hAnsi="宋体" w:eastAsia="宋体" w:cs="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000000"/>
                <w:szCs w:val="21"/>
                <w:lang w:eastAsia="zh-CN"/>
              </w:rPr>
            </w:pPr>
          </w:p>
        </w:tc>
        <w:tc>
          <w:tcPr>
            <w:tcW w:w="3675" w:type="dxa"/>
            <w:tcBorders>
              <w:top w:val="single" w:color="auto" w:sz="4" w:space="0"/>
              <w:left w:val="nil"/>
              <w:bottom w:val="single" w:color="auto" w:sz="4" w:space="0"/>
              <w:right w:val="single" w:color="auto" w:sz="4" w:space="0"/>
            </w:tcBorders>
            <w:noWrap w:val="0"/>
            <w:vAlign w:val="center"/>
          </w:tcPr>
          <w:p>
            <w:pPr>
              <w:jc w:val="both"/>
              <w:rPr>
                <w:rFonts w:hint="eastAsia" w:ascii="宋体" w:hAnsi="宋体" w:eastAsia="宋体" w:cs="宋体"/>
                <w:color w:val="000000"/>
                <w:szCs w:val="21"/>
                <w:lang w:eastAsia="zh-CN"/>
              </w:rPr>
            </w:pPr>
          </w:p>
        </w:tc>
        <w:tc>
          <w:tcPr>
            <w:tcW w:w="2045" w:type="dxa"/>
            <w:tcBorders>
              <w:top w:val="single" w:color="auto" w:sz="4" w:space="0"/>
              <w:left w:val="nil"/>
              <w:bottom w:val="single" w:color="auto" w:sz="4" w:space="0"/>
              <w:right w:val="single" w:color="auto" w:sz="4" w:space="0"/>
            </w:tcBorders>
            <w:noWrap w:val="0"/>
            <w:vAlign w:val="center"/>
          </w:tcPr>
          <w:p>
            <w:pPr>
              <w:wordWrap w:val="0"/>
              <w:jc w:val="right"/>
              <w:rPr>
                <w:rFonts w:hint="default" w:ascii="宋体" w:hAnsi="宋体" w:eastAsia="宋体" w:cs="宋体"/>
                <w:szCs w:val="21"/>
                <w:lang w:val="en-US" w:eastAsia="zh-CN"/>
              </w:rPr>
            </w:pPr>
          </w:p>
        </w:tc>
        <w:tc>
          <w:tcPr>
            <w:tcW w:w="1417"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val="en-US" w:eastAsia="zh-CN"/>
              </w:rPr>
            </w:pPr>
            <w:r>
              <w:rPr>
                <w:rFonts w:ascii="宋体" w:hAnsi="宋体" w:eastAsia="宋体" w:cs="宋体"/>
              </w:rPr>
              <w:t>39999</w:t>
            </w:r>
          </w:p>
        </w:tc>
        <w:tc>
          <w:tcPr>
            <w:tcW w:w="3468"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其他支出</w:t>
            </w:r>
          </w:p>
        </w:tc>
        <w:tc>
          <w:tcPr>
            <w:tcW w:w="2199" w:type="dxa"/>
            <w:tcBorders>
              <w:top w:val="single" w:color="auto" w:sz="4" w:space="0"/>
              <w:left w:val="nil"/>
              <w:bottom w:val="single" w:color="auto" w:sz="4" w:space="0"/>
              <w:right w:val="single" w:color="auto" w:sz="4" w:space="0"/>
            </w:tcBorders>
            <w:noWrap w:val="0"/>
            <w:vAlign w:val="center"/>
          </w:tcPr>
          <w:p>
            <w:pPr>
              <w:wordWrap w:val="0"/>
              <w:jc w:val="right"/>
              <w:rPr>
                <w:rFonts w:hint="eastAsia" w:ascii="宋体" w:hAnsi="宋体" w:eastAsia="宋体" w:cs="宋体"/>
                <w:szCs w:val="21"/>
                <w:lang w:val="en-US" w:eastAsia="zh-CN"/>
              </w:rPr>
            </w:pPr>
            <w:r>
              <w:rPr>
                <w:rFonts w:ascii="宋体" w:hAnsi="宋体" w:eastAsia="宋体" w:cs="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000000"/>
                <w:szCs w:val="21"/>
                <w:lang w:eastAsia="zh-CN"/>
              </w:rPr>
            </w:pPr>
          </w:p>
        </w:tc>
        <w:tc>
          <w:tcPr>
            <w:tcW w:w="3675"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人员经费合计</w:t>
            </w:r>
          </w:p>
        </w:tc>
        <w:tc>
          <w:tcPr>
            <w:tcW w:w="2045" w:type="dxa"/>
            <w:tcBorders>
              <w:top w:val="single" w:color="auto" w:sz="4" w:space="0"/>
              <w:left w:val="nil"/>
              <w:bottom w:val="single" w:color="auto" w:sz="4" w:space="0"/>
              <w:right w:val="single" w:color="auto" w:sz="4" w:space="0"/>
            </w:tcBorders>
            <w:noWrap w:val="0"/>
            <w:vAlign w:val="center"/>
          </w:tcPr>
          <w:p>
            <w:pPr>
              <w:wordWrap w:val="0"/>
              <w:jc w:val="right"/>
              <w:rPr>
                <w:rFonts w:hint="default" w:ascii="宋体" w:hAnsi="宋体" w:eastAsia="宋体" w:cs="宋体"/>
                <w:szCs w:val="21"/>
                <w:lang w:val="en-US" w:eastAsia="zh-CN"/>
              </w:rPr>
            </w:pPr>
            <w:r>
              <w:rPr>
                <w:rFonts w:ascii="宋体" w:hAnsi="宋体" w:eastAsia="宋体" w:cs="宋体"/>
              </w:rPr>
              <w:t>814.84</w:t>
            </w:r>
          </w:p>
        </w:tc>
        <w:tc>
          <w:tcPr>
            <w:tcW w:w="1417" w:type="dxa"/>
            <w:tcBorders>
              <w:top w:val="single" w:color="auto" w:sz="4" w:space="0"/>
              <w:left w:val="nil"/>
              <w:bottom w:val="single" w:color="auto" w:sz="4" w:space="0"/>
              <w:right w:val="single" w:color="auto" w:sz="4" w:space="0"/>
            </w:tcBorders>
            <w:noWrap w:val="0"/>
            <w:vAlign w:val="center"/>
          </w:tcPr>
          <w:p>
            <w:pPr>
              <w:jc w:val="both"/>
              <w:rPr>
                <w:rFonts w:hint="eastAsia" w:ascii="宋体" w:hAnsi="宋体" w:eastAsia="宋体" w:cs="宋体"/>
                <w:color w:val="000000"/>
                <w:szCs w:val="21"/>
                <w:lang w:val="en-US" w:eastAsia="zh-CN"/>
              </w:rPr>
            </w:pPr>
          </w:p>
        </w:tc>
        <w:tc>
          <w:tcPr>
            <w:tcW w:w="3468"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000000"/>
                <w:szCs w:val="21"/>
                <w:lang w:eastAsia="zh-CN"/>
              </w:rPr>
            </w:pPr>
            <w:r>
              <w:rPr>
                <w:rFonts w:ascii="宋体" w:hAnsi="宋体" w:eastAsia="宋体" w:cs="宋体"/>
              </w:rPr>
              <w:t>公用经费合计</w:t>
            </w:r>
          </w:p>
        </w:tc>
        <w:tc>
          <w:tcPr>
            <w:tcW w:w="2199" w:type="dxa"/>
            <w:tcBorders>
              <w:top w:val="single" w:color="auto" w:sz="4" w:space="0"/>
              <w:left w:val="nil"/>
              <w:bottom w:val="single" w:color="auto" w:sz="4" w:space="0"/>
              <w:right w:val="single" w:color="auto" w:sz="4" w:space="0"/>
            </w:tcBorders>
            <w:noWrap w:val="0"/>
            <w:vAlign w:val="center"/>
          </w:tcPr>
          <w:p>
            <w:pPr>
              <w:wordWrap w:val="0"/>
              <w:jc w:val="right"/>
              <w:rPr>
                <w:rFonts w:hint="eastAsia" w:ascii="宋体" w:hAnsi="宋体" w:eastAsia="宋体" w:cs="宋体"/>
                <w:szCs w:val="21"/>
                <w:lang w:val="en-US" w:eastAsia="zh-CN"/>
              </w:rPr>
            </w:pPr>
            <w:r>
              <w:rPr>
                <w:rFonts w:ascii="宋体" w:hAnsi="宋体" w:eastAsia="宋体" w:cs="宋体"/>
              </w:rPr>
              <w:t>23.91</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lang w:eastAsia="zh-CN"/>
        </w:rPr>
      </w:pPr>
      <w:r>
        <w:rPr>
          <w:rFonts w:hint="eastAsia" w:ascii="宋体" w:hAnsi="宋体" w:cs="宋体"/>
          <w:szCs w:val="21"/>
        </w:rPr>
        <w:t>注：</w:t>
      </w:r>
      <w:bookmarkStart w:id="31" w:name="PO_part2Table1Remark6"/>
      <w:r>
        <w:rPr>
          <w:rFonts w:hint="eastAsia" w:ascii="宋体" w:hAnsi="宋体" w:cs="宋体"/>
          <w:szCs w:val="21"/>
          <w:lang w:eastAsia="zh-CN"/>
        </w:rPr>
        <w:t>本表反映单位本年度一般公共预算财政拨款基本支出明细情况。</w:t>
      </w:r>
      <w:bookmarkEnd w:id="31"/>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lang w:eastAsia="zh-CN"/>
        </w:rPr>
        <w:sectPr>
          <w:type w:val="continuous"/>
          <w:pgSz w:w="16838" w:h="11906" w:orient="landscape"/>
          <w:pgMar w:top="850" w:right="1440" w:bottom="850" w:left="1440" w:header="851" w:footer="992" w:gutter="0"/>
          <w:pgNumType w:fmt="decimal"/>
          <w:cols w:space="720" w:num="1"/>
          <w:docGrid w:type="lines" w:linePitch="312" w:charSpace="0"/>
        </w:sect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30"/>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0" w:hRule="atLeast"/>
          <w:tblHeader/>
        </w:trPr>
        <w:tc>
          <w:tcPr>
            <w:tcW w:w="14174" w:type="dxa"/>
            <w:gridSpan w:val="2"/>
            <w:tcBorders>
              <w:top w:val="nil"/>
              <w:left w:val="nil"/>
              <w:bottom w:val="nil"/>
              <w:right w:val="nil"/>
            </w:tcBorders>
            <w:noWrap w:val="0"/>
            <w:vAlign w:val="center"/>
          </w:tcPr>
          <w:p>
            <w:pPr>
              <w:jc w:val="right"/>
              <w:rPr>
                <w:rFonts w:hint="eastAsia" w:ascii="宋体" w:hAnsi="宋体" w:eastAsia="宋体" w:cs="宋体"/>
                <w:vertAlign w:val="baseline"/>
                <w:lang w:eastAsia="zh-CN"/>
              </w:rPr>
            </w:pPr>
            <w:r>
              <w:rPr>
                <w:rFonts w:hint="eastAsia" w:ascii="宋体" w:hAnsi="宋体" w:cs="宋体"/>
                <w:kern w:val="0"/>
                <w:sz w:val="20"/>
                <w:szCs w:val="20"/>
              </w:rPr>
              <w:t>表</w:t>
            </w:r>
            <w:r>
              <w:rPr>
                <w:rFonts w:hint="eastAsia" w:ascii="宋体" w:hAnsi="宋体" w:cs="宋体"/>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174" w:type="dxa"/>
            <w:gridSpan w:val="2"/>
            <w:tcBorders>
              <w:top w:val="nil"/>
              <w:left w:val="nil"/>
              <w:bottom w:val="nil"/>
              <w:right w:val="nil"/>
            </w:tcBorders>
            <w:noWrap w:val="0"/>
            <w:vAlign w:val="center"/>
          </w:tcPr>
          <w:p>
            <w:pPr>
              <w:jc w:val="center"/>
              <w:rPr>
                <w:rFonts w:hint="eastAsia" w:ascii="宋体" w:hAnsi="宋体" w:cs="宋体"/>
                <w:vertAlign w:val="baseline"/>
              </w:rPr>
            </w:pPr>
            <w:r>
              <w:rPr>
                <w:rFonts w:hint="eastAsia" w:ascii="宋体" w:hAnsi="宋体" w:cs="宋体"/>
                <w:b/>
                <w:bCs/>
                <w:kern w:val="0"/>
                <w:sz w:val="32"/>
                <w:szCs w:val="32"/>
              </w:rPr>
              <w:t>政府性基金预算财政拨款收入支出决算表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0630"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snapToGrid/>
              <w:ind w:firstLine="200" w:firstLineChars="100"/>
              <w:textAlignment w:val="auto"/>
              <w:rPr>
                <w:rFonts w:hint="eastAsia" w:ascii="宋体" w:hAnsi="宋体" w:cs="宋体"/>
                <w:vertAlign w:val="baseline"/>
              </w:rPr>
            </w:pPr>
            <w:bookmarkStart w:id="32" w:name="PO_part2DivName7"/>
            <w:r>
              <w:rPr>
                <w:rFonts w:hint="eastAsia" w:ascii="宋体" w:hAnsi="宋体" w:cs="宋体"/>
                <w:kern w:val="0"/>
                <w:sz w:val="20"/>
                <w:szCs w:val="20"/>
                <w:highlight w:val="none"/>
                <w:u w:val="none"/>
                <w:lang w:eastAsia="zh-CN"/>
              </w:rPr>
              <w:t>单位</w:t>
            </w:r>
            <w:bookmarkEnd w:id="32"/>
            <w:r>
              <w:rPr>
                <w:rFonts w:hint="eastAsia" w:ascii="宋体" w:hAnsi="宋体" w:cs="宋体"/>
                <w:kern w:val="0"/>
                <w:sz w:val="20"/>
                <w:szCs w:val="20"/>
              </w:rPr>
              <w:t>：</w:t>
            </w:r>
            <w:bookmarkStart w:id="33" w:name="PO_part2Table7DivName1"/>
            <w:r>
              <w:rPr>
                <w:rFonts w:hint="eastAsia" w:ascii="宋体" w:hAnsi="宋体" w:cs="宋体"/>
                <w:kern w:val="0"/>
                <w:sz w:val="20"/>
                <w:szCs w:val="20"/>
                <w:lang w:val="en-US" w:eastAsia="zh-CN"/>
              </w:rPr>
              <w:t>深圳市福田区数据管理中心</w:t>
            </w:r>
            <w:bookmarkEnd w:id="33"/>
          </w:p>
        </w:tc>
        <w:tc>
          <w:tcPr>
            <w:tcW w:w="3544" w:type="dxa"/>
            <w:tcBorders>
              <w:top w:val="nil"/>
              <w:left w:val="nil"/>
              <w:bottom w:val="nil"/>
              <w:right w:val="nil"/>
            </w:tcBorders>
            <w:noWrap w:val="0"/>
            <w:vAlign w:val="center"/>
          </w:tcPr>
          <w:p>
            <w:pPr>
              <w:jc w:val="right"/>
              <w:rPr>
                <w:rFonts w:hint="eastAsia" w:ascii="宋体" w:hAnsi="宋体" w:cs="宋体"/>
                <w:vertAlign w:val="baseline"/>
              </w:rPr>
            </w:pPr>
            <w:r>
              <w:rPr>
                <w:rFonts w:hint="eastAsia" w:ascii="宋体" w:hAnsi="宋体" w:cs="宋体"/>
                <w:kern w:val="0"/>
                <w:sz w:val="20"/>
                <w:szCs w:val="20"/>
              </w:rPr>
              <w:t>单位：万元</w:t>
            </w:r>
          </w:p>
        </w:tc>
      </w:tr>
    </w:tbl>
    <w:p>
      <w:pPr>
        <w:keepNext w:val="0"/>
        <w:keepLines w:val="0"/>
        <w:pageBreakBefore w:val="0"/>
        <w:widowControl w:val="0"/>
        <w:kinsoku/>
        <w:wordWrap/>
        <w:overflowPunct/>
        <w:topLinePunct w:val="0"/>
        <w:autoSpaceDE/>
        <w:autoSpaceDN/>
        <w:bidi w:val="0"/>
        <w:adjustRightInd/>
        <w:snapToGrid/>
        <w:spacing w:line="0" w:lineRule="atLeast"/>
        <w:textAlignment w:val="auto"/>
        <w:rPr>
          <w:sz w:val="2"/>
          <w:szCs w:val="2"/>
        </w:rPr>
        <w:sectPr>
          <w:pgSz w:w="16838" w:h="11906" w:orient="landscape"/>
          <w:pgMar w:top="1134" w:right="1440" w:bottom="1134" w:left="1440" w:header="851" w:footer="992" w:gutter="0"/>
          <w:pgNumType w:fmt="decimal"/>
          <w:cols w:space="720" w:num="1"/>
          <w:docGrid w:type="lines" w:linePitch="312" w:charSpace="0"/>
        </w:sect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3"/>
        <w:gridCol w:w="2219"/>
        <w:gridCol w:w="1772"/>
        <w:gridCol w:w="1772"/>
        <w:gridCol w:w="1772"/>
        <w:gridCol w:w="1772"/>
        <w:gridCol w:w="1772"/>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3542" w:type="dxa"/>
            <w:gridSpan w:val="2"/>
            <w:tcBorders>
              <w:top w:val="single" w:color="auto" w:sz="4" w:space="0"/>
            </w:tcBorders>
            <w:noWrap w:val="0"/>
            <w:vAlign w:val="center"/>
          </w:tcPr>
          <w:p>
            <w:pPr>
              <w:jc w:val="center"/>
              <w:rPr>
                <w:rFonts w:hint="eastAsia" w:ascii="宋体" w:hAnsi="宋体" w:cs="宋体"/>
                <w:vertAlign w:val="baseline"/>
              </w:rPr>
            </w:pPr>
            <w:r>
              <w:rPr>
                <w:rFonts w:hint="eastAsia" w:ascii="宋体" w:hAnsi="宋体" w:cs="宋体"/>
                <w:kern w:val="0"/>
                <w:szCs w:val="21"/>
              </w:rPr>
              <w:t>项    目</w:t>
            </w:r>
          </w:p>
        </w:tc>
        <w:tc>
          <w:tcPr>
            <w:tcW w:w="1772" w:type="dxa"/>
            <w:vMerge w:val="restart"/>
            <w:tcBorders>
              <w:top w:val="single" w:color="auto" w:sz="4" w:space="0"/>
            </w:tcBorders>
            <w:noWrap w:val="0"/>
            <w:vAlign w:val="center"/>
          </w:tcPr>
          <w:p>
            <w:pPr>
              <w:jc w:val="center"/>
              <w:rPr>
                <w:rFonts w:hint="eastAsia" w:ascii="宋体" w:hAnsi="宋体" w:cs="宋体"/>
                <w:vertAlign w:val="baseline"/>
              </w:rPr>
            </w:pPr>
            <w:r>
              <w:rPr>
                <w:rFonts w:hint="eastAsia" w:ascii="宋体" w:hAnsi="宋体" w:cs="宋体"/>
                <w:kern w:val="0"/>
                <w:szCs w:val="21"/>
              </w:rPr>
              <w:t>年初结转和结余</w:t>
            </w:r>
          </w:p>
        </w:tc>
        <w:tc>
          <w:tcPr>
            <w:tcW w:w="1772" w:type="dxa"/>
            <w:vMerge w:val="restart"/>
            <w:tcBorders>
              <w:top w:val="single" w:color="auto" w:sz="4" w:space="0"/>
            </w:tcBorders>
            <w:noWrap w:val="0"/>
            <w:vAlign w:val="center"/>
          </w:tcPr>
          <w:p>
            <w:pPr>
              <w:jc w:val="center"/>
              <w:rPr>
                <w:rFonts w:hint="eastAsia" w:ascii="宋体" w:hAnsi="宋体" w:cs="宋体"/>
                <w:vertAlign w:val="baseline"/>
              </w:rPr>
            </w:pPr>
            <w:r>
              <w:rPr>
                <w:rFonts w:hint="eastAsia" w:ascii="宋体" w:hAnsi="宋体" w:cs="宋体"/>
                <w:kern w:val="0"/>
                <w:szCs w:val="21"/>
              </w:rPr>
              <w:t>本年收入</w:t>
            </w:r>
          </w:p>
        </w:tc>
        <w:tc>
          <w:tcPr>
            <w:tcW w:w="5316" w:type="dxa"/>
            <w:gridSpan w:val="3"/>
            <w:tcBorders>
              <w:top w:val="single" w:color="auto" w:sz="4" w:space="0"/>
            </w:tcBorders>
            <w:noWrap w:val="0"/>
            <w:vAlign w:val="center"/>
          </w:tcPr>
          <w:p>
            <w:pPr>
              <w:jc w:val="center"/>
              <w:rPr>
                <w:rFonts w:hint="eastAsia" w:ascii="宋体" w:hAnsi="宋体" w:cs="宋体"/>
                <w:vertAlign w:val="baseline"/>
              </w:rPr>
            </w:pPr>
            <w:r>
              <w:rPr>
                <w:rFonts w:hint="eastAsia" w:ascii="宋体" w:hAnsi="宋体" w:cs="宋体"/>
                <w:kern w:val="0"/>
                <w:szCs w:val="21"/>
              </w:rPr>
              <w:t>本年支出</w:t>
            </w:r>
          </w:p>
        </w:tc>
        <w:tc>
          <w:tcPr>
            <w:tcW w:w="1772" w:type="dxa"/>
            <w:vMerge w:val="restart"/>
            <w:tcBorders>
              <w:top w:val="single" w:color="auto" w:sz="4" w:space="0"/>
            </w:tcBorders>
            <w:noWrap w:val="0"/>
            <w:vAlign w:val="center"/>
          </w:tcPr>
          <w:p>
            <w:pPr>
              <w:jc w:val="center"/>
              <w:rPr>
                <w:rFonts w:hint="eastAsia" w:ascii="宋体" w:hAnsi="宋体" w:cs="宋体"/>
                <w:vertAlign w:val="baseline"/>
              </w:rPr>
            </w:pPr>
            <w:r>
              <w:rPr>
                <w:rFonts w:hint="eastAsia" w:ascii="宋体" w:hAnsi="宋体" w:cs="宋体"/>
                <w:kern w:val="0"/>
                <w:szCs w:val="21"/>
              </w:rPr>
              <w:t>年末结转和结余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32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功能分类</w:t>
            </w:r>
          </w:p>
          <w:p>
            <w:pPr>
              <w:jc w:val="center"/>
              <w:rPr>
                <w:rFonts w:hint="eastAsia" w:ascii="宋体" w:hAnsi="宋体" w:cs="宋体"/>
                <w:vertAlign w:val="baseline"/>
              </w:rPr>
            </w:pPr>
            <w:r>
              <w:rPr>
                <w:rFonts w:hint="eastAsia" w:ascii="宋体" w:hAnsi="宋体" w:cs="宋体"/>
                <w:kern w:val="0"/>
                <w:szCs w:val="21"/>
              </w:rPr>
              <w:t>科目编码</w:t>
            </w:r>
          </w:p>
        </w:tc>
        <w:tc>
          <w:tcPr>
            <w:tcW w:w="2219" w:type="dxa"/>
            <w:noWrap w:val="0"/>
            <w:vAlign w:val="center"/>
          </w:tcPr>
          <w:p>
            <w:pPr>
              <w:jc w:val="center"/>
              <w:rPr>
                <w:rFonts w:hint="eastAsia" w:ascii="宋体" w:hAnsi="宋体" w:cs="宋体"/>
                <w:vertAlign w:val="baseline"/>
              </w:rPr>
            </w:pPr>
            <w:r>
              <w:rPr>
                <w:rFonts w:hint="eastAsia" w:ascii="宋体" w:hAnsi="宋体" w:cs="宋体"/>
                <w:kern w:val="0"/>
                <w:szCs w:val="21"/>
              </w:rPr>
              <w:t>科目名称</w:t>
            </w:r>
          </w:p>
        </w:tc>
        <w:tc>
          <w:tcPr>
            <w:tcW w:w="1772" w:type="dxa"/>
            <w:vMerge w:val="continue"/>
            <w:noWrap w:val="0"/>
            <w:vAlign w:val="center"/>
          </w:tcPr>
          <w:p>
            <w:pPr>
              <w:jc w:val="center"/>
              <w:rPr>
                <w:rFonts w:hint="eastAsia" w:ascii="宋体" w:hAnsi="宋体" w:cs="宋体"/>
                <w:vertAlign w:val="baseline"/>
              </w:rPr>
            </w:pPr>
          </w:p>
        </w:tc>
        <w:tc>
          <w:tcPr>
            <w:tcW w:w="1772" w:type="dxa"/>
            <w:vMerge w:val="continue"/>
            <w:noWrap w:val="0"/>
            <w:vAlign w:val="center"/>
          </w:tcPr>
          <w:p>
            <w:pPr>
              <w:jc w:val="center"/>
              <w:rPr>
                <w:rFonts w:hint="eastAsia" w:ascii="宋体" w:hAnsi="宋体" w:cs="宋体"/>
                <w:vertAlign w:val="baseline"/>
              </w:rPr>
            </w:pPr>
          </w:p>
        </w:tc>
        <w:tc>
          <w:tcPr>
            <w:tcW w:w="1772" w:type="dxa"/>
            <w:noWrap w:val="0"/>
            <w:vAlign w:val="center"/>
          </w:tcPr>
          <w:p>
            <w:pPr>
              <w:jc w:val="center"/>
              <w:rPr>
                <w:rFonts w:hint="eastAsia" w:ascii="宋体" w:hAnsi="宋体" w:cs="宋体"/>
                <w:vertAlign w:val="baseline"/>
              </w:rPr>
            </w:pPr>
            <w:r>
              <w:rPr>
                <w:rFonts w:hint="eastAsia" w:ascii="宋体" w:hAnsi="宋体" w:cs="宋体"/>
                <w:kern w:val="0"/>
                <w:szCs w:val="21"/>
              </w:rPr>
              <w:t>小计</w:t>
            </w:r>
          </w:p>
        </w:tc>
        <w:tc>
          <w:tcPr>
            <w:tcW w:w="1772" w:type="dxa"/>
            <w:noWrap w:val="0"/>
            <w:vAlign w:val="center"/>
          </w:tcPr>
          <w:p>
            <w:pPr>
              <w:jc w:val="center"/>
              <w:rPr>
                <w:rFonts w:hint="eastAsia" w:ascii="宋体" w:hAnsi="宋体" w:cs="宋体"/>
                <w:vertAlign w:val="baseline"/>
              </w:rPr>
            </w:pPr>
            <w:r>
              <w:rPr>
                <w:rFonts w:hint="eastAsia" w:ascii="宋体" w:hAnsi="宋体" w:cs="宋体"/>
                <w:kern w:val="0"/>
                <w:szCs w:val="21"/>
              </w:rPr>
              <w:t>基本支出</w:t>
            </w:r>
          </w:p>
        </w:tc>
        <w:tc>
          <w:tcPr>
            <w:tcW w:w="1772" w:type="dxa"/>
            <w:noWrap w:val="0"/>
            <w:vAlign w:val="center"/>
          </w:tcPr>
          <w:p>
            <w:pPr>
              <w:jc w:val="center"/>
              <w:rPr>
                <w:rFonts w:hint="eastAsia" w:ascii="宋体" w:hAnsi="宋体" w:cs="宋体"/>
                <w:vertAlign w:val="baseline"/>
              </w:rPr>
            </w:pPr>
            <w:r>
              <w:rPr>
                <w:rFonts w:hint="eastAsia" w:ascii="宋体" w:hAnsi="宋体" w:cs="宋体"/>
                <w:kern w:val="0"/>
                <w:szCs w:val="21"/>
              </w:rPr>
              <w:t>项目支出</w:t>
            </w:r>
          </w:p>
        </w:tc>
        <w:tc>
          <w:tcPr>
            <w:tcW w:w="1772" w:type="dxa"/>
            <w:vMerge w:val="continue"/>
            <w:noWrap w:val="0"/>
            <w:vAlign w:val="center"/>
          </w:tcPr>
          <w:p>
            <w:pPr>
              <w:jc w:val="center"/>
              <w:rPr>
                <w:rFonts w:hint="eastAsia" w:ascii="宋体" w:hAnsi="宋体" w:cs="宋体"/>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323" w:type="dxa"/>
            <w:noWrap w:val="0"/>
            <w:vAlign w:val="center"/>
          </w:tcPr>
          <w:p>
            <w:pPr>
              <w:jc w:val="center"/>
              <w:rPr>
                <w:rFonts w:hint="eastAsia" w:ascii="宋体" w:hAnsi="宋体" w:cs="宋体"/>
                <w:vertAlign w:val="baseline"/>
              </w:rPr>
            </w:pPr>
          </w:p>
        </w:tc>
        <w:tc>
          <w:tcPr>
            <w:tcW w:w="2219" w:type="dxa"/>
            <w:noWrap w:val="0"/>
            <w:vAlign w:val="center"/>
          </w:tcPr>
          <w:p>
            <w:pPr>
              <w:jc w:val="center"/>
              <w:rPr>
                <w:rFonts w:hint="eastAsia" w:ascii="宋体" w:hAnsi="宋体" w:cs="宋体"/>
                <w:kern w:val="0"/>
                <w:szCs w:val="21"/>
              </w:rPr>
            </w:pPr>
            <w:r>
              <w:rPr>
                <w:rFonts w:hint="eastAsia" w:ascii="宋体" w:hAnsi="宋体" w:cs="宋体"/>
                <w:kern w:val="0"/>
                <w:szCs w:val="21"/>
              </w:rPr>
              <w:t>栏次</w:t>
            </w:r>
          </w:p>
        </w:tc>
        <w:tc>
          <w:tcPr>
            <w:tcW w:w="1772" w:type="dxa"/>
            <w:noWrap w:val="0"/>
            <w:vAlign w:val="center"/>
          </w:tcPr>
          <w:p>
            <w:pPr>
              <w:jc w:val="center"/>
              <w:rPr>
                <w:rFonts w:hint="eastAsia" w:ascii="宋体" w:hAnsi="宋体" w:eastAsia="宋体" w:cs="宋体"/>
                <w:vertAlign w:val="baseline"/>
                <w:lang w:val="en-US" w:eastAsia="zh-CN"/>
              </w:rPr>
            </w:pPr>
            <w:r>
              <w:rPr>
                <w:rFonts w:hint="eastAsia" w:ascii="宋体" w:hAnsi="宋体" w:cs="宋体"/>
                <w:vertAlign w:val="baseline"/>
                <w:lang w:val="en-US" w:eastAsia="zh-CN"/>
              </w:rPr>
              <w:t>1</w:t>
            </w:r>
          </w:p>
        </w:tc>
        <w:tc>
          <w:tcPr>
            <w:tcW w:w="1772" w:type="dxa"/>
            <w:noWrap w:val="0"/>
            <w:vAlign w:val="center"/>
          </w:tcPr>
          <w:p>
            <w:pPr>
              <w:jc w:val="center"/>
              <w:rPr>
                <w:rFonts w:hint="eastAsia" w:ascii="宋体" w:hAnsi="宋体" w:eastAsia="宋体" w:cs="宋体"/>
                <w:vertAlign w:val="baseline"/>
                <w:lang w:val="en-US" w:eastAsia="zh-CN"/>
              </w:rPr>
            </w:pPr>
            <w:r>
              <w:rPr>
                <w:rFonts w:hint="eastAsia" w:ascii="宋体" w:hAnsi="宋体" w:cs="宋体"/>
                <w:vertAlign w:val="baseline"/>
                <w:lang w:val="en-US" w:eastAsia="zh-CN"/>
              </w:rPr>
              <w:t>2</w:t>
            </w:r>
          </w:p>
        </w:tc>
        <w:tc>
          <w:tcPr>
            <w:tcW w:w="1772" w:type="dxa"/>
            <w:noWrap w:val="0"/>
            <w:vAlign w:val="center"/>
          </w:tcPr>
          <w:p>
            <w:pPr>
              <w:jc w:val="center"/>
              <w:rPr>
                <w:rFonts w:hint="eastAsia" w:ascii="宋体" w:hAnsi="宋体" w:eastAsia="宋体" w:cs="宋体"/>
                <w:vertAlign w:val="baseline"/>
                <w:lang w:val="en-US" w:eastAsia="zh-CN"/>
              </w:rPr>
            </w:pPr>
            <w:r>
              <w:rPr>
                <w:rFonts w:hint="eastAsia" w:ascii="宋体" w:hAnsi="宋体" w:cs="宋体"/>
                <w:vertAlign w:val="baseline"/>
                <w:lang w:val="en-US" w:eastAsia="zh-CN"/>
              </w:rPr>
              <w:t>3</w:t>
            </w:r>
          </w:p>
        </w:tc>
        <w:tc>
          <w:tcPr>
            <w:tcW w:w="1772" w:type="dxa"/>
            <w:noWrap w:val="0"/>
            <w:vAlign w:val="center"/>
          </w:tcPr>
          <w:p>
            <w:pPr>
              <w:jc w:val="center"/>
              <w:rPr>
                <w:rFonts w:hint="eastAsia" w:ascii="宋体" w:hAnsi="宋体" w:eastAsia="宋体" w:cs="宋体"/>
                <w:vertAlign w:val="baseline"/>
                <w:lang w:val="en-US" w:eastAsia="zh-CN"/>
              </w:rPr>
            </w:pPr>
            <w:r>
              <w:rPr>
                <w:rFonts w:hint="eastAsia" w:ascii="宋体" w:hAnsi="宋体" w:cs="宋体"/>
                <w:vertAlign w:val="baseline"/>
                <w:lang w:val="en-US" w:eastAsia="zh-CN"/>
              </w:rPr>
              <w:t>4</w:t>
            </w:r>
          </w:p>
        </w:tc>
        <w:tc>
          <w:tcPr>
            <w:tcW w:w="1772" w:type="dxa"/>
            <w:noWrap w:val="0"/>
            <w:vAlign w:val="center"/>
          </w:tcPr>
          <w:p>
            <w:pPr>
              <w:jc w:val="center"/>
              <w:rPr>
                <w:rFonts w:hint="eastAsia" w:ascii="宋体" w:hAnsi="宋体" w:eastAsia="宋体" w:cs="宋体"/>
                <w:vertAlign w:val="baseline"/>
                <w:lang w:val="en-US" w:eastAsia="zh-CN"/>
              </w:rPr>
            </w:pPr>
            <w:r>
              <w:rPr>
                <w:rFonts w:hint="eastAsia" w:ascii="宋体" w:hAnsi="宋体" w:cs="宋体"/>
                <w:vertAlign w:val="baseline"/>
                <w:lang w:val="en-US" w:eastAsia="zh-CN"/>
              </w:rPr>
              <w:t>5</w:t>
            </w:r>
          </w:p>
        </w:tc>
        <w:tc>
          <w:tcPr>
            <w:tcW w:w="1772" w:type="dxa"/>
            <w:noWrap w:val="0"/>
            <w:vAlign w:val="center"/>
          </w:tcPr>
          <w:p>
            <w:pPr>
              <w:jc w:val="center"/>
              <w:rPr>
                <w:rFonts w:hint="eastAsia" w:ascii="宋体" w:hAnsi="宋体" w:eastAsia="宋体" w:cs="宋体"/>
                <w:vertAlign w:val="baseline"/>
                <w:lang w:val="en-US" w:eastAsia="zh-CN"/>
              </w:rPr>
            </w:pPr>
            <w:r>
              <w:rPr>
                <w:rFonts w:hint="eastAsia" w:ascii="宋体" w:hAnsi="宋体" w:cs="宋体"/>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323" w:type="dxa"/>
            <w:noWrap w:val="0"/>
            <w:vAlign w:val="center"/>
          </w:tcPr>
          <w:p>
            <w:pPr>
              <w:jc w:val="center"/>
              <w:rPr>
                <w:rFonts w:hint="eastAsia" w:ascii="宋体" w:hAnsi="宋体" w:cs="宋体"/>
                <w:vertAlign w:val="baseline"/>
              </w:rPr>
            </w:pPr>
          </w:p>
        </w:tc>
        <w:tc>
          <w:tcPr>
            <w:tcW w:w="2219" w:type="dxa"/>
            <w:noWrap w:val="0"/>
            <w:vAlign w:val="center"/>
          </w:tcPr>
          <w:p>
            <w:pPr>
              <w:jc w:val="center"/>
              <w:rPr>
                <w:rFonts w:hint="eastAsia" w:ascii="宋体" w:hAnsi="宋体" w:cs="宋体"/>
                <w:kern w:val="0"/>
                <w:szCs w:val="21"/>
              </w:rPr>
            </w:pPr>
            <w:r>
              <w:rPr>
                <w:rFonts w:hint="eastAsia" w:ascii="宋体" w:hAnsi="宋体" w:cs="宋体"/>
                <w:kern w:val="0"/>
                <w:szCs w:val="21"/>
              </w:rPr>
              <w:t>合计</w:t>
            </w:r>
          </w:p>
        </w:tc>
        <w:tc>
          <w:tcPr>
            <w:tcW w:w="1772" w:type="dxa"/>
            <w:noWrap w:val="0"/>
            <w:vAlign w:val="center"/>
          </w:tcPr>
          <w:p>
            <w:pPr>
              <w:wordWrap w:val="0"/>
              <w:jc w:val="right"/>
              <w:rPr>
                <w:rFonts w:hint="eastAsia" w:ascii="宋体" w:hAnsi="宋体" w:eastAsia="宋体" w:cs="宋体"/>
                <w:vertAlign w:val="baseline"/>
                <w:lang w:val="en-US" w:eastAsia="zh-CN"/>
              </w:rPr>
            </w:pPr>
            <w:r>
              <w:rPr>
                <w:rFonts w:hint="eastAsia" w:ascii="宋体" w:hAnsi="宋体" w:cs="宋体"/>
                <w:vertAlign w:val="baseline"/>
                <w:lang w:val="en-US" w:eastAsia="zh-CN"/>
              </w:rPr>
              <w:t>0.00</w:t>
            </w:r>
          </w:p>
        </w:tc>
        <w:tc>
          <w:tcPr>
            <w:tcW w:w="1772" w:type="dxa"/>
            <w:noWrap w:val="0"/>
            <w:vAlign w:val="center"/>
          </w:tcPr>
          <w:p>
            <w:pPr>
              <w:wordWrap w:val="0"/>
              <w:jc w:val="right"/>
              <w:rPr>
                <w:rFonts w:hint="eastAsia" w:ascii="宋体" w:hAnsi="宋体" w:eastAsia="宋体" w:cs="宋体"/>
                <w:vertAlign w:val="baseline"/>
                <w:lang w:val="en-US" w:eastAsia="zh-CN"/>
              </w:rPr>
            </w:pPr>
            <w:r>
              <w:rPr>
                <w:rFonts w:hint="eastAsia" w:ascii="宋体" w:hAnsi="宋体" w:cs="宋体"/>
                <w:vertAlign w:val="baseline"/>
                <w:lang w:val="en-US" w:eastAsia="zh-CN"/>
              </w:rPr>
              <w:t>0.00</w:t>
            </w:r>
          </w:p>
        </w:tc>
        <w:tc>
          <w:tcPr>
            <w:tcW w:w="1772" w:type="dxa"/>
            <w:noWrap w:val="0"/>
            <w:vAlign w:val="center"/>
          </w:tcPr>
          <w:p>
            <w:pPr>
              <w:wordWrap w:val="0"/>
              <w:jc w:val="right"/>
              <w:rPr>
                <w:rFonts w:hint="eastAsia" w:ascii="宋体" w:hAnsi="宋体" w:eastAsia="宋体" w:cs="宋体"/>
                <w:vertAlign w:val="baseline"/>
                <w:lang w:val="en-US" w:eastAsia="zh-CN"/>
              </w:rPr>
            </w:pPr>
            <w:r>
              <w:rPr>
                <w:rFonts w:hint="eastAsia" w:ascii="宋体" w:hAnsi="宋体" w:cs="宋体"/>
                <w:vertAlign w:val="baseline"/>
                <w:lang w:val="en-US" w:eastAsia="zh-CN"/>
              </w:rPr>
              <w:t>0.00</w:t>
            </w:r>
          </w:p>
        </w:tc>
        <w:tc>
          <w:tcPr>
            <w:tcW w:w="1772" w:type="dxa"/>
            <w:noWrap w:val="0"/>
            <w:vAlign w:val="center"/>
          </w:tcPr>
          <w:p>
            <w:pPr>
              <w:wordWrap w:val="0"/>
              <w:jc w:val="right"/>
              <w:rPr>
                <w:rFonts w:hint="eastAsia" w:ascii="宋体" w:hAnsi="宋体" w:eastAsia="宋体" w:cs="宋体"/>
                <w:vertAlign w:val="baseline"/>
                <w:lang w:val="en-US" w:eastAsia="zh-CN"/>
              </w:rPr>
            </w:pPr>
            <w:r>
              <w:rPr>
                <w:rFonts w:hint="eastAsia" w:ascii="宋体" w:hAnsi="宋体" w:cs="宋体"/>
                <w:vertAlign w:val="baseline"/>
                <w:lang w:val="en-US" w:eastAsia="zh-CN"/>
              </w:rPr>
              <w:t>0.00</w:t>
            </w:r>
          </w:p>
        </w:tc>
        <w:tc>
          <w:tcPr>
            <w:tcW w:w="1772" w:type="dxa"/>
            <w:noWrap w:val="0"/>
            <w:vAlign w:val="center"/>
          </w:tcPr>
          <w:p>
            <w:pPr>
              <w:wordWrap w:val="0"/>
              <w:jc w:val="right"/>
              <w:rPr>
                <w:rFonts w:hint="eastAsia" w:ascii="宋体" w:hAnsi="宋体" w:eastAsia="宋体" w:cs="宋体"/>
                <w:vertAlign w:val="baseline"/>
                <w:lang w:val="en-US" w:eastAsia="zh-CN"/>
              </w:rPr>
            </w:pPr>
            <w:r>
              <w:rPr>
                <w:rFonts w:hint="eastAsia" w:ascii="宋体" w:hAnsi="宋体" w:cs="宋体"/>
                <w:vertAlign w:val="baseline"/>
                <w:lang w:val="en-US" w:eastAsia="zh-CN"/>
              </w:rPr>
              <w:t>0.00</w:t>
            </w:r>
          </w:p>
        </w:tc>
        <w:tc>
          <w:tcPr>
            <w:tcW w:w="1772" w:type="dxa"/>
            <w:noWrap w:val="0"/>
            <w:vAlign w:val="center"/>
          </w:tcPr>
          <w:p>
            <w:pPr>
              <w:wordWrap w:val="0"/>
              <w:jc w:val="right"/>
              <w:rPr>
                <w:rFonts w:hint="eastAsia" w:ascii="宋体" w:hAnsi="宋体" w:eastAsia="宋体" w:cs="宋体"/>
                <w:vertAlign w:val="baseline"/>
                <w:lang w:val="en-US" w:eastAsia="zh-CN"/>
              </w:rPr>
            </w:pPr>
            <w:r>
              <w:rPr>
                <w:rFonts w:hint="eastAsia" w:ascii="宋体" w:hAnsi="宋体" w:cs="宋体"/>
                <w:vertAlign w:val="baseline"/>
                <w:lang w:val="en-US" w:eastAsia="zh-CN"/>
              </w:rPr>
              <w:t>0.00</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lang w:eastAsia="zh-CN"/>
        </w:rPr>
      </w:pPr>
      <w:r>
        <w:rPr>
          <w:rFonts w:hint="eastAsia" w:ascii="宋体" w:hAnsi="宋体" w:cs="宋体"/>
          <w:szCs w:val="21"/>
        </w:rPr>
        <w:t>注：</w:t>
      </w:r>
      <w:bookmarkStart w:id="34" w:name="PO_part2Table1Remark7"/>
      <w:r>
        <w:rPr>
          <w:rFonts w:hint="eastAsia" w:ascii="宋体" w:hAnsi="宋体" w:cs="宋体"/>
          <w:szCs w:val="21"/>
          <w:lang w:eastAsia="zh-CN"/>
        </w:rPr>
        <w:t>1.本表反映单位本年度政府性基金预算财政拨款收入、支出及结转结余情况。2.本表本年度无发生额。</w:t>
      </w:r>
      <w:bookmarkEnd w:id="34"/>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lang w:eastAsia="zh-CN"/>
        </w:rPr>
        <w:sectPr>
          <w:type w:val="continuous"/>
          <w:pgSz w:w="16838" w:h="11906" w:orient="landscape"/>
          <w:pgMar w:top="1134" w:right="1440" w:bottom="1134" w:left="1440" w:header="851" w:footer="992" w:gutter="0"/>
          <w:pgNumType w:fmt="decimal"/>
          <w:cols w:space="720" w:num="1"/>
          <w:docGrid w:type="lines" w:linePitch="312" w:charSpace="0"/>
        </w:sect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39"/>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174" w:type="dxa"/>
            <w:gridSpan w:val="2"/>
            <w:tcBorders>
              <w:top w:val="nil"/>
              <w:left w:val="nil"/>
              <w:bottom w:val="nil"/>
              <w:right w:val="nil"/>
            </w:tcBorders>
            <w:noWrap w:val="0"/>
            <w:vAlign w:val="center"/>
          </w:tcPr>
          <w:p>
            <w:pPr>
              <w:jc w:val="right"/>
              <w:rPr>
                <w:rFonts w:hint="eastAsia" w:ascii="宋体" w:hAnsi="宋体" w:eastAsia="宋体" w:cs="宋体"/>
                <w:szCs w:val="21"/>
                <w:lang w:eastAsia="zh-CN"/>
              </w:rPr>
            </w:pPr>
            <w:r>
              <w:rPr>
                <w:rFonts w:hint="eastAsia" w:ascii="宋体" w:hAnsi="宋体" w:cs="宋体"/>
                <w:kern w:val="0"/>
                <w:sz w:val="20"/>
                <w:szCs w:val="20"/>
              </w:rPr>
              <w:t>表</w:t>
            </w:r>
            <w:r>
              <w:rPr>
                <w:rFonts w:hint="eastAsia" w:ascii="宋体" w:hAnsi="宋体" w:cs="宋体"/>
                <w:kern w:val="0"/>
                <w:sz w:val="20"/>
                <w:szCs w:val="20"/>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174" w:type="dxa"/>
            <w:gridSpan w:val="2"/>
            <w:tcBorders>
              <w:top w:val="nil"/>
              <w:left w:val="nil"/>
              <w:bottom w:val="nil"/>
              <w:right w:val="nil"/>
            </w:tcBorders>
            <w:noWrap w:val="0"/>
            <w:vAlign w:val="center"/>
          </w:tcPr>
          <w:p>
            <w:pPr>
              <w:jc w:val="center"/>
              <w:rPr>
                <w:rFonts w:ascii="宋体" w:hAnsi="宋体" w:cs="宋体"/>
                <w:szCs w:val="21"/>
              </w:rPr>
            </w:pPr>
            <w:r>
              <w:rPr>
                <w:rFonts w:hint="eastAsia" w:ascii="宋体" w:hAnsi="宋体" w:cs="宋体"/>
                <w:b/>
                <w:bCs/>
                <w:kern w:val="0"/>
                <w:sz w:val="32"/>
                <w:szCs w:val="32"/>
              </w:rPr>
              <w:t>国有资本经营预算财政拨款支出决算表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1339"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snapToGrid/>
              <w:ind w:firstLine="200" w:firstLineChars="100"/>
              <w:jc w:val="left"/>
              <w:textAlignment w:val="auto"/>
              <w:rPr>
                <w:rFonts w:ascii="宋体" w:hAnsi="宋体" w:cs="宋体"/>
                <w:szCs w:val="21"/>
              </w:rPr>
            </w:pPr>
            <w:bookmarkStart w:id="35" w:name="PO_part2DivName8"/>
            <w:r>
              <w:rPr>
                <w:rFonts w:hint="eastAsia" w:ascii="宋体" w:hAnsi="宋体" w:cs="宋体"/>
                <w:kern w:val="0"/>
                <w:sz w:val="20"/>
                <w:szCs w:val="20"/>
                <w:highlight w:val="none"/>
                <w:u w:val="none"/>
                <w:lang w:eastAsia="zh-CN"/>
              </w:rPr>
              <w:t>单位</w:t>
            </w:r>
            <w:bookmarkEnd w:id="35"/>
            <w:r>
              <w:rPr>
                <w:rFonts w:hint="eastAsia" w:ascii="宋体" w:hAnsi="宋体" w:cs="宋体"/>
                <w:kern w:val="0"/>
                <w:sz w:val="20"/>
                <w:szCs w:val="20"/>
              </w:rPr>
              <w:t>：</w:t>
            </w:r>
            <w:bookmarkStart w:id="36" w:name="PO_part2Table8DivName1"/>
            <w:r>
              <w:rPr>
                <w:rFonts w:hint="eastAsia" w:ascii="宋体" w:hAnsi="宋体" w:cs="宋体"/>
                <w:kern w:val="0"/>
                <w:sz w:val="20"/>
                <w:szCs w:val="20"/>
                <w:lang w:val="en-US" w:eastAsia="zh-CN"/>
              </w:rPr>
              <w:t>深圳市福田区数据管理中心</w:t>
            </w:r>
            <w:bookmarkEnd w:id="36"/>
          </w:p>
        </w:tc>
        <w:tc>
          <w:tcPr>
            <w:tcW w:w="2835" w:type="dxa"/>
            <w:tcBorders>
              <w:top w:val="nil"/>
              <w:left w:val="nil"/>
              <w:bottom w:val="nil"/>
              <w:right w:val="nil"/>
            </w:tcBorders>
            <w:noWrap w:val="0"/>
            <w:vAlign w:val="center"/>
          </w:tcPr>
          <w:p>
            <w:pPr>
              <w:jc w:val="right"/>
              <w:rPr>
                <w:rFonts w:ascii="宋体" w:hAnsi="宋体" w:cs="宋体"/>
                <w:szCs w:val="21"/>
              </w:rPr>
            </w:pPr>
            <w:r>
              <w:rPr>
                <w:rFonts w:hint="eastAsia" w:ascii="宋体" w:hAnsi="宋体" w:cs="宋体"/>
                <w:kern w:val="0"/>
                <w:sz w:val="20"/>
                <w:szCs w:val="20"/>
              </w:rPr>
              <w:t>单位：万元</w:t>
            </w:r>
          </w:p>
        </w:tc>
      </w:tr>
    </w:tbl>
    <w:p>
      <w:pPr>
        <w:keepNext w:val="0"/>
        <w:keepLines w:val="0"/>
        <w:pageBreakBefore w:val="0"/>
        <w:widowControl w:val="0"/>
        <w:kinsoku/>
        <w:wordWrap/>
        <w:overflowPunct/>
        <w:topLinePunct w:val="0"/>
        <w:autoSpaceDE/>
        <w:autoSpaceDN/>
        <w:bidi w:val="0"/>
        <w:adjustRightInd/>
        <w:snapToGrid/>
        <w:spacing w:line="0" w:lineRule="atLeast"/>
        <w:textAlignment w:val="auto"/>
        <w:rPr>
          <w:sz w:val="2"/>
          <w:szCs w:val="2"/>
        </w:rPr>
        <w:sectPr>
          <w:pgSz w:w="16838" w:h="11906" w:orient="landscape"/>
          <w:pgMar w:top="1134" w:right="1440" w:bottom="1134" w:left="1440" w:header="851" w:footer="992" w:gutter="0"/>
          <w:pgNumType w:fmt="decimal"/>
          <w:cols w:space="720" w:num="1"/>
          <w:docGrid w:type="lines" w:linePitch="312" w:charSpace="0"/>
        </w:sect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4328"/>
        <w:gridCol w:w="2835"/>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566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项    目</w:t>
            </w:r>
          </w:p>
        </w:tc>
        <w:tc>
          <w:tcPr>
            <w:tcW w:w="850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本年支出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341" w:type="dxa"/>
            <w:tcBorders>
              <w:top w:val="single" w:color="000000"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功能分类</w:t>
            </w:r>
          </w:p>
          <w:p>
            <w:pPr>
              <w:widowControl/>
              <w:jc w:val="center"/>
              <w:rPr>
                <w:rFonts w:ascii="宋体" w:hAnsi="宋体" w:cs="宋体"/>
                <w:kern w:val="0"/>
                <w:szCs w:val="21"/>
              </w:rPr>
            </w:pPr>
            <w:r>
              <w:rPr>
                <w:rFonts w:hint="eastAsia" w:ascii="宋体" w:hAnsi="宋体" w:cs="宋体"/>
                <w:kern w:val="0"/>
                <w:szCs w:val="21"/>
              </w:rPr>
              <w:t>科目编码</w:t>
            </w:r>
          </w:p>
        </w:tc>
        <w:tc>
          <w:tcPr>
            <w:tcW w:w="4328" w:type="dxa"/>
            <w:tcBorders>
              <w:top w:val="single" w:color="000000"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科目名称</w:t>
            </w:r>
          </w:p>
        </w:tc>
        <w:tc>
          <w:tcPr>
            <w:tcW w:w="2835" w:type="dxa"/>
            <w:tcBorders>
              <w:top w:val="single" w:color="000000"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小计</w:t>
            </w:r>
          </w:p>
        </w:tc>
        <w:tc>
          <w:tcPr>
            <w:tcW w:w="2835" w:type="dxa"/>
            <w:tcBorders>
              <w:top w:val="single" w:color="000000"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基本支出</w:t>
            </w:r>
          </w:p>
        </w:tc>
        <w:tc>
          <w:tcPr>
            <w:tcW w:w="2835" w:type="dxa"/>
            <w:tcBorders>
              <w:top w:val="single" w:color="000000"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341" w:type="dxa"/>
            <w:noWrap w:val="0"/>
            <w:vAlign w:val="center"/>
          </w:tcPr>
          <w:p>
            <w:pPr>
              <w:widowControl/>
              <w:jc w:val="center"/>
              <w:rPr>
                <w:rFonts w:ascii="宋体" w:hAnsi="宋体" w:cs="宋体"/>
                <w:kern w:val="0"/>
                <w:szCs w:val="21"/>
              </w:rPr>
            </w:pPr>
          </w:p>
        </w:tc>
        <w:tc>
          <w:tcPr>
            <w:tcW w:w="4328" w:type="dxa"/>
            <w:noWrap w:val="0"/>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cs="宋体"/>
                <w:kern w:val="0"/>
                <w:szCs w:val="21"/>
              </w:rPr>
              <w:t>栏次</w:t>
            </w:r>
          </w:p>
        </w:tc>
        <w:tc>
          <w:tcPr>
            <w:tcW w:w="2835" w:type="dxa"/>
            <w:noWrap w:val="0"/>
            <w:vAlign w:val="center"/>
          </w:tcPr>
          <w:p>
            <w:pPr>
              <w:jc w:val="center"/>
              <w:rPr>
                <w:rFonts w:ascii="宋体" w:hAnsi="宋体" w:cs="宋体"/>
                <w:szCs w:val="21"/>
              </w:rPr>
            </w:pPr>
            <w:r>
              <w:rPr>
                <w:rFonts w:hint="eastAsia" w:ascii="宋体" w:hAnsi="宋体" w:cs="宋体"/>
                <w:szCs w:val="21"/>
              </w:rPr>
              <w:t>1</w:t>
            </w:r>
          </w:p>
        </w:tc>
        <w:tc>
          <w:tcPr>
            <w:tcW w:w="2835" w:type="dxa"/>
            <w:noWrap w:val="0"/>
            <w:vAlign w:val="center"/>
          </w:tcPr>
          <w:p>
            <w:pPr>
              <w:jc w:val="center"/>
              <w:rPr>
                <w:rFonts w:ascii="宋体" w:hAnsi="宋体" w:cs="宋体"/>
                <w:szCs w:val="21"/>
              </w:rPr>
            </w:pPr>
            <w:r>
              <w:rPr>
                <w:rFonts w:hint="eastAsia" w:ascii="宋体" w:hAnsi="宋体" w:cs="宋体"/>
                <w:szCs w:val="21"/>
              </w:rPr>
              <w:t>2</w:t>
            </w:r>
          </w:p>
        </w:tc>
        <w:tc>
          <w:tcPr>
            <w:tcW w:w="2835" w:type="dxa"/>
            <w:noWrap w:val="0"/>
            <w:vAlign w:val="center"/>
          </w:tcPr>
          <w:p>
            <w:pPr>
              <w:jc w:val="center"/>
              <w:rPr>
                <w:rFonts w:ascii="宋体" w:hAnsi="宋体" w:cs="宋体"/>
                <w:szCs w:val="21"/>
              </w:rPr>
            </w:pPr>
            <w:r>
              <w:rPr>
                <w:rFonts w:hint="eastAsia" w:ascii="宋体" w:hAnsi="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341" w:type="dxa"/>
            <w:noWrap w:val="0"/>
            <w:vAlign w:val="center"/>
          </w:tcPr>
          <w:p>
            <w:pPr>
              <w:widowControl/>
              <w:jc w:val="center"/>
              <w:rPr>
                <w:rFonts w:ascii="宋体" w:hAnsi="宋体" w:cs="宋体"/>
                <w:kern w:val="0"/>
                <w:szCs w:val="21"/>
              </w:rPr>
            </w:pPr>
          </w:p>
        </w:tc>
        <w:tc>
          <w:tcPr>
            <w:tcW w:w="4328" w:type="dxa"/>
            <w:noWrap w:val="0"/>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cs="宋体"/>
                <w:kern w:val="0"/>
                <w:szCs w:val="21"/>
              </w:rPr>
              <w:t>合计</w:t>
            </w:r>
          </w:p>
        </w:tc>
        <w:tc>
          <w:tcPr>
            <w:tcW w:w="2835" w:type="dxa"/>
            <w:noWrap w:val="0"/>
            <w:vAlign w:val="center"/>
          </w:tcPr>
          <w:p>
            <w:pPr>
              <w:wordWrap w:val="0"/>
              <w:jc w:val="right"/>
              <w:rPr>
                <w:rFonts w:hint="eastAsia" w:ascii="宋体" w:hAnsi="宋体" w:eastAsia="宋体" w:cs="宋体"/>
                <w:szCs w:val="21"/>
                <w:lang w:val="en-US" w:eastAsia="zh-CN"/>
              </w:rPr>
            </w:pPr>
            <w:r>
              <w:rPr>
                <w:rFonts w:hint="eastAsia" w:ascii="宋体" w:hAnsi="宋体" w:cs="宋体"/>
                <w:vertAlign w:val="baseline"/>
                <w:lang w:val="en-US" w:eastAsia="zh-CN"/>
              </w:rPr>
              <w:t>0.00</w:t>
            </w:r>
          </w:p>
        </w:tc>
        <w:tc>
          <w:tcPr>
            <w:tcW w:w="2835" w:type="dxa"/>
            <w:noWrap w:val="0"/>
            <w:vAlign w:val="center"/>
          </w:tcPr>
          <w:p>
            <w:pPr>
              <w:wordWrap w:val="0"/>
              <w:jc w:val="right"/>
              <w:rPr>
                <w:rFonts w:hint="eastAsia" w:ascii="宋体" w:hAnsi="宋体" w:eastAsia="宋体" w:cs="宋体"/>
                <w:szCs w:val="21"/>
                <w:lang w:val="en-US" w:eastAsia="zh-CN"/>
              </w:rPr>
            </w:pPr>
            <w:r>
              <w:rPr>
                <w:rFonts w:hint="eastAsia" w:ascii="宋体" w:hAnsi="宋体" w:cs="宋体"/>
                <w:vertAlign w:val="baseline"/>
                <w:lang w:val="en-US" w:eastAsia="zh-CN"/>
              </w:rPr>
              <w:t>0.00</w:t>
            </w:r>
          </w:p>
        </w:tc>
        <w:tc>
          <w:tcPr>
            <w:tcW w:w="2835" w:type="dxa"/>
            <w:noWrap w:val="0"/>
            <w:vAlign w:val="center"/>
          </w:tcPr>
          <w:p>
            <w:pPr>
              <w:wordWrap w:val="0"/>
              <w:jc w:val="right"/>
              <w:rPr>
                <w:rFonts w:hint="eastAsia" w:ascii="宋体" w:hAnsi="宋体" w:eastAsia="宋体" w:cs="宋体"/>
                <w:szCs w:val="21"/>
                <w:lang w:val="en-US" w:eastAsia="zh-CN"/>
              </w:rPr>
            </w:pPr>
            <w:r>
              <w:rPr>
                <w:rFonts w:hint="eastAsia" w:ascii="宋体" w:hAnsi="宋体" w:cs="宋体"/>
                <w:vertAlign w:val="baseline"/>
                <w:lang w:val="en-US" w:eastAsia="zh-CN"/>
              </w:rPr>
              <w:t>0.00</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lang w:eastAsia="zh-CN"/>
        </w:rPr>
      </w:pPr>
      <w:r>
        <w:rPr>
          <w:rFonts w:hint="eastAsia" w:ascii="宋体" w:hAnsi="宋体" w:cs="宋体"/>
          <w:szCs w:val="21"/>
        </w:rPr>
        <w:t>注：</w:t>
      </w:r>
      <w:bookmarkStart w:id="37" w:name="PO_part2Table1Remark8"/>
      <w:r>
        <w:rPr>
          <w:rFonts w:hint="eastAsia" w:ascii="宋体" w:hAnsi="宋体" w:cs="宋体"/>
          <w:szCs w:val="21"/>
        </w:rPr>
        <w:t>1.本表反映单位本年度国有资本经营预算财政拨款支出情况。2.本表本年度无发生额。</w:t>
      </w:r>
      <w:bookmarkEnd w:id="37"/>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lang w:eastAsia="zh-CN"/>
        </w:rPr>
        <w:sectPr>
          <w:type w:val="continuous"/>
          <w:pgSz w:w="16838" w:h="11906" w:orient="landscape"/>
          <w:pgMar w:top="1134" w:right="1440" w:bottom="1134" w:left="1440" w:header="851" w:footer="992" w:gutter="0"/>
          <w:pgNumType w:fmt="decimal"/>
          <w:cols w:space="720" w:num="1"/>
          <w:docGrid w:type="lines" w:linePitch="312" w:charSpace="0"/>
        </w:sect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182"/>
        <w:gridCol w:w="1182"/>
        <w:gridCol w:w="1182"/>
        <w:gridCol w:w="1308"/>
        <w:gridCol w:w="1056"/>
        <w:gridCol w:w="1182"/>
        <w:gridCol w:w="1182"/>
        <w:gridCol w:w="1182"/>
        <w:gridCol w:w="1182"/>
        <w:gridCol w:w="1341"/>
        <w:gridCol w:w="1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174" w:type="dxa"/>
            <w:gridSpan w:val="12"/>
            <w:tcBorders>
              <w:top w:val="nil"/>
              <w:left w:val="nil"/>
              <w:bottom w:val="nil"/>
              <w:right w:val="nil"/>
            </w:tcBorders>
            <w:noWrap w:val="0"/>
            <w:vAlign w:val="center"/>
          </w:tcPr>
          <w:p>
            <w:pPr>
              <w:jc w:val="right"/>
              <w:rPr>
                <w:rFonts w:hint="eastAsia" w:ascii="宋体" w:hAnsi="宋体" w:eastAsia="宋体" w:cs="宋体"/>
                <w:lang w:eastAsia="zh-CN"/>
              </w:rPr>
            </w:pPr>
            <w:r>
              <w:rPr>
                <w:rFonts w:hint="eastAsia" w:ascii="宋体" w:hAnsi="宋体" w:cs="宋体"/>
                <w:kern w:val="0"/>
                <w:sz w:val="20"/>
                <w:szCs w:val="20"/>
              </w:rPr>
              <w:t>表</w:t>
            </w:r>
            <w:r>
              <w:rPr>
                <w:rFonts w:hint="eastAsia" w:ascii="宋体" w:hAnsi="宋体" w:cs="宋体"/>
                <w:kern w:val="0"/>
                <w:sz w:val="20"/>
                <w:szCs w:val="20"/>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174" w:type="dxa"/>
            <w:gridSpan w:val="12"/>
            <w:tcBorders>
              <w:top w:val="nil"/>
              <w:left w:val="nil"/>
              <w:bottom w:val="nil"/>
              <w:right w:val="nil"/>
            </w:tcBorders>
            <w:noWrap w:val="0"/>
            <w:vAlign w:val="top"/>
          </w:tcPr>
          <w:p>
            <w:pPr>
              <w:jc w:val="center"/>
              <w:rPr>
                <w:rFonts w:hint="eastAsia" w:ascii="宋体" w:hAnsi="宋体" w:cs="宋体"/>
                <w:b/>
              </w:rPr>
            </w:pPr>
            <w:r>
              <w:rPr>
                <w:rFonts w:hint="eastAsia" w:ascii="宋体" w:hAnsi="宋体" w:cs="宋体"/>
                <w:b/>
                <w:kern w:val="0"/>
                <w:sz w:val="32"/>
                <w:szCs w:val="32"/>
              </w:rPr>
              <w:t>财政拨款“三公”经费支出决算表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0639" w:type="dxa"/>
            <w:gridSpan w:val="9"/>
            <w:tcBorders>
              <w:top w:val="nil"/>
              <w:left w:val="nil"/>
              <w:bottom w:val="nil"/>
              <w:right w:val="nil"/>
            </w:tcBorders>
            <w:noWrap w:val="0"/>
            <w:vAlign w:val="center"/>
          </w:tcPr>
          <w:p>
            <w:pPr>
              <w:spacing w:line="288" w:lineRule="auto"/>
              <w:ind w:firstLine="200" w:firstLineChars="100"/>
              <w:jc w:val="left"/>
              <w:rPr>
                <w:rFonts w:hint="eastAsia" w:ascii="宋体" w:hAnsi="宋体" w:cs="宋体"/>
                <w:sz w:val="28"/>
                <w:szCs w:val="28"/>
              </w:rPr>
            </w:pPr>
            <w:bookmarkStart w:id="38" w:name="PO_part2DivName9"/>
            <w:r>
              <w:rPr>
                <w:rFonts w:hint="eastAsia" w:ascii="宋体" w:hAnsi="宋体" w:cs="宋体"/>
                <w:kern w:val="0"/>
                <w:sz w:val="20"/>
                <w:szCs w:val="20"/>
                <w:highlight w:val="none"/>
                <w:u w:val="none"/>
                <w:lang w:eastAsia="zh-CN"/>
              </w:rPr>
              <w:t>单位</w:t>
            </w:r>
            <w:bookmarkEnd w:id="38"/>
            <w:r>
              <w:rPr>
                <w:rFonts w:hint="eastAsia" w:ascii="宋体" w:hAnsi="宋体" w:cs="宋体"/>
                <w:kern w:val="0"/>
                <w:sz w:val="20"/>
                <w:szCs w:val="20"/>
              </w:rPr>
              <w:t>：</w:t>
            </w:r>
            <w:bookmarkStart w:id="39" w:name="PO_part2Table9DivName1"/>
            <w:r>
              <w:rPr>
                <w:rFonts w:hint="eastAsia" w:ascii="宋体" w:hAnsi="宋体" w:cs="宋体"/>
                <w:kern w:val="0"/>
                <w:sz w:val="20"/>
                <w:szCs w:val="20"/>
                <w:lang w:val="en-US" w:eastAsia="zh-CN"/>
              </w:rPr>
              <w:t>深圳市福田区数据管理中心</w:t>
            </w:r>
            <w:bookmarkEnd w:id="39"/>
          </w:p>
        </w:tc>
        <w:tc>
          <w:tcPr>
            <w:tcW w:w="3535" w:type="dxa"/>
            <w:gridSpan w:val="3"/>
            <w:tcBorders>
              <w:top w:val="nil"/>
              <w:left w:val="nil"/>
              <w:bottom w:val="nil"/>
              <w:right w:val="nil"/>
            </w:tcBorders>
            <w:noWrap w:val="0"/>
            <w:vAlign w:val="center"/>
          </w:tcPr>
          <w:p>
            <w:pPr>
              <w:jc w:val="right"/>
              <w:rPr>
                <w:rFonts w:hint="eastAsia"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093" w:type="dxa"/>
            <w:gridSpan w:val="6"/>
            <w:tcBorders>
              <w:top w:val="single" w:color="auto" w:sz="4" w:space="0"/>
            </w:tcBorders>
            <w:noWrap w:val="0"/>
            <w:vAlign w:val="center"/>
          </w:tcPr>
          <w:p>
            <w:pPr>
              <w:jc w:val="center"/>
              <w:rPr>
                <w:rFonts w:hint="eastAsia" w:ascii="宋体" w:hAnsi="宋体" w:cs="宋体"/>
                <w:szCs w:val="21"/>
              </w:rPr>
            </w:pPr>
            <w:r>
              <w:rPr>
                <w:rFonts w:hint="eastAsia" w:ascii="宋体" w:hAnsi="宋体" w:cs="宋体"/>
                <w:kern w:val="0"/>
                <w:szCs w:val="21"/>
              </w:rPr>
              <w:t>预算数</w:t>
            </w:r>
          </w:p>
        </w:tc>
        <w:tc>
          <w:tcPr>
            <w:tcW w:w="7081" w:type="dxa"/>
            <w:gridSpan w:val="6"/>
            <w:tcBorders>
              <w:top w:val="single" w:color="auto" w:sz="4" w:space="0"/>
            </w:tcBorders>
            <w:noWrap w:val="0"/>
            <w:vAlign w:val="center"/>
          </w:tcPr>
          <w:p>
            <w:pPr>
              <w:jc w:val="center"/>
              <w:rPr>
                <w:rFonts w:hint="eastAsia" w:ascii="宋体" w:hAnsi="宋体" w:cs="宋体"/>
                <w:szCs w:val="21"/>
              </w:rPr>
            </w:pPr>
            <w:r>
              <w:rPr>
                <w:rFonts w:hint="eastAsia" w:ascii="宋体" w:hAnsi="宋体" w:cs="宋体"/>
                <w:kern w:val="0"/>
                <w:szCs w:val="21"/>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83" w:type="dxa"/>
            <w:vMerge w:val="restart"/>
            <w:noWrap w:val="0"/>
            <w:vAlign w:val="center"/>
          </w:tcPr>
          <w:p>
            <w:pPr>
              <w:widowControl/>
              <w:jc w:val="center"/>
              <w:rPr>
                <w:rFonts w:hint="eastAsia" w:ascii="宋体" w:hAnsi="宋体" w:cs="宋体"/>
                <w:kern w:val="0"/>
                <w:szCs w:val="21"/>
              </w:rPr>
            </w:pPr>
            <w:r>
              <w:rPr>
                <w:rFonts w:hint="eastAsia" w:ascii="宋体" w:hAnsi="宋体" w:cs="宋体"/>
                <w:kern w:val="0"/>
                <w:szCs w:val="21"/>
              </w:rPr>
              <w:t>合计</w:t>
            </w:r>
          </w:p>
        </w:tc>
        <w:tc>
          <w:tcPr>
            <w:tcW w:w="1182" w:type="dxa"/>
            <w:vMerge w:val="restart"/>
            <w:noWrap w:val="0"/>
            <w:vAlign w:val="center"/>
          </w:tcPr>
          <w:p>
            <w:pPr>
              <w:widowControl/>
              <w:jc w:val="center"/>
              <w:rPr>
                <w:rFonts w:hint="eastAsia" w:ascii="宋体" w:hAnsi="宋体" w:cs="宋体"/>
                <w:kern w:val="0"/>
                <w:szCs w:val="21"/>
              </w:rPr>
            </w:pPr>
            <w:r>
              <w:rPr>
                <w:rFonts w:hint="eastAsia" w:ascii="宋体" w:hAnsi="宋体" w:cs="宋体"/>
                <w:kern w:val="0"/>
                <w:szCs w:val="21"/>
              </w:rPr>
              <w:t>因公出国（境）费</w:t>
            </w:r>
          </w:p>
        </w:tc>
        <w:tc>
          <w:tcPr>
            <w:tcW w:w="3672" w:type="dxa"/>
            <w:gridSpan w:val="3"/>
            <w:noWrap w:val="0"/>
            <w:vAlign w:val="center"/>
          </w:tcPr>
          <w:p>
            <w:pPr>
              <w:jc w:val="center"/>
              <w:rPr>
                <w:rFonts w:hint="eastAsia" w:ascii="宋体" w:hAnsi="宋体" w:cs="宋体"/>
                <w:szCs w:val="21"/>
              </w:rPr>
            </w:pPr>
            <w:r>
              <w:rPr>
                <w:rFonts w:hint="eastAsia" w:ascii="宋体" w:hAnsi="宋体" w:cs="宋体"/>
                <w:kern w:val="0"/>
                <w:szCs w:val="21"/>
              </w:rPr>
              <w:t>公务用车购置及运行</w:t>
            </w:r>
            <w:r>
              <w:rPr>
                <w:rFonts w:hint="eastAsia" w:ascii="宋体" w:hAnsi="宋体" w:cs="宋体"/>
                <w:kern w:val="0"/>
                <w:szCs w:val="21"/>
                <w:lang w:eastAsia="zh-CN"/>
              </w:rPr>
              <w:t>维护</w:t>
            </w:r>
            <w:r>
              <w:rPr>
                <w:rFonts w:hint="eastAsia" w:ascii="宋体" w:hAnsi="宋体" w:cs="宋体"/>
                <w:kern w:val="0"/>
                <w:szCs w:val="21"/>
              </w:rPr>
              <w:t>费</w:t>
            </w:r>
          </w:p>
        </w:tc>
        <w:tc>
          <w:tcPr>
            <w:tcW w:w="1056" w:type="dxa"/>
            <w:vMerge w:val="restart"/>
            <w:noWrap w:val="0"/>
            <w:vAlign w:val="center"/>
          </w:tcPr>
          <w:p>
            <w:pPr>
              <w:widowControl/>
              <w:jc w:val="center"/>
              <w:rPr>
                <w:rFonts w:hint="eastAsia" w:ascii="宋体" w:hAnsi="宋体" w:cs="宋体"/>
                <w:kern w:val="0"/>
                <w:szCs w:val="21"/>
              </w:rPr>
            </w:pPr>
            <w:r>
              <w:rPr>
                <w:rFonts w:hint="eastAsia" w:ascii="宋体" w:hAnsi="宋体" w:cs="宋体"/>
                <w:kern w:val="0"/>
                <w:szCs w:val="21"/>
              </w:rPr>
              <w:t>公务接待费</w:t>
            </w:r>
          </w:p>
        </w:tc>
        <w:tc>
          <w:tcPr>
            <w:tcW w:w="1182" w:type="dxa"/>
            <w:vMerge w:val="restart"/>
            <w:noWrap w:val="0"/>
            <w:vAlign w:val="center"/>
          </w:tcPr>
          <w:p>
            <w:pPr>
              <w:widowControl/>
              <w:jc w:val="center"/>
              <w:rPr>
                <w:rFonts w:hint="eastAsia" w:ascii="宋体" w:hAnsi="宋体" w:cs="宋体"/>
                <w:kern w:val="0"/>
                <w:szCs w:val="21"/>
              </w:rPr>
            </w:pPr>
            <w:r>
              <w:rPr>
                <w:rFonts w:hint="eastAsia" w:ascii="宋体" w:hAnsi="宋体" w:cs="宋体"/>
                <w:kern w:val="0"/>
                <w:szCs w:val="21"/>
              </w:rPr>
              <w:t>合计</w:t>
            </w:r>
          </w:p>
        </w:tc>
        <w:tc>
          <w:tcPr>
            <w:tcW w:w="1182" w:type="dxa"/>
            <w:vMerge w:val="restart"/>
            <w:noWrap w:val="0"/>
            <w:vAlign w:val="center"/>
          </w:tcPr>
          <w:p>
            <w:pPr>
              <w:jc w:val="center"/>
              <w:rPr>
                <w:rFonts w:hint="eastAsia" w:ascii="宋体" w:hAnsi="宋体" w:cs="宋体"/>
                <w:szCs w:val="21"/>
              </w:rPr>
            </w:pPr>
            <w:r>
              <w:rPr>
                <w:rFonts w:hint="eastAsia" w:ascii="宋体" w:hAnsi="宋体" w:cs="宋体"/>
                <w:kern w:val="0"/>
                <w:szCs w:val="21"/>
              </w:rPr>
              <w:t>因公出国（境）费</w:t>
            </w:r>
          </w:p>
        </w:tc>
        <w:tc>
          <w:tcPr>
            <w:tcW w:w="3705" w:type="dxa"/>
            <w:gridSpan w:val="3"/>
            <w:noWrap w:val="0"/>
            <w:vAlign w:val="center"/>
          </w:tcPr>
          <w:p>
            <w:pPr>
              <w:jc w:val="center"/>
              <w:rPr>
                <w:rFonts w:hint="eastAsia" w:ascii="宋体" w:hAnsi="宋体" w:cs="宋体"/>
                <w:szCs w:val="21"/>
              </w:rPr>
            </w:pPr>
            <w:r>
              <w:rPr>
                <w:rFonts w:hint="eastAsia" w:ascii="宋体" w:hAnsi="宋体" w:cs="宋体"/>
                <w:kern w:val="0"/>
                <w:szCs w:val="21"/>
              </w:rPr>
              <w:t>公务用车购置及运行</w:t>
            </w:r>
            <w:r>
              <w:rPr>
                <w:rFonts w:hint="eastAsia" w:ascii="宋体" w:hAnsi="宋体" w:cs="宋体"/>
                <w:kern w:val="0"/>
                <w:szCs w:val="21"/>
                <w:lang w:eastAsia="zh-CN"/>
              </w:rPr>
              <w:t>维护</w:t>
            </w:r>
            <w:r>
              <w:rPr>
                <w:rFonts w:hint="eastAsia" w:ascii="宋体" w:hAnsi="宋体" w:cs="宋体"/>
                <w:kern w:val="0"/>
                <w:szCs w:val="21"/>
              </w:rPr>
              <w:t>费</w:t>
            </w:r>
          </w:p>
        </w:tc>
        <w:tc>
          <w:tcPr>
            <w:tcW w:w="1012" w:type="dxa"/>
            <w:vMerge w:val="restart"/>
            <w:noWrap w:val="0"/>
            <w:vAlign w:val="center"/>
          </w:tcPr>
          <w:p>
            <w:pPr>
              <w:jc w:val="center"/>
              <w:rPr>
                <w:rFonts w:hint="eastAsia" w:ascii="宋体" w:hAnsi="宋体" w:cs="宋体"/>
                <w:szCs w:val="21"/>
              </w:rPr>
            </w:pPr>
            <w:r>
              <w:rPr>
                <w:rFonts w:hint="eastAsia" w:ascii="宋体" w:hAnsi="宋体" w:cs="宋体"/>
                <w:kern w:val="0"/>
                <w:szCs w:val="21"/>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83" w:type="dxa"/>
            <w:vMerge w:val="continue"/>
            <w:noWrap w:val="0"/>
            <w:vAlign w:val="top"/>
          </w:tcPr>
          <w:p>
            <w:pPr>
              <w:spacing w:line="288" w:lineRule="auto"/>
              <w:jc w:val="center"/>
              <w:rPr>
                <w:rFonts w:hint="eastAsia" w:ascii="宋体" w:hAnsi="宋体" w:cs="宋体"/>
                <w:szCs w:val="21"/>
              </w:rPr>
            </w:pPr>
          </w:p>
        </w:tc>
        <w:tc>
          <w:tcPr>
            <w:tcW w:w="1182" w:type="dxa"/>
            <w:vMerge w:val="continue"/>
            <w:noWrap w:val="0"/>
            <w:vAlign w:val="top"/>
          </w:tcPr>
          <w:p>
            <w:pPr>
              <w:spacing w:line="288" w:lineRule="auto"/>
              <w:jc w:val="center"/>
              <w:rPr>
                <w:rFonts w:hint="eastAsia" w:ascii="宋体" w:hAnsi="宋体" w:cs="宋体"/>
                <w:szCs w:val="21"/>
              </w:rPr>
            </w:pPr>
          </w:p>
        </w:tc>
        <w:tc>
          <w:tcPr>
            <w:tcW w:w="118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小计</w:t>
            </w:r>
          </w:p>
        </w:tc>
        <w:tc>
          <w:tcPr>
            <w:tcW w:w="1182" w:type="dxa"/>
            <w:noWrap w:val="0"/>
            <w:vAlign w:val="center"/>
          </w:tcPr>
          <w:p>
            <w:pPr>
              <w:widowControl/>
              <w:jc w:val="center"/>
              <w:rPr>
                <w:rFonts w:hint="eastAsia" w:ascii="宋体" w:hAnsi="宋体" w:eastAsia="宋体" w:cs="宋体"/>
                <w:kern w:val="0"/>
                <w:szCs w:val="21"/>
                <w:lang w:eastAsia="zh-CN"/>
              </w:rPr>
            </w:pPr>
            <w:r>
              <w:rPr>
                <w:rFonts w:hint="eastAsia" w:ascii="宋体" w:hAnsi="宋体" w:cs="宋体"/>
                <w:kern w:val="0"/>
                <w:szCs w:val="21"/>
              </w:rPr>
              <w:t>公务用车</w:t>
            </w:r>
          </w:p>
          <w:p>
            <w:pPr>
              <w:widowControl/>
              <w:jc w:val="center"/>
              <w:rPr>
                <w:rFonts w:hint="eastAsia" w:ascii="宋体" w:hAnsi="宋体" w:cs="宋体"/>
                <w:kern w:val="0"/>
                <w:szCs w:val="21"/>
              </w:rPr>
            </w:pPr>
            <w:r>
              <w:rPr>
                <w:rFonts w:hint="eastAsia" w:ascii="宋体" w:hAnsi="宋体" w:cs="宋体"/>
                <w:kern w:val="0"/>
                <w:szCs w:val="21"/>
              </w:rPr>
              <w:t>购置费</w:t>
            </w:r>
          </w:p>
        </w:tc>
        <w:tc>
          <w:tcPr>
            <w:tcW w:w="1308" w:type="dxa"/>
            <w:noWrap w:val="0"/>
            <w:vAlign w:val="center"/>
          </w:tcPr>
          <w:p>
            <w:pPr>
              <w:widowControl/>
              <w:jc w:val="center"/>
              <w:rPr>
                <w:rFonts w:hint="eastAsia" w:ascii="宋体" w:hAnsi="宋体" w:eastAsia="宋体" w:cs="宋体"/>
                <w:kern w:val="0"/>
                <w:szCs w:val="21"/>
                <w:lang w:eastAsia="zh-CN"/>
              </w:rPr>
            </w:pPr>
            <w:r>
              <w:rPr>
                <w:rFonts w:hint="eastAsia" w:ascii="宋体" w:hAnsi="宋体" w:cs="宋体"/>
                <w:kern w:val="0"/>
                <w:szCs w:val="21"/>
              </w:rPr>
              <w:t>公务用车</w:t>
            </w:r>
          </w:p>
          <w:p>
            <w:pPr>
              <w:widowControl/>
              <w:jc w:val="center"/>
              <w:rPr>
                <w:rFonts w:hint="eastAsia" w:ascii="宋体" w:hAnsi="宋体" w:cs="宋体"/>
                <w:kern w:val="0"/>
                <w:szCs w:val="21"/>
              </w:rPr>
            </w:pPr>
            <w:r>
              <w:rPr>
                <w:rFonts w:hint="eastAsia" w:ascii="宋体" w:hAnsi="宋体" w:cs="宋体"/>
                <w:kern w:val="0"/>
                <w:szCs w:val="21"/>
              </w:rPr>
              <w:t>运行</w:t>
            </w:r>
            <w:r>
              <w:rPr>
                <w:rFonts w:hint="eastAsia" w:ascii="宋体" w:hAnsi="宋体" w:cs="宋体"/>
                <w:kern w:val="0"/>
                <w:szCs w:val="21"/>
                <w:lang w:eastAsia="zh-CN"/>
              </w:rPr>
              <w:t>维护</w:t>
            </w:r>
            <w:r>
              <w:rPr>
                <w:rFonts w:hint="eastAsia" w:ascii="宋体" w:hAnsi="宋体" w:cs="宋体"/>
                <w:kern w:val="0"/>
                <w:szCs w:val="21"/>
              </w:rPr>
              <w:t>费</w:t>
            </w:r>
          </w:p>
        </w:tc>
        <w:tc>
          <w:tcPr>
            <w:tcW w:w="1056" w:type="dxa"/>
            <w:vMerge w:val="continue"/>
            <w:noWrap w:val="0"/>
            <w:vAlign w:val="top"/>
          </w:tcPr>
          <w:p>
            <w:pPr>
              <w:spacing w:line="288" w:lineRule="auto"/>
              <w:jc w:val="center"/>
              <w:rPr>
                <w:rFonts w:hint="eastAsia" w:ascii="宋体" w:hAnsi="宋体" w:cs="宋体"/>
                <w:szCs w:val="21"/>
              </w:rPr>
            </w:pPr>
          </w:p>
        </w:tc>
        <w:tc>
          <w:tcPr>
            <w:tcW w:w="1182" w:type="dxa"/>
            <w:vMerge w:val="continue"/>
            <w:noWrap w:val="0"/>
            <w:vAlign w:val="top"/>
          </w:tcPr>
          <w:p>
            <w:pPr>
              <w:spacing w:line="288" w:lineRule="auto"/>
              <w:jc w:val="center"/>
              <w:rPr>
                <w:rFonts w:hint="eastAsia" w:ascii="宋体" w:hAnsi="宋体" w:cs="宋体"/>
                <w:szCs w:val="21"/>
              </w:rPr>
            </w:pPr>
          </w:p>
        </w:tc>
        <w:tc>
          <w:tcPr>
            <w:tcW w:w="1182" w:type="dxa"/>
            <w:vMerge w:val="continue"/>
            <w:noWrap w:val="0"/>
            <w:vAlign w:val="top"/>
          </w:tcPr>
          <w:p>
            <w:pPr>
              <w:spacing w:line="288" w:lineRule="auto"/>
              <w:jc w:val="center"/>
              <w:rPr>
                <w:rFonts w:hint="eastAsia" w:ascii="宋体" w:hAnsi="宋体" w:cs="宋体"/>
                <w:szCs w:val="21"/>
              </w:rPr>
            </w:pPr>
          </w:p>
        </w:tc>
        <w:tc>
          <w:tcPr>
            <w:tcW w:w="118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小计</w:t>
            </w:r>
          </w:p>
        </w:tc>
        <w:tc>
          <w:tcPr>
            <w:tcW w:w="1182" w:type="dxa"/>
            <w:noWrap w:val="0"/>
            <w:vAlign w:val="center"/>
          </w:tcPr>
          <w:p>
            <w:pPr>
              <w:widowControl/>
              <w:jc w:val="center"/>
              <w:rPr>
                <w:rFonts w:hint="eastAsia" w:ascii="宋体" w:hAnsi="宋体" w:eastAsia="宋体" w:cs="宋体"/>
                <w:kern w:val="0"/>
                <w:szCs w:val="21"/>
                <w:lang w:eastAsia="zh-CN"/>
              </w:rPr>
            </w:pPr>
            <w:r>
              <w:rPr>
                <w:rFonts w:hint="eastAsia" w:ascii="宋体" w:hAnsi="宋体" w:cs="宋体"/>
                <w:kern w:val="0"/>
                <w:szCs w:val="21"/>
              </w:rPr>
              <w:t>公务用车</w:t>
            </w:r>
          </w:p>
          <w:p>
            <w:pPr>
              <w:widowControl/>
              <w:jc w:val="center"/>
              <w:rPr>
                <w:rFonts w:hint="eastAsia" w:ascii="宋体" w:hAnsi="宋体" w:cs="宋体"/>
                <w:kern w:val="0"/>
                <w:szCs w:val="21"/>
              </w:rPr>
            </w:pPr>
            <w:r>
              <w:rPr>
                <w:rFonts w:hint="eastAsia" w:ascii="宋体" w:hAnsi="宋体" w:cs="宋体"/>
                <w:kern w:val="0"/>
                <w:szCs w:val="21"/>
              </w:rPr>
              <w:t>购置费</w:t>
            </w:r>
          </w:p>
        </w:tc>
        <w:tc>
          <w:tcPr>
            <w:tcW w:w="1341" w:type="dxa"/>
            <w:noWrap w:val="0"/>
            <w:vAlign w:val="center"/>
          </w:tcPr>
          <w:p>
            <w:pPr>
              <w:widowControl/>
              <w:jc w:val="center"/>
              <w:rPr>
                <w:rFonts w:hint="eastAsia" w:ascii="宋体" w:hAnsi="宋体" w:eastAsia="宋体" w:cs="宋体"/>
                <w:kern w:val="0"/>
                <w:szCs w:val="21"/>
                <w:lang w:eastAsia="zh-CN"/>
              </w:rPr>
            </w:pPr>
            <w:r>
              <w:rPr>
                <w:rFonts w:hint="eastAsia" w:ascii="宋体" w:hAnsi="宋体" w:cs="宋体"/>
                <w:kern w:val="0"/>
                <w:szCs w:val="21"/>
              </w:rPr>
              <w:t>公务用车</w:t>
            </w:r>
          </w:p>
          <w:p>
            <w:pPr>
              <w:widowControl/>
              <w:jc w:val="center"/>
              <w:rPr>
                <w:rFonts w:hint="eastAsia" w:ascii="宋体" w:hAnsi="宋体" w:cs="宋体"/>
                <w:kern w:val="0"/>
                <w:szCs w:val="21"/>
              </w:rPr>
            </w:pPr>
            <w:r>
              <w:rPr>
                <w:rFonts w:hint="eastAsia" w:ascii="宋体" w:hAnsi="宋体" w:cs="宋体"/>
                <w:kern w:val="0"/>
                <w:szCs w:val="21"/>
              </w:rPr>
              <w:t>运行</w:t>
            </w:r>
            <w:r>
              <w:rPr>
                <w:rFonts w:hint="eastAsia" w:ascii="宋体" w:hAnsi="宋体" w:cs="宋体"/>
                <w:kern w:val="0"/>
                <w:szCs w:val="21"/>
                <w:lang w:eastAsia="zh-CN"/>
              </w:rPr>
              <w:t>维护</w:t>
            </w:r>
            <w:r>
              <w:rPr>
                <w:rFonts w:hint="eastAsia" w:ascii="宋体" w:hAnsi="宋体" w:cs="宋体"/>
                <w:kern w:val="0"/>
                <w:szCs w:val="21"/>
              </w:rPr>
              <w:t>费</w:t>
            </w:r>
          </w:p>
        </w:tc>
        <w:tc>
          <w:tcPr>
            <w:tcW w:w="1012" w:type="dxa"/>
            <w:vMerge w:val="continue"/>
            <w:noWrap w:val="0"/>
            <w:vAlign w:val="top"/>
          </w:tcPr>
          <w:p>
            <w:pPr>
              <w:spacing w:line="288"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8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118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w:t>
            </w:r>
          </w:p>
        </w:tc>
        <w:tc>
          <w:tcPr>
            <w:tcW w:w="118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118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w:t>
            </w:r>
          </w:p>
        </w:tc>
        <w:tc>
          <w:tcPr>
            <w:tcW w:w="1308"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5</w:t>
            </w:r>
          </w:p>
        </w:tc>
        <w:tc>
          <w:tcPr>
            <w:tcW w:w="105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6</w:t>
            </w:r>
          </w:p>
        </w:tc>
        <w:tc>
          <w:tcPr>
            <w:tcW w:w="118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7</w:t>
            </w:r>
          </w:p>
        </w:tc>
        <w:tc>
          <w:tcPr>
            <w:tcW w:w="118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8</w:t>
            </w:r>
          </w:p>
        </w:tc>
        <w:tc>
          <w:tcPr>
            <w:tcW w:w="118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9</w:t>
            </w:r>
          </w:p>
        </w:tc>
        <w:tc>
          <w:tcPr>
            <w:tcW w:w="118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10</w:t>
            </w:r>
          </w:p>
        </w:tc>
        <w:tc>
          <w:tcPr>
            <w:tcW w:w="1341"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11</w:t>
            </w:r>
          </w:p>
        </w:tc>
        <w:tc>
          <w:tcPr>
            <w:tcW w:w="101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83" w:type="dxa"/>
            <w:noWrap w:val="0"/>
            <w:vAlign w:val="center"/>
          </w:tcPr>
          <w:p>
            <w:pPr>
              <w:widowControl/>
              <w:wordWrap w:val="0"/>
              <w:jc w:val="right"/>
              <w:rPr>
                <w:rFonts w:hint="eastAsia" w:ascii="宋体" w:hAnsi="宋体" w:eastAsia="宋体" w:cs="宋体"/>
                <w:kern w:val="0"/>
                <w:szCs w:val="21"/>
                <w:lang w:val="en-US" w:eastAsia="zh-CN"/>
              </w:rPr>
            </w:pPr>
            <w:r>
              <w:rPr>
                <w:rFonts w:hint="eastAsia" w:ascii="宋体" w:hAnsi="宋体" w:eastAsia="宋体" w:cs="宋体"/>
                <w:vertAlign w:val="baseline"/>
                <w:lang w:val="en-US" w:eastAsia="zh-CN"/>
              </w:rPr>
              <w:t>0.00</w:t>
            </w:r>
          </w:p>
        </w:tc>
        <w:tc>
          <w:tcPr>
            <w:tcW w:w="1182" w:type="dxa"/>
            <w:noWrap w:val="0"/>
            <w:vAlign w:val="center"/>
          </w:tcPr>
          <w:p>
            <w:pPr>
              <w:widowControl/>
              <w:wordWrap w:val="0"/>
              <w:jc w:val="right"/>
              <w:rPr>
                <w:rFonts w:hint="eastAsia" w:ascii="宋体" w:hAnsi="宋体" w:eastAsia="宋体" w:cs="宋体"/>
                <w:kern w:val="0"/>
                <w:szCs w:val="21"/>
                <w:lang w:val="en-US" w:eastAsia="zh-CN"/>
              </w:rPr>
            </w:pPr>
            <w:r>
              <w:rPr>
                <w:rFonts w:hint="eastAsia" w:ascii="宋体" w:hAnsi="宋体" w:eastAsia="宋体" w:cs="宋体"/>
                <w:vertAlign w:val="baseline"/>
                <w:lang w:val="en-US" w:eastAsia="zh-CN"/>
              </w:rPr>
              <w:t>0.00</w:t>
            </w:r>
          </w:p>
        </w:tc>
        <w:tc>
          <w:tcPr>
            <w:tcW w:w="1182" w:type="dxa"/>
            <w:noWrap w:val="0"/>
            <w:vAlign w:val="center"/>
          </w:tcPr>
          <w:p>
            <w:pPr>
              <w:widowControl/>
              <w:wordWrap w:val="0"/>
              <w:jc w:val="right"/>
              <w:rPr>
                <w:rFonts w:hint="eastAsia" w:ascii="宋体" w:hAnsi="宋体" w:eastAsia="宋体" w:cs="宋体"/>
                <w:kern w:val="0"/>
                <w:szCs w:val="21"/>
                <w:lang w:val="en-US" w:eastAsia="zh-CN"/>
              </w:rPr>
            </w:pPr>
            <w:r>
              <w:rPr>
                <w:rFonts w:hint="eastAsia" w:ascii="宋体" w:hAnsi="宋体" w:eastAsia="宋体" w:cs="宋体"/>
                <w:vertAlign w:val="baseline"/>
                <w:lang w:val="en-US" w:eastAsia="zh-CN"/>
              </w:rPr>
              <w:t>0.00</w:t>
            </w:r>
          </w:p>
        </w:tc>
        <w:tc>
          <w:tcPr>
            <w:tcW w:w="1182" w:type="dxa"/>
            <w:noWrap w:val="0"/>
            <w:vAlign w:val="center"/>
          </w:tcPr>
          <w:p>
            <w:pPr>
              <w:widowControl/>
              <w:wordWrap w:val="0"/>
              <w:jc w:val="right"/>
              <w:rPr>
                <w:rFonts w:hint="eastAsia" w:ascii="宋体" w:hAnsi="宋体" w:eastAsia="宋体" w:cs="宋体"/>
                <w:kern w:val="0"/>
                <w:szCs w:val="21"/>
                <w:lang w:val="en-US" w:eastAsia="zh-CN"/>
              </w:rPr>
            </w:pPr>
            <w:r>
              <w:rPr>
                <w:rFonts w:hint="eastAsia" w:ascii="宋体" w:hAnsi="宋体" w:eastAsia="宋体" w:cs="宋体"/>
                <w:vertAlign w:val="baseline"/>
                <w:lang w:val="en-US" w:eastAsia="zh-CN"/>
              </w:rPr>
              <w:t>0.00</w:t>
            </w:r>
          </w:p>
        </w:tc>
        <w:tc>
          <w:tcPr>
            <w:tcW w:w="1308" w:type="dxa"/>
            <w:noWrap w:val="0"/>
            <w:vAlign w:val="center"/>
          </w:tcPr>
          <w:p>
            <w:pPr>
              <w:widowControl/>
              <w:wordWrap w:val="0"/>
              <w:jc w:val="right"/>
              <w:rPr>
                <w:rFonts w:hint="eastAsia" w:ascii="宋体" w:hAnsi="宋体" w:eastAsia="宋体" w:cs="宋体"/>
                <w:kern w:val="0"/>
                <w:szCs w:val="21"/>
                <w:lang w:val="en-US" w:eastAsia="zh-CN"/>
              </w:rPr>
            </w:pPr>
            <w:r>
              <w:rPr>
                <w:rFonts w:hint="eastAsia" w:ascii="宋体" w:hAnsi="宋体" w:eastAsia="宋体" w:cs="宋体"/>
                <w:vertAlign w:val="baseline"/>
                <w:lang w:val="en-US" w:eastAsia="zh-CN"/>
              </w:rPr>
              <w:t>0.00</w:t>
            </w:r>
          </w:p>
        </w:tc>
        <w:tc>
          <w:tcPr>
            <w:tcW w:w="1056" w:type="dxa"/>
            <w:noWrap w:val="0"/>
            <w:vAlign w:val="center"/>
          </w:tcPr>
          <w:p>
            <w:pPr>
              <w:widowControl/>
              <w:wordWrap w:val="0"/>
              <w:jc w:val="right"/>
              <w:rPr>
                <w:rFonts w:hint="eastAsia" w:ascii="宋体" w:hAnsi="宋体" w:eastAsia="宋体" w:cs="宋体"/>
                <w:kern w:val="0"/>
                <w:szCs w:val="21"/>
                <w:lang w:val="en-US" w:eastAsia="zh-CN"/>
              </w:rPr>
            </w:pPr>
            <w:r>
              <w:rPr>
                <w:rFonts w:hint="eastAsia" w:ascii="宋体" w:hAnsi="宋体" w:eastAsia="宋体" w:cs="宋体"/>
                <w:vertAlign w:val="baseline"/>
                <w:lang w:val="en-US" w:eastAsia="zh-CN"/>
              </w:rPr>
              <w:t>0.00</w:t>
            </w:r>
          </w:p>
        </w:tc>
        <w:tc>
          <w:tcPr>
            <w:tcW w:w="1182" w:type="dxa"/>
            <w:noWrap w:val="0"/>
            <w:vAlign w:val="center"/>
          </w:tcPr>
          <w:p>
            <w:pPr>
              <w:widowControl/>
              <w:wordWrap w:val="0"/>
              <w:jc w:val="right"/>
              <w:rPr>
                <w:rFonts w:hint="eastAsia" w:ascii="宋体" w:hAnsi="宋体" w:eastAsia="宋体" w:cs="宋体"/>
                <w:kern w:val="0"/>
                <w:szCs w:val="21"/>
                <w:lang w:val="en-US" w:eastAsia="zh-CN"/>
              </w:rPr>
            </w:pPr>
            <w:r>
              <w:rPr>
                <w:rFonts w:hint="eastAsia" w:ascii="宋体" w:hAnsi="宋体" w:eastAsia="宋体" w:cs="宋体"/>
                <w:vertAlign w:val="baseline"/>
                <w:lang w:val="en-US" w:eastAsia="zh-CN"/>
              </w:rPr>
              <w:t>0.00</w:t>
            </w:r>
          </w:p>
        </w:tc>
        <w:tc>
          <w:tcPr>
            <w:tcW w:w="1182" w:type="dxa"/>
            <w:noWrap w:val="0"/>
            <w:vAlign w:val="center"/>
          </w:tcPr>
          <w:p>
            <w:pPr>
              <w:widowControl/>
              <w:wordWrap w:val="0"/>
              <w:jc w:val="right"/>
              <w:rPr>
                <w:rFonts w:hint="eastAsia" w:ascii="宋体" w:hAnsi="宋体" w:eastAsia="宋体" w:cs="宋体"/>
                <w:kern w:val="0"/>
                <w:szCs w:val="21"/>
                <w:lang w:val="en-US" w:eastAsia="zh-CN"/>
              </w:rPr>
            </w:pPr>
            <w:r>
              <w:rPr>
                <w:rFonts w:hint="eastAsia" w:ascii="宋体" w:hAnsi="宋体" w:eastAsia="宋体" w:cs="宋体"/>
                <w:vertAlign w:val="baseline"/>
                <w:lang w:val="en-US" w:eastAsia="zh-CN"/>
              </w:rPr>
              <w:t>0.00</w:t>
            </w:r>
          </w:p>
        </w:tc>
        <w:tc>
          <w:tcPr>
            <w:tcW w:w="1182" w:type="dxa"/>
            <w:noWrap w:val="0"/>
            <w:vAlign w:val="center"/>
          </w:tcPr>
          <w:p>
            <w:pPr>
              <w:widowControl/>
              <w:wordWrap w:val="0"/>
              <w:jc w:val="right"/>
              <w:rPr>
                <w:rFonts w:hint="eastAsia" w:ascii="宋体" w:hAnsi="宋体" w:eastAsia="宋体" w:cs="宋体"/>
                <w:kern w:val="0"/>
                <w:szCs w:val="21"/>
                <w:lang w:val="en-US" w:eastAsia="zh-CN"/>
              </w:rPr>
            </w:pPr>
            <w:r>
              <w:rPr>
                <w:rFonts w:hint="eastAsia" w:ascii="宋体" w:hAnsi="宋体" w:eastAsia="宋体" w:cs="宋体"/>
                <w:vertAlign w:val="baseline"/>
                <w:lang w:val="en-US" w:eastAsia="zh-CN"/>
              </w:rPr>
              <w:t>0.00</w:t>
            </w:r>
          </w:p>
        </w:tc>
        <w:tc>
          <w:tcPr>
            <w:tcW w:w="1182" w:type="dxa"/>
            <w:noWrap w:val="0"/>
            <w:vAlign w:val="center"/>
          </w:tcPr>
          <w:p>
            <w:pPr>
              <w:widowControl/>
              <w:wordWrap w:val="0"/>
              <w:jc w:val="right"/>
              <w:rPr>
                <w:rFonts w:hint="eastAsia" w:ascii="宋体" w:hAnsi="宋体" w:eastAsia="宋体" w:cs="宋体"/>
                <w:kern w:val="0"/>
                <w:szCs w:val="21"/>
                <w:lang w:val="en-US" w:eastAsia="zh-CN"/>
              </w:rPr>
            </w:pPr>
            <w:r>
              <w:rPr>
                <w:rFonts w:hint="eastAsia" w:ascii="宋体" w:hAnsi="宋体" w:eastAsia="宋体" w:cs="宋体"/>
                <w:vertAlign w:val="baseline"/>
                <w:lang w:val="en-US" w:eastAsia="zh-CN"/>
              </w:rPr>
              <w:t>0.00</w:t>
            </w:r>
          </w:p>
        </w:tc>
        <w:tc>
          <w:tcPr>
            <w:tcW w:w="1341" w:type="dxa"/>
            <w:noWrap w:val="0"/>
            <w:vAlign w:val="center"/>
          </w:tcPr>
          <w:p>
            <w:pPr>
              <w:widowControl/>
              <w:wordWrap w:val="0"/>
              <w:jc w:val="right"/>
              <w:rPr>
                <w:rFonts w:hint="eastAsia" w:ascii="宋体" w:hAnsi="宋体" w:eastAsia="宋体" w:cs="宋体"/>
                <w:kern w:val="0"/>
                <w:szCs w:val="21"/>
                <w:lang w:val="en-US" w:eastAsia="zh-CN"/>
              </w:rPr>
            </w:pPr>
            <w:r>
              <w:rPr>
                <w:rFonts w:hint="eastAsia" w:ascii="宋体" w:hAnsi="宋体" w:eastAsia="宋体" w:cs="宋体"/>
                <w:vertAlign w:val="baseline"/>
                <w:lang w:val="en-US" w:eastAsia="zh-CN"/>
              </w:rPr>
              <w:t>0.00</w:t>
            </w:r>
          </w:p>
        </w:tc>
        <w:tc>
          <w:tcPr>
            <w:tcW w:w="1012" w:type="dxa"/>
            <w:noWrap w:val="0"/>
            <w:vAlign w:val="center"/>
          </w:tcPr>
          <w:p>
            <w:pPr>
              <w:widowControl/>
              <w:wordWrap w:val="0"/>
              <w:jc w:val="right"/>
              <w:rPr>
                <w:rFonts w:hint="eastAsia" w:ascii="宋体" w:hAnsi="宋体" w:eastAsia="宋体" w:cs="宋体"/>
                <w:kern w:val="0"/>
                <w:szCs w:val="21"/>
                <w:lang w:val="en-US" w:eastAsia="zh-CN"/>
              </w:rPr>
            </w:pPr>
            <w:r>
              <w:rPr>
                <w:rFonts w:hint="eastAsia" w:ascii="宋体" w:hAnsi="宋体" w:eastAsia="宋体" w:cs="宋体"/>
                <w:vertAlign w:val="baseline"/>
                <w:lang w:val="en-US" w:eastAsia="zh-CN"/>
              </w:rPr>
              <w:t>0.00</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rPr>
        <w:sectPr>
          <w:pgSz w:w="16838" w:h="11906" w:orient="landscape"/>
          <w:pgMar w:top="1134" w:right="1440" w:bottom="1134" w:left="1440" w:header="851" w:footer="992" w:gutter="0"/>
          <w:pgNumType w:fmt="decimal"/>
          <w:cols w:space="720" w:num="1"/>
          <w:docGrid w:type="lines" w:linePitch="312" w:charSpace="0"/>
        </w:sectPr>
      </w:pPr>
      <w:r>
        <w:rPr>
          <w:rFonts w:hint="eastAsia" w:ascii="宋体" w:hAnsi="宋体" w:cs="宋体"/>
          <w:szCs w:val="21"/>
        </w:rPr>
        <w:t>注：</w:t>
      </w:r>
      <w:bookmarkStart w:id="40" w:name="PO_part2Table1Remark9"/>
      <w:r>
        <w:rPr>
          <w:rFonts w:hint="eastAsia" w:ascii="宋体" w:hAnsi="宋体" w:cs="宋体"/>
          <w:szCs w:val="21"/>
          <w:lang w:eastAsia="zh-CN"/>
        </w:rPr>
        <w:t>1.本表反映单位本年度“三公”经费支出预决算情况。其中，预算数为“三公”经费全年预算数，反映按规定程序调整后的预算数；决算数是包括当年一般公共预算财政拨款和以前年度结转资金安排的实际支出。2.本表本年度无发生额。</w:t>
      </w:r>
      <w:bookmarkEnd w:id="40"/>
    </w:p>
    <w:p>
      <w:pPr>
        <w:spacing w:line="288" w:lineRule="auto"/>
        <w:jc w:val="center"/>
        <w:outlineLvl w:val="0"/>
        <w:rPr>
          <w:rFonts w:hint="eastAsia" w:ascii="仿宋_GB2312" w:hAnsi="宋体" w:eastAsia="仿宋_GB2312" w:cs="宋体"/>
          <w:b/>
          <w:sz w:val="36"/>
          <w:szCs w:val="36"/>
        </w:rPr>
      </w:pPr>
      <w:r>
        <w:rPr>
          <w:rFonts w:hint="eastAsia" w:ascii="仿宋_GB2312" w:hAnsi="宋体" w:eastAsia="仿宋_GB2312" w:cs="宋体"/>
          <w:b/>
          <w:sz w:val="36"/>
          <w:szCs w:val="36"/>
        </w:rPr>
        <w:t>第三部分：</w:t>
      </w:r>
      <w:bookmarkStart w:id="41" w:name="PO_part3DivNameYear1"/>
      <w:r>
        <w:rPr>
          <w:rFonts w:hint="eastAsia" w:ascii="仿宋_GB2312" w:hAnsi="宋体" w:eastAsia="仿宋_GB2312" w:cs="宋体"/>
          <w:b/>
          <w:sz w:val="36"/>
          <w:szCs w:val="36"/>
          <w:highlight w:val="none"/>
          <w:u w:val="none"/>
        </w:rPr>
        <w:t>深圳市福田区数据管理中心</w:t>
      </w:r>
      <w:bookmarkEnd w:id="41"/>
      <w:r>
        <w:rPr>
          <w:rFonts w:hint="eastAsia" w:ascii="仿宋_GB2312" w:hAnsi="宋体" w:eastAsia="仿宋_GB2312" w:cs="宋体"/>
          <w:b/>
          <w:sz w:val="36"/>
          <w:szCs w:val="36"/>
          <w:lang w:val="en-US" w:eastAsia="zh-CN"/>
        </w:rPr>
        <w:t>2023年度</w:t>
      </w:r>
      <w:r>
        <w:rPr>
          <w:rFonts w:hint="eastAsia" w:ascii="仿宋_GB2312" w:hAnsi="宋体" w:eastAsia="仿宋_GB2312" w:cs="宋体"/>
          <w:b/>
          <w:sz w:val="36"/>
          <w:szCs w:val="36"/>
        </w:rPr>
        <w:t>部门决算情况说明</w:t>
      </w:r>
    </w:p>
    <w:p>
      <w:pPr>
        <w:spacing w:line="288" w:lineRule="auto"/>
        <w:ind w:firstLine="723" w:firstLineChars="200"/>
        <w:outlineLvl w:val="1"/>
        <w:rPr>
          <w:rFonts w:hint="eastAsia" w:ascii="仿宋_GB2312" w:hAnsi="宋体" w:eastAsia="仿宋_GB2312" w:cs="宋体"/>
          <w:b/>
          <w:sz w:val="32"/>
          <w:szCs w:val="32"/>
        </w:rPr>
      </w:pPr>
      <w:r>
        <w:rPr>
          <w:rFonts w:hint="eastAsia" w:ascii="仿宋_GB2312" w:hAnsi="宋体" w:eastAsia="仿宋_GB2312" w:cs="宋体"/>
          <w:b/>
          <w:sz w:val="36"/>
          <w:szCs w:val="36"/>
        </w:rPr>
        <w:t>一、</w:t>
      </w:r>
      <w:r>
        <w:rPr>
          <w:rFonts w:hint="eastAsia" w:ascii="仿宋_GB2312" w:hAnsi="宋体" w:eastAsia="仿宋_GB2312" w:cs="宋体"/>
          <w:b/>
          <w:sz w:val="32"/>
          <w:szCs w:val="32"/>
          <w:lang w:val="en-US" w:eastAsia="zh-CN"/>
        </w:rPr>
        <w:t>2023</w:t>
      </w:r>
      <w:r>
        <w:rPr>
          <w:rFonts w:hint="eastAsia" w:ascii="仿宋_GB2312" w:hAnsi="宋体" w:eastAsia="仿宋_GB2312" w:cs="宋体"/>
          <w:b/>
          <w:sz w:val="32"/>
          <w:szCs w:val="32"/>
        </w:rPr>
        <w:t>年度收入支出决算总体情况说明</w:t>
      </w:r>
    </w:p>
    <w:p>
      <w:pPr>
        <w:spacing w:line="288" w:lineRule="auto"/>
        <w:ind w:firstLine="643" w:firstLineChars="200"/>
        <w:rPr>
          <w:rFonts w:hint="eastAsia" w:ascii="仿宋_GB2312" w:hAnsi="宋体" w:eastAsia="仿宋_GB2312" w:cs="宋体"/>
          <w:b/>
          <w:sz w:val="32"/>
          <w:szCs w:val="32"/>
        </w:rPr>
      </w:pPr>
      <w:r>
        <w:rPr>
          <w:rFonts w:hint="eastAsia" w:ascii="仿宋_GB2312" w:hAnsi="宋体" w:eastAsia="仿宋_GB2312" w:cs="宋体"/>
          <w:b/>
          <w:sz w:val="32"/>
          <w:szCs w:val="32"/>
        </w:rPr>
        <w:t>（一）年度收入总体情况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宋体" w:eastAsia="仿宋_GB2312" w:cs="宋体"/>
          <w:sz w:val="32"/>
          <w:szCs w:val="32"/>
        </w:rPr>
      </w:pPr>
      <w:bookmarkStart w:id="42" w:name="PO_part3A1B1DivNameYear1"/>
      <w:r>
        <w:rPr>
          <w:rFonts w:hint="eastAsia" w:ascii="仿宋_GB2312" w:hAnsi="宋体" w:eastAsia="仿宋_GB2312" w:cs="宋体"/>
          <w:sz w:val="32"/>
          <w:szCs w:val="32"/>
          <w:lang w:val="en-US" w:eastAsia="zh-CN"/>
        </w:rPr>
        <w:t>深圳市福田区数据管理中心</w:t>
      </w:r>
      <w:bookmarkEnd w:id="42"/>
      <w:r>
        <w:rPr>
          <w:rFonts w:hint="eastAsia" w:ascii="仿宋_GB2312" w:hAnsi="宋体" w:eastAsia="仿宋_GB2312" w:cs="宋体"/>
          <w:sz w:val="32"/>
          <w:szCs w:val="32"/>
          <w:lang w:val="en-US" w:eastAsia="zh-CN"/>
        </w:rPr>
        <w:t>2023年度</w:t>
      </w:r>
      <w:r>
        <w:rPr>
          <w:rFonts w:hint="eastAsia" w:ascii="仿宋_GB2312" w:hAnsi="宋体" w:eastAsia="仿宋_GB2312" w:cs="宋体"/>
          <w:sz w:val="32"/>
          <w:szCs w:val="32"/>
        </w:rPr>
        <w:t>总收入</w:t>
      </w:r>
      <w:bookmarkStart w:id="43" w:name="PO_part3A1B1Amount1"/>
      <w:r>
        <w:rPr>
          <w:rFonts w:hint="eastAsia" w:ascii="仿宋_GB2312" w:hAnsi="宋体" w:eastAsia="仿宋_GB2312" w:cs="宋体"/>
          <w:sz w:val="32"/>
          <w:szCs w:val="32"/>
          <w:lang w:val="en-US" w:eastAsia="zh-CN"/>
        </w:rPr>
        <w:t>7,183.41</w:t>
      </w:r>
      <w:bookmarkEnd w:id="43"/>
      <w:r>
        <w:rPr>
          <w:rFonts w:hint="eastAsia" w:ascii="仿宋_GB2312" w:hAnsi="宋体" w:eastAsia="仿宋_GB2312" w:cs="宋体"/>
          <w:sz w:val="32"/>
          <w:szCs w:val="32"/>
        </w:rPr>
        <w:t>万元，其中本年收入</w:t>
      </w:r>
      <w:bookmarkStart w:id="44" w:name="PO_part3A1B1Amount2"/>
      <w:r>
        <w:rPr>
          <w:rFonts w:hint="eastAsia" w:ascii="仿宋_GB2312" w:hAnsi="宋体" w:eastAsia="仿宋_GB2312" w:cs="宋体"/>
          <w:sz w:val="32"/>
          <w:szCs w:val="32"/>
          <w:lang w:val="en-US" w:eastAsia="zh-CN"/>
        </w:rPr>
        <w:t>7,183.41</w:t>
      </w:r>
      <w:bookmarkEnd w:id="44"/>
      <w:r>
        <w:rPr>
          <w:rFonts w:hint="eastAsia" w:ascii="仿宋_GB2312" w:hAnsi="宋体" w:eastAsia="仿宋_GB2312" w:cs="宋体"/>
          <w:sz w:val="32"/>
          <w:szCs w:val="32"/>
        </w:rPr>
        <w:t>万元。具体情况如下：</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1.一般公共预算财政拨款收入</w:t>
      </w:r>
      <w:bookmarkStart w:id="45" w:name="PO_part3A1B1C1Amount"/>
      <w:r>
        <w:rPr>
          <w:rFonts w:hint="eastAsia" w:ascii="仿宋_GB2312" w:hAnsi="宋体" w:eastAsia="仿宋_GB2312" w:cs="宋体"/>
          <w:sz w:val="32"/>
          <w:szCs w:val="32"/>
          <w:lang w:val="en-US" w:eastAsia="zh-CN"/>
        </w:rPr>
        <w:t>7,183.41</w:t>
      </w:r>
      <w:bookmarkEnd w:id="45"/>
      <w:r>
        <w:rPr>
          <w:rFonts w:hint="eastAsia" w:ascii="仿宋_GB2312" w:hAnsi="宋体" w:eastAsia="仿宋_GB2312" w:cs="宋体"/>
          <w:sz w:val="32"/>
          <w:szCs w:val="32"/>
        </w:rPr>
        <w:t>万元，</w:t>
      </w:r>
      <w:bookmarkStart w:id="46" w:name="PO_part3A1B1C1Description1"/>
      <w:r>
        <w:rPr>
          <w:rFonts w:hint="eastAsia" w:ascii="仿宋_GB2312" w:hAnsi="宋体" w:eastAsia="仿宋_GB2312" w:cs="宋体"/>
          <w:sz w:val="32"/>
          <w:szCs w:val="32"/>
          <w:highlight w:val="none"/>
          <w:u w:val="none"/>
          <w:lang w:val="en-US" w:eastAsia="zh-CN"/>
        </w:rPr>
        <w:t>比上年决算数减少3,172.18万元，</w:t>
      </w:r>
      <w:bookmarkEnd w:id="46"/>
      <w:bookmarkStart w:id="47" w:name="PO_part3A1B1C1Description2"/>
      <w:r>
        <w:rPr>
          <w:rFonts w:hint="eastAsia" w:ascii="仿宋_GB2312" w:hAnsi="宋体" w:eastAsia="仿宋_GB2312" w:cs="宋体"/>
          <w:sz w:val="32"/>
          <w:szCs w:val="32"/>
          <w:highlight w:val="none"/>
          <w:u w:val="none"/>
        </w:rPr>
        <w:t>下降30.6%，主要变动情况：</w:t>
      </w:r>
      <w:bookmarkEnd w:id="47"/>
      <w:bookmarkStart w:id="48" w:name="PO_part3A1B1C1Description3"/>
      <w:r>
        <w:rPr>
          <w:rFonts w:hint="eastAsia" w:ascii="仿宋_GB2312" w:hAnsi="宋体" w:eastAsia="仿宋_GB2312" w:cs="宋体"/>
          <w:sz w:val="32"/>
          <w:szCs w:val="32"/>
          <w:highlight w:val="none"/>
          <w:u w:val="none"/>
          <w:lang w:eastAsia="zh-CN"/>
        </w:rPr>
        <w:t>减少福田区数据管理中心管理服务平台升级改造项目、福田区四级网建设项目、福田区智能办公系统升级改造项目政府投资项目支出。</w:t>
      </w:r>
      <w:bookmarkEnd w:id="48"/>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2.政府性基金预算财政拨款收入</w:t>
      </w:r>
      <w:bookmarkStart w:id="49" w:name="PO_part3A1B1C2Amount"/>
      <w:r>
        <w:rPr>
          <w:rFonts w:hint="eastAsia" w:ascii="仿宋_GB2312" w:hAnsi="宋体" w:eastAsia="仿宋_GB2312" w:cs="宋体"/>
          <w:sz w:val="32"/>
          <w:szCs w:val="32"/>
          <w:lang w:val="en-US" w:eastAsia="zh-CN"/>
        </w:rPr>
        <w:t>0</w:t>
      </w:r>
      <w:bookmarkEnd w:id="49"/>
      <w:r>
        <w:rPr>
          <w:rFonts w:hint="eastAsia" w:ascii="仿宋_GB2312" w:hAnsi="宋体" w:eastAsia="仿宋_GB2312" w:cs="宋体"/>
          <w:sz w:val="32"/>
          <w:szCs w:val="32"/>
        </w:rPr>
        <w:t>万元，</w:t>
      </w:r>
      <w:bookmarkStart w:id="50" w:name="PO_part3A1B1C2Description1"/>
      <w:r>
        <w:rPr>
          <w:rFonts w:hint="eastAsia" w:ascii="仿宋_GB2312" w:hAnsi="宋体" w:eastAsia="仿宋_GB2312" w:cs="宋体"/>
          <w:sz w:val="32"/>
          <w:szCs w:val="32"/>
          <w:highlight w:val="none"/>
          <w:u w:val="none"/>
          <w:lang w:val="en-US" w:eastAsia="zh-CN"/>
        </w:rPr>
        <w:t>与上年决算数持平。</w:t>
      </w:r>
      <w:bookmarkEnd w:id="50"/>
      <w:bookmarkStart w:id="51" w:name="PO_part3A1B1C2Description2"/>
      <w:bookmarkEnd w:id="51"/>
      <w:bookmarkStart w:id="52" w:name="PO_part3A1B1C2Description3"/>
      <w:bookmarkEnd w:id="52"/>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3.国有资本经营预算财政拨款收入</w:t>
      </w:r>
      <w:bookmarkStart w:id="53" w:name="PO_part3A1B1C3Amount"/>
      <w:r>
        <w:rPr>
          <w:rFonts w:hint="eastAsia" w:ascii="仿宋_GB2312" w:hAnsi="宋体" w:eastAsia="仿宋_GB2312" w:cs="宋体"/>
          <w:sz w:val="32"/>
          <w:szCs w:val="32"/>
          <w:lang w:val="en-US" w:eastAsia="zh-CN"/>
        </w:rPr>
        <w:t>0</w:t>
      </w:r>
      <w:bookmarkEnd w:id="53"/>
      <w:r>
        <w:rPr>
          <w:rFonts w:hint="eastAsia" w:ascii="仿宋_GB2312" w:hAnsi="宋体" w:eastAsia="仿宋_GB2312" w:cs="宋体"/>
          <w:sz w:val="32"/>
          <w:szCs w:val="32"/>
        </w:rPr>
        <w:t>万元，</w:t>
      </w:r>
      <w:bookmarkStart w:id="54" w:name="PO_part3A1B1C3Description1"/>
      <w:r>
        <w:rPr>
          <w:rFonts w:hint="eastAsia" w:ascii="仿宋_GB2312" w:hAnsi="宋体" w:eastAsia="仿宋_GB2312" w:cs="宋体"/>
          <w:sz w:val="32"/>
          <w:szCs w:val="32"/>
          <w:highlight w:val="none"/>
          <w:u w:val="none"/>
          <w:lang w:val="en-US" w:eastAsia="zh-CN"/>
        </w:rPr>
        <w:t>与上年决算数持平。</w:t>
      </w:r>
      <w:bookmarkEnd w:id="54"/>
      <w:bookmarkStart w:id="55" w:name="PO_part3A1B1C3Description2"/>
      <w:bookmarkEnd w:id="55"/>
      <w:bookmarkStart w:id="56" w:name="PO_part3A1B1C3Description3"/>
      <w:bookmarkEnd w:id="56"/>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4.上级补助收入</w:t>
      </w:r>
      <w:bookmarkStart w:id="57" w:name="PO_part3A1B1C4Amount"/>
      <w:r>
        <w:rPr>
          <w:rFonts w:hint="eastAsia" w:ascii="仿宋_GB2312" w:hAnsi="宋体" w:eastAsia="仿宋_GB2312" w:cs="宋体"/>
          <w:sz w:val="32"/>
          <w:szCs w:val="32"/>
          <w:lang w:val="en-US" w:eastAsia="zh-CN"/>
        </w:rPr>
        <w:t>0</w:t>
      </w:r>
      <w:bookmarkEnd w:id="57"/>
      <w:r>
        <w:rPr>
          <w:rFonts w:hint="eastAsia" w:ascii="仿宋_GB2312" w:hAnsi="宋体" w:eastAsia="仿宋_GB2312" w:cs="宋体"/>
          <w:sz w:val="32"/>
          <w:szCs w:val="32"/>
        </w:rPr>
        <w:t>万元，</w:t>
      </w:r>
      <w:bookmarkStart w:id="58" w:name="PO_part3A1B1C4Description1"/>
      <w:r>
        <w:rPr>
          <w:rFonts w:hint="eastAsia" w:ascii="仿宋_GB2312" w:hAnsi="宋体" w:eastAsia="仿宋_GB2312" w:cs="宋体"/>
          <w:sz w:val="32"/>
          <w:szCs w:val="32"/>
          <w:highlight w:val="none"/>
          <w:u w:val="none"/>
          <w:lang w:val="en-US" w:eastAsia="zh-CN"/>
        </w:rPr>
        <w:t>与上年决算数持平。</w:t>
      </w:r>
      <w:bookmarkEnd w:id="58"/>
      <w:bookmarkStart w:id="59" w:name="PO_part3A1B1C4Description2"/>
      <w:bookmarkEnd w:id="59"/>
      <w:bookmarkStart w:id="60" w:name="PO_part3A1B1C4Description3"/>
      <w:bookmarkEnd w:id="60"/>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5.事业收入</w:t>
      </w:r>
      <w:bookmarkStart w:id="61" w:name="PO_part3A1B1C5Amount"/>
      <w:r>
        <w:rPr>
          <w:rFonts w:hint="eastAsia" w:ascii="仿宋_GB2312" w:hAnsi="宋体" w:eastAsia="仿宋_GB2312" w:cs="宋体"/>
          <w:sz w:val="32"/>
          <w:szCs w:val="32"/>
          <w:lang w:val="en-US" w:eastAsia="zh-CN"/>
        </w:rPr>
        <w:t>0</w:t>
      </w:r>
      <w:bookmarkEnd w:id="61"/>
      <w:r>
        <w:rPr>
          <w:rFonts w:hint="eastAsia" w:ascii="仿宋_GB2312" w:hAnsi="宋体" w:eastAsia="仿宋_GB2312" w:cs="宋体"/>
          <w:sz w:val="32"/>
          <w:szCs w:val="32"/>
        </w:rPr>
        <w:t>万元，</w:t>
      </w:r>
      <w:bookmarkStart w:id="62" w:name="PO_part3A1B1C5Description1"/>
      <w:r>
        <w:rPr>
          <w:rFonts w:hint="eastAsia" w:ascii="仿宋_GB2312" w:hAnsi="宋体" w:eastAsia="仿宋_GB2312" w:cs="宋体"/>
          <w:sz w:val="32"/>
          <w:szCs w:val="32"/>
          <w:highlight w:val="none"/>
          <w:u w:val="none"/>
          <w:lang w:val="en-US" w:eastAsia="zh-CN"/>
        </w:rPr>
        <w:t>与上年决算数持平。</w:t>
      </w:r>
      <w:bookmarkEnd w:id="62"/>
      <w:bookmarkStart w:id="63" w:name="PO_part3A1B1C5Description2"/>
      <w:bookmarkEnd w:id="63"/>
      <w:bookmarkStart w:id="64" w:name="PO_part3A1B1C5Description3"/>
      <w:bookmarkEnd w:id="64"/>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6.经营收入</w:t>
      </w:r>
      <w:bookmarkStart w:id="65" w:name="PO_part3A1B1C6Amount"/>
      <w:r>
        <w:rPr>
          <w:rFonts w:hint="eastAsia" w:ascii="仿宋_GB2312" w:hAnsi="宋体" w:eastAsia="仿宋_GB2312" w:cs="宋体"/>
          <w:sz w:val="32"/>
          <w:szCs w:val="32"/>
          <w:lang w:val="en-US" w:eastAsia="zh-CN"/>
        </w:rPr>
        <w:t>0</w:t>
      </w:r>
      <w:bookmarkEnd w:id="65"/>
      <w:r>
        <w:rPr>
          <w:rFonts w:hint="eastAsia" w:ascii="仿宋_GB2312" w:hAnsi="宋体" w:eastAsia="仿宋_GB2312" w:cs="宋体"/>
          <w:sz w:val="32"/>
          <w:szCs w:val="32"/>
        </w:rPr>
        <w:t>万元，</w:t>
      </w:r>
      <w:bookmarkStart w:id="66" w:name="PO_part3A1B1C6Description1"/>
      <w:r>
        <w:rPr>
          <w:rFonts w:hint="eastAsia" w:ascii="仿宋_GB2312" w:hAnsi="宋体" w:eastAsia="仿宋_GB2312" w:cs="宋体"/>
          <w:sz w:val="32"/>
          <w:szCs w:val="32"/>
          <w:highlight w:val="none"/>
          <w:u w:val="none"/>
          <w:lang w:val="en-US" w:eastAsia="zh-CN"/>
        </w:rPr>
        <w:t>与上年决算数持平。</w:t>
      </w:r>
      <w:bookmarkEnd w:id="66"/>
      <w:bookmarkStart w:id="67" w:name="PO_part3A1B1C6Description2"/>
      <w:bookmarkEnd w:id="67"/>
      <w:bookmarkStart w:id="68" w:name="PO_part3A1B1C6Description3"/>
      <w:bookmarkEnd w:id="68"/>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7.附属单位上缴收入</w:t>
      </w:r>
      <w:bookmarkStart w:id="69" w:name="PO_part3A1B1C7Amount"/>
      <w:r>
        <w:rPr>
          <w:rFonts w:hint="eastAsia" w:ascii="仿宋_GB2312" w:hAnsi="宋体" w:eastAsia="仿宋_GB2312" w:cs="宋体"/>
          <w:sz w:val="32"/>
          <w:szCs w:val="32"/>
          <w:lang w:val="en-US" w:eastAsia="zh-CN"/>
        </w:rPr>
        <w:t>0</w:t>
      </w:r>
      <w:bookmarkEnd w:id="69"/>
      <w:r>
        <w:rPr>
          <w:rFonts w:hint="eastAsia" w:ascii="仿宋_GB2312" w:hAnsi="宋体" w:eastAsia="仿宋_GB2312" w:cs="宋体"/>
          <w:sz w:val="32"/>
          <w:szCs w:val="32"/>
        </w:rPr>
        <w:t>万元，</w:t>
      </w:r>
      <w:bookmarkStart w:id="70" w:name="PO_part3A1B1C7Description1"/>
      <w:r>
        <w:rPr>
          <w:rFonts w:hint="eastAsia" w:ascii="仿宋_GB2312" w:hAnsi="宋体" w:eastAsia="仿宋_GB2312" w:cs="宋体"/>
          <w:sz w:val="32"/>
          <w:szCs w:val="32"/>
          <w:highlight w:val="none"/>
          <w:u w:val="none"/>
          <w:lang w:val="en-US" w:eastAsia="zh-CN"/>
        </w:rPr>
        <w:t>与上年决算数持平。</w:t>
      </w:r>
      <w:bookmarkEnd w:id="70"/>
      <w:bookmarkStart w:id="71" w:name="PO_part3A1B1C7Description2"/>
      <w:bookmarkEnd w:id="71"/>
      <w:bookmarkStart w:id="72" w:name="PO_part3A1B1C7Description3"/>
      <w:bookmarkEnd w:id="72"/>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宋体" w:eastAsia="仿宋_GB2312" w:cs="宋体"/>
          <w:b/>
          <w:sz w:val="32"/>
          <w:szCs w:val="32"/>
        </w:rPr>
      </w:pPr>
      <w:r>
        <w:rPr>
          <w:rFonts w:hint="eastAsia" w:ascii="仿宋_GB2312" w:hAnsi="宋体" w:eastAsia="仿宋_GB2312" w:cs="宋体"/>
          <w:sz w:val="32"/>
          <w:szCs w:val="32"/>
        </w:rPr>
        <w:t>8.其他收入</w:t>
      </w:r>
      <w:bookmarkStart w:id="73" w:name="PO_part3A1B1C8Amount"/>
      <w:r>
        <w:rPr>
          <w:rFonts w:hint="eastAsia" w:ascii="仿宋_GB2312" w:hAnsi="宋体" w:eastAsia="仿宋_GB2312" w:cs="宋体"/>
          <w:sz w:val="32"/>
          <w:szCs w:val="32"/>
          <w:lang w:val="en-US" w:eastAsia="zh-CN"/>
        </w:rPr>
        <w:t>0</w:t>
      </w:r>
      <w:bookmarkEnd w:id="73"/>
      <w:r>
        <w:rPr>
          <w:rFonts w:hint="eastAsia" w:ascii="仿宋_GB2312" w:hAnsi="宋体" w:eastAsia="仿宋_GB2312" w:cs="宋体"/>
          <w:sz w:val="32"/>
          <w:szCs w:val="32"/>
        </w:rPr>
        <w:t>万元，</w:t>
      </w:r>
      <w:bookmarkStart w:id="74" w:name="PO_part3A1B1C8Description1"/>
      <w:r>
        <w:rPr>
          <w:rFonts w:hint="eastAsia" w:ascii="仿宋_GB2312" w:hAnsi="宋体" w:eastAsia="仿宋_GB2312" w:cs="宋体"/>
          <w:sz w:val="32"/>
          <w:szCs w:val="32"/>
          <w:highlight w:val="none"/>
          <w:u w:val="none"/>
          <w:lang w:val="en-US" w:eastAsia="zh-CN"/>
        </w:rPr>
        <w:t>与上年决算数持平。</w:t>
      </w:r>
      <w:bookmarkEnd w:id="74"/>
      <w:bookmarkStart w:id="75" w:name="PO_part3A1B1C8Description2"/>
      <w:bookmarkEnd w:id="75"/>
      <w:bookmarkStart w:id="76" w:name="PO_part3A1B1C8Description3"/>
      <w:bookmarkEnd w:id="76"/>
    </w:p>
    <w:p>
      <w:pPr>
        <w:spacing w:line="288" w:lineRule="auto"/>
        <w:ind w:firstLine="643" w:firstLineChars="200"/>
        <w:rPr>
          <w:rFonts w:hint="eastAsia" w:ascii="仿宋_GB2312" w:hAnsi="宋体" w:eastAsia="仿宋_GB2312" w:cs="宋体"/>
          <w:b/>
          <w:sz w:val="32"/>
          <w:szCs w:val="32"/>
        </w:rPr>
      </w:pPr>
      <w:r>
        <w:rPr>
          <w:rFonts w:hint="eastAsia" w:ascii="仿宋_GB2312" w:hAnsi="宋体" w:eastAsia="仿宋_GB2312" w:cs="宋体"/>
          <w:b/>
          <w:sz w:val="32"/>
          <w:szCs w:val="32"/>
        </w:rPr>
        <w:t>（二）年度支出总体情况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宋体" w:eastAsia="仿宋_GB2312" w:cs="宋体"/>
          <w:sz w:val="32"/>
          <w:szCs w:val="32"/>
        </w:rPr>
      </w:pPr>
      <w:bookmarkStart w:id="77" w:name="PO_part3A1B2DivNameYear1"/>
      <w:r>
        <w:rPr>
          <w:rFonts w:hint="eastAsia" w:ascii="仿宋_GB2312" w:hAnsi="宋体" w:eastAsia="仿宋_GB2312" w:cs="宋体"/>
          <w:sz w:val="32"/>
          <w:szCs w:val="32"/>
          <w:lang w:val="en-US" w:eastAsia="zh-CN"/>
        </w:rPr>
        <w:t>深圳市福田区数据管理中心</w:t>
      </w:r>
      <w:bookmarkEnd w:id="77"/>
      <w:r>
        <w:rPr>
          <w:rFonts w:hint="eastAsia" w:ascii="仿宋_GB2312" w:hAnsi="宋体" w:eastAsia="仿宋_GB2312" w:cs="宋体"/>
          <w:sz w:val="32"/>
          <w:szCs w:val="32"/>
          <w:lang w:val="en-US" w:eastAsia="zh-CN"/>
        </w:rPr>
        <w:t>2023年度</w:t>
      </w:r>
      <w:r>
        <w:rPr>
          <w:rFonts w:hint="eastAsia" w:ascii="仿宋_GB2312" w:hAnsi="宋体" w:eastAsia="仿宋_GB2312" w:cs="宋体"/>
          <w:sz w:val="32"/>
          <w:szCs w:val="32"/>
        </w:rPr>
        <w:t>总支出</w:t>
      </w:r>
      <w:bookmarkStart w:id="78" w:name="PO_part3A1B2Amount1"/>
      <w:r>
        <w:rPr>
          <w:rFonts w:hint="eastAsia" w:ascii="仿宋_GB2312" w:hAnsi="宋体" w:eastAsia="仿宋_GB2312" w:cs="宋体"/>
          <w:sz w:val="32"/>
          <w:szCs w:val="32"/>
          <w:lang w:val="en-US" w:eastAsia="zh-CN"/>
        </w:rPr>
        <w:t>7,183.41</w:t>
      </w:r>
      <w:bookmarkEnd w:id="78"/>
      <w:r>
        <w:rPr>
          <w:rFonts w:hint="eastAsia" w:ascii="仿宋_GB2312" w:hAnsi="宋体" w:eastAsia="仿宋_GB2312" w:cs="宋体"/>
          <w:sz w:val="32"/>
          <w:szCs w:val="32"/>
        </w:rPr>
        <w:t>万元，其中本年支出</w:t>
      </w:r>
      <w:bookmarkStart w:id="79" w:name="PO_part3A1B2Amount2"/>
      <w:r>
        <w:rPr>
          <w:rFonts w:hint="eastAsia" w:ascii="仿宋_GB2312" w:hAnsi="宋体" w:eastAsia="仿宋_GB2312" w:cs="宋体"/>
          <w:sz w:val="32"/>
          <w:szCs w:val="32"/>
          <w:lang w:val="en-US" w:eastAsia="zh-CN"/>
        </w:rPr>
        <w:t>7,183.41</w:t>
      </w:r>
      <w:bookmarkEnd w:id="79"/>
      <w:r>
        <w:rPr>
          <w:rFonts w:hint="eastAsia" w:ascii="仿宋_GB2312" w:hAnsi="宋体" w:eastAsia="仿宋_GB2312" w:cs="宋体"/>
          <w:sz w:val="32"/>
          <w:szCs w:val="32"/>
        </w:rPr>
        <w:t>万元。具体情况如下：</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1.基本支出</w:t>
      </w:r>
      <w:bookmarkStart w:id="80" w:name="PO_part3A1B2C1Amount1"/>
      <w:r>
        <w:rPr>
          <w:rFonts w:hint="eastAsia" w:ascii="仿宋_GB2312" w:hAnsi="宋体" w:eastAsia="仿宋_GB2312" w:cs="宋体"/>
          <w:sz w:val="32"/>
          <w:szCs w:val="32"/>
          <w:lang w:val="en-US" w:eastAsia="zh-CN"/>
        </w:rPr>
        <w:t>838.75</w:t>
      </w:r>
      <w:bookmarkEnd w:id="80"/>
      <w:r>
        <w:rPr>
          <w:rFonts w:hint="eastAsia" w:ascii="仿宋_GB2312" w:hAnsi="宋体" w:eastAsia="仿宋_GB2312" w:cs="宋体"/>
          <w:sz w:val="32"/>
          <w:szCs w:val="32"/>
        </w:rPr>
        <w:t>万元，</w:t>
      </w:r>
      <w:bookmarkStart w:id="81" w:name="PO_part3A1B2C1Description1"/>
      <w:r>
        <w:rPr>
          <w:rFonts w:hint="eastAsia" w:ascii="仿宋_GB2312" w:hAnsi="宋体" w:eastAsia="仿宋_GB2312" w:cs="宋体"/>
          <w:sz w:val="32"/>
          <w:szCs w:val="32"/>
          <w:highlight w:val="none"/>
          <w:u w:val="none"/>
          <w:lang w:val="en-US" w:eastAsia="zh-CN"/>
        </w:rPr>
        <w:t>比上年决算数减少49.74万元，</w:t>
      </w:r>
      <w:bookmarkEnd w:id="81"/>
      <w:bookmarkStart w:id="82" w:name="PO_part3A1B2C1Description2"/>
      <w:r>
        <w:rPr>
          <w:rFonts w:hint="eastAsia" w:ascii="仿宋_GB2312" w:hAnsi="宋体" w:eastAsia="仿宋_GB2312" w:cs="宋体"/>
          <w:sz w:val="32"/>
          <w:szCs w:val="32"/>
          <w:highlight w:val="none"/>
          <w:u w:val="none"/>
          <w:lang w:val="en-US" w:eastAsia="zh-CN"/>
        </w:rPr>
        <w:t>下降5.6%，主要变动情况：</w:t>
      </w:r>
      <w:bookmarkEnd w:id="82"/>
      <w:bookmarkStart w:id="83" w:name="PO_part3A1B2C1Description3"/>
      <w:r>
        <w:rPr>
          <w:rFonts w:hint="eastAsia" w:ascii="仿宋_GB2312" w:hAnsi="宋体" w:eastAsia="仿宋_GB2312" w:cs="宋体"/>
          <w:sz w:val="32"/>
          <w:szCs w:val="32"/>
          <w:highlight w:val="none"/>
          <w:u w:val="none"/>
          <w:lang w:eastAsia="zh-CN"/>
        </w:rPr>
        <w:t>人员类项目支出减少。</w:t>
      </w:r>
      <w:bookmarkEnd w:id="83"/>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2.项目支出</w:t>
      </w:r>
      <w:bookmarkStart w:id="84" w:name="PO_part3A1B2C2Amount1"/>
      <w:r>
        <w:rPr>
          <w:rFonts w:hint="eastAsia" w:ascii="仿宋_GB2312" w:hAnsi="宋体" w:eastAsia="仿宋_GB2312" w:cs="宋体"/>
          <w:sz w:val="32"/>
          <w:szCs w:val="32"/>
          <w:lang w:val="en-US" w:eastAsia="zh-CN"/>
        </w:rPr>
        <w:t>6,344.65</w:t>
      </w:r>
      <w:bookmarkEnd w:id="84"/>
      <w:r>
        <w:rPr>
          <w:rFonts w:hint="eastAsia" w:ascii="仿宋_GB2312" w:hAnsi="宋体" w:eastAsia="仿宋_GB2312" w:cs="宋体"/>
          <w:sz w:val="32"/>
          <w:szCs w:val="32"/>
        </w:rPr>
        <w:t>万元，</w:t>
      </w:r>
      <w:bookmarkStart w:id="85" w:name="PO_part3A1B2C2Description1"/>
      <w:r>
        <w:rPr>
          <w:rFonts w:hint="eastAsia" w:ascii="仿宋_GB2312" w:hAnsi="宋体" w:eastAsia="仿宋_GB2312" w:cs="宋体"/>
          <w:sz w:val="32"/>
          <w:szCs w:val="32"/>
          <w:highlight w:val="none"/>
          <w:u w:val="none"/>
          <w:lang w:val="en-US" w:eastAsia="zh-CN"/>
        </w:rPr>
        <w:t>比上年决算数减少3,122.45万元，</w:t>
      </w:r>
      <w:bookmarkEnd w:id="85"/>
      <w:bookmarkStart w:id="86" w:name="PO_part3A1B2C2Description2"/>
      <w:r>
        <w:rPr>
          <w:rFonts w:hint="eastAsia" w:ascii="仿宋_GB2312" w:hAnsi="宋体" w:eastAsia="仿宋_GB2312" w:cs="宋体"/>
          <w:sz w:val="32"/>
          <w:szCs w:val="32"/>
          <w:highlight w:val="none"/>
          <w:u w:val="none"/>
          <w:lang w:val="en-US" w:eastAsia="zh-CN"/>
        </w:rPr>
        <w:t>下降33%，主要变动情况：</w:t>
      </w:r>
      <w:bookmarkEnd w:id="86"/>
      <w:bookmarkStart w:id="87" w:name="PO_part3A1B2C2Description3"/>
      <w:r>
        <w:rPr>
          <w:rFonts w:hint="eastAsia" w:ascii="仿宋_GB2312" w:hAnsi="宋体" w:eastAsia="仿宋_GB2312" w:cs="宋体"/>
          <w:sz w:val="32"/>
          <w:szCs w:val="32"/>
          <w:highlight w:val="none"/>
          <w:u w:val="none"/>
          <w:lang w:eastAsia="zh-CN"/>
        </w:rPr>
        <w:t>减少福田区数据管理中心管理服务平台升级改造项目、福田区四级网建设项目、福田区智能办公系统升级改造项目政府投资项目支出。</w:t>
      </w:r>
      <w:bookmarkEnd w:id="87"/>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3.上缴上级支出</w:t>
      </w:r>
      <w:bookmarkStart w:id="88" w:name="PO_part3A1B2C3Amount1"/>
      <w:r>
        <w:rPr>
          <w:rFonts w:hint="eastAsia" w:ascii="仿宋_GB2312" w:hAnsi="宋体" w:eastAsia="仿宋_GB2312" w:cs="宋体"/>
          <w:sz w:val="32"/>
          <w:szCs w:val="32"/>
          <w:lang w:val="en-US" w:eastAsia="zh-CN"/>
        </w:rPr>
        <w:t>0</w:t>
      </w:r>
      <w:bookmarkEnd w:id="88"/>
      <w:r>
        <w:rPr>
          <w:rFonts w:hint="eastAsia" w:ascii="仿宋_GB2312" w:hAnsi="宋体" w:eastAsia="仿宋_GB2312" w:cs="宋体"/>
          <w:sz w:val="32"/>
          <w:szCs w:val="32"/>
        </w:rPr>
        <w:t>万元，</w:t>
      </w:r>
      <w:bookmarkStart w:id="89" w:name="PO_part3A1B2C3Description1"/>
      <w:r>
        <w:rPr>
          <w:rFonts w:hint="eastAsia" w:ascii="仿宋_GB2312" w:hAnsi="宋体" w:eastAsia="仿宋_GB2312" w:cs="宋体"/>
          <w:sz w:val="32"/>
          <w:szCs w:val="32"/>
          <w:highlight w:val="none"/>
          <w:u w:val="none"/>
          <w:lang w:val="en-US" w:eastAsia="zh-CN"/>
        </w:rPr>
        <w:t>与上年决算数持平。</w:t>
      </w:r>
      <w:bookmarkEnd w:id="89"/>
      <w:bookmarkStart w:id="90" w:name="PO_part3A1B2C3Description2"/>
      <w:bookmarkEnd w:id="90"/>
      <w:bookmarkStart w:id="91" w:name="PO_part3A1B2C3Description3"/>
      <w:bookmarkEnd w:id="91"/>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4.经营支出</w:t>
      </w:r>
      <w:bookmarkStart w:id="92" w:name="PO_part3A1B2C4Amount1"/>
      <w:r>
        <w:rPr>
          <w:rFonts w:hint="eastAsia" w:ascii="仿宋_GB2312" w:hAnsi="宋体" w:eastAsia="仿宋_GB2312" w:cs="宋体"/>
          <w:sz w:val="32"/>
          <w:szCs w:val="32"/>
          <w:lang w:val="en-US" w:eastAsia="zh-CN"/>
        </w:rPr>
        <w:t>0</w:t>
      </w:r>
      <w:bookmarkEnd w:id="92"/>
      <w:r>
        <w:rPr>
          <w:rFonts w:hint="eastAsia" w:ascii="仿宋_GB2312" w:hAnsi="宋体" w:eastAsia="仿宋_GB2312" w:cs="宋体"/>
          <w:sz w:val="32"/>
          <w:szCs w:val="32"/>
        </w:rPr>
        <w:t>万元，</w:t>
      </w:r>
      <w:bookmarkStart w:id="93" w:name="PO_part3A1B2C4Description1"/>
      <w:r>
        <w:rPr>
          <w:rFonts w:hint="eastAsia" w:ascii="仿宋_GB2312" w:hAnsi="宋体" w:eastAsia="仿宋_GB2312" w:cs="宋体"/>
          <w:sz w:val="32"/>
          <w:szCs w:val="32"/>
          <w:highlight w:val="none"/>
          <w:u w:val="none"/>
          <w:lang w:val="en-US" w:eastAsia="zh-CN"/>
        </w:rPr>
        <w:t>与上年决算数持平。</w:t>
      </w:r>
      <w:bookmarkEnd w:id="93"/>
      <w:bookmarkStart w:id="94" w:name="PO_part3A1B2C4Description2"/>
      <w:bookmarkEnd w:id="94"/>
      <w:bookmarkStart w:id="95" w:name="PO_part3A1B2C4Description3"/>
      <w:bookmarkEnd w:id="95"/>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宋体" w:eastAsia="仿宋_GB2312" w:cs="宋体"/>
          <w:b/>
          <w:sz w:val="32"/>
          <w:szCs w:val="32"/>
        </w:rPr>
      </w:pPr>
      <w:r>
        <w:rPr>
          <w:rFonts w:hint="eastAsia" w:ascii="仿宋_GB2312" w:hAnsi="宋体" w:eastAsia="仿宋_GB2312" w:cs="宋体"/>
          <w:sz w:val="32"/>
          <w:szCs w:val="32"/>
        </w:rPr>
        <w:t>5.对附属单位补助支出</w:t>
      </w:r>
      <w:bookmarkStart w:id="96" w:name="PO_part3A1B2C5Amount1"/>
      <w:r>
        <w:rPr>
          <w:rFonts w:hint="eastAsia" w:ascii="仿宋_GB2312" w:hAnsi="宋体" w:eastAsia="仿宋_GB2312" w:cs="宋体"/>
          <w:sz w:val="32"/>
          <w:szCs w:val="32"/>
          <w:lang w:val="en-US" w:eastAsia="zh-CN"/>
        </w:rPr>
        <w:t>0</w:t>
      </w:r>
      <w:bookmarkEnd w:id="96"/>
      <w:r>
        <w:rPr>
          <w:rFonts w:hint="eastAsia" w:ascii="仿宋_GB2312" w:hAnsi="宋体" w:eastAsia="仿宋_GB2312" w:cs="宋体"/>
          <w:sz w:val="32"/>
          <w:szCs w:val="32"/>
        </w:rPr>
        <w:t>万元，</w:t>
      </w:r>
      <w:bookmarkStart w:id="97" w:name="PO_part3A1B2C5Description1"/>
      <w:r>
        <w:rPr>
          <w:rFonts w:hint="eastAsia" w:ascii="仿宋_GB2312" w:hAnsi="宋体" w:eastAsia="仿宋_GB2312" w:cs="宋体"/>
          <w:sz w:val="32"/>
          <w:szCs w:val="32"/>
          <w:highlight w:val="none"/>
          <w:u w:val="none"/>
          <w:lang w:val="en-US" w:eastAsia="zh-CN"/>
        </w:rPr>
        <w:t>与上年决算数持平。</w:t>
      </w:r>
      <w:bookmarkEnd w:id="97"/>
      <w:bookmarkStart w:id="98" w:name="PO_part3A1B2C5Description2"/>
      <w:bookmarkEnd w:id="98"/>
      <w:bookmarkStart w:id="99" w:name="PO_part3A1B2C5Description3"/>
      <w:bookmarkEnd w:id="99"/>
    </w:p>
    <w:p>
      <w:pPr>
        <w:spacing w:line="288" w:lineRule="auto"/>
        <w:ind w:firstLine="643" w:firstLineChars="200"/>
        <w:outlineLvl w:val="1"/>
        <w:rPr>
          <w:rFonts w:hint="eastAsia" w:ascii="仿宋_GB2312" w:hAnsi="宋体" w:eastAsia="仿宋_GB2312" w:cs="宋体"/>
          <w:b/>
          <w:sz w:val="32"/>
          <w:szCs w:val="32"/>
        </w:rPr>
      </w:pPr>
      <w:r>
        <w:rPr>
          <w:rFonts w:hint="eastAsia" w:ascii="仿宋_GB2312" w:hAnsi="宋体" w:eastAsia="仿宋_GB2312" w:cs="宋体"/>
          <w:b/>
          <w:sz w:val="32"/>
          <w:szCs w:val="32"/>
        </w:rPr>
        <w:t>二、</w:t>
      </w:r>
      <w:r>
        <w:rPr>
          <w:rFonts w:hint="eastAsia" w:ascii="仿宋_GB2312" w:hAnsi="宋体" w:eastAsia="仿宋_GB2312" w:cs="宋体"/>
          <w:b/>
          <w:sz w:val="32"/>
          <w:szCs w:val="32"/>
          <w:lang w:val="en-US" w:eastAsia="zh-CN"/>
        </w:rPr>
        <w:t>2023</w:t>
      </w:r>
      <w:r>
        <w:rPr>
          <w:rFonts w:hint="eastAsia" w:ascii="仿宋_GB2312" w:hAnsi="宋体" w:eastAsia="仿宋_GB2312" w:cs="宋体"/>
          <w:b/>
          <w:sz w:val="32"/>
          <w:szCs w:val="32"/>
        </w:rPr>
        <w:t>年度财政拨款收入支出总表说明</w:t>
      </w:r>
    </w:p>
    <w:p>
      <w:pPr>
        <w:spacing w:line="288" w:lineRule="auto"/>
        <w:ind w:firstLine="643" w:firstLineChars="200"/>
        <w:rPr>
          <w:rFonts w:hint="eastAsia" w:ascii="仿宋_GB2312" w:hAnsi="宋体" w:eastAsia="仿宋_GB2312" w:cs="宋体"/>
          <w:b/>
          <w:sz w:val="32"/>
          <w:szCs w:val="32"/>
          <w:lang w:val="en-US" w:eastAsia="zh-CN"/>
        </w:rPr>
      </w:pPr>
      <w:r>
        <w:rPr>
          <w:rFonts w:hint="eastAsia" w:ascii="仿宋_GB2312" w:hAnsi="宋体" w:eastAsia="仿宋_GB2312" w:cs="宋体"/>
          <w:b/>
          <w:sz w:val="32"/>
          <w:szCs w:val="32"/>
        </w:rPr>
        <w:t>（一）</w:t>
      </w:r>
      <w:r>
        <w:rPr>
          <w:rFonts w:hint="eastAsia" w:ascii="仿宋_GB2312" w:hAnsi="宋体" w:eastAsia="仿宋_GB2312" w:cs="宋体"/>
          <w:b/>
          <w:sz w:val="32"/>
          <w:szCs w:val="32"/>
          <w:lang w:val="en-US" w:eastAsia="zh-CN"/>
        </w:rPr>
        <w:t>2023</w:t>
      </w:r>
      <w:r>
        <w:rPr>
          <w:rFonts w:hint="eastAsia" w:ascii="仿宋_GB2312" w:hAnsi="宋体" w:eastAsia="仿宋_GB2312" w:cs="宋体"/>
          <w:b/>
          <w:sz w:val="32"/>
          <w:szCs w:val="32"/>
        </w:rPr>
        <w:t>年度财政拨款收入说</w:t>
      </w:r>
      <w:r>
        <w:rPr>
          <w:rFonts w:hint="eastAsia" w:ascii="仿宋_GB2312" w:hAnsi="宋体" w:eastAsia="仿宋_GB2312" w:cs="宋体"/>
          <w:b/>
          <w:sz w:val="32"/>
          <w:szCs w:val="32"/>
          <w:lang w:val="en-US" w:eastAsia="zh-CN"/>
        </w:rPr>
        <w:t>明</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宋体" w:eastAsia="仿宋_GB2312" w:cs="宋体"/>
          <w:sz w:val="32"/>
          <w:szCs w:val="32"/>
        </w:rPr>
      </w:pPr>
      <w:bookmarkStart w:id="100" w:name="PO_part3A2B1C1DivNameYear1"/>
      <w:r>
        <w:rPr>
          <w:rFonts w:hint="eastAsia" w:ascii="仿宋_GB2312" w:hAnsi="宋体" w:eastAsia="仿宋_GB2312" w:cs="宋体"/>
          <w:sz w:val="32"/>
          <w:szCs w:val="32"/>
          <w:lang w:val="en-US" w:eastAsia="zh-CN"/>
        </w:rPr>
        <w:t>深圳市福田区数据管理中心</w:t>
      </w:r>
      <w:bookmarkEnd w:id="100"/>
      <w:r>
        <w:rPr>
          <w:rFonts w:hint="eastAsia" w:ascii="仿宋_GB2312" w:hAnsi="宋体" w:eastAsia="仿宋_GB2312" w:cs="宋体"/>
          <w:sz w:val="32"/>
          <w:szCs w:val="32"/>
          <w:lang w:val="en-US" w:eastAsia="zh-CN"/>
        </w:rPr>
        <w:t>2023年</w:t>
      </w:r>
      <w:r>
        <w:rPr>
          <w:rFonts w:hint="eastAsia" w:ascii="仿宋_GB2312" w:hAnsi="宋体" w:eastAsia="仿宋_GB2312" w:cs="宋体"/>
          <w:sz w:val="32"/>
          <w:szCs w:val="32"/>
        </w:rPr>
        <w:t>度财政拨款收入合计</w:t>
      </w:r>
      <w:bookmarkStart w:id="101" w:name="PO_part3A2B1C1TotalAmount1"/>
      <w:r>
        <w:rPr>
          <w:rFonts w:hint="eastAsia" w:ascii="仿宋_GB2312" w:hAnsi="宋体" w:eastAsia="仿宋_GB2312" w:cs="宋体"/>
          <w:sz w:val="32"/>
          <w:szCs w:val="32"/>
          <w:lang w:val="en-US" w:eastAsia="zh-CN"/>
        </w:rPr>
        <w:t>7,183.41</w:t>
      </w:r>
      <w:bookmarkEnd w:id="101"/>
      <w:r>
        <w:rPr>
          <w:rFonts w:hint="eastAsia" w:ascii="仿宋_GB2312" w:hAnsi="宋体" w:eastAsia="仿宋_GB2312" w:cs="宋体"/>
          <w:sz w:val="32"/>
          <w:szCs w:val="32"/>
        </w:rPr>
        <w:t>万元。其中：一般公共预算财政拨款收入</w:t>
      </w:r>
      <w:bookmarkStart w:id="102" w:name="PO_part3A2B1C1Amount1"/>
      <w:r>
        <w:rPr>
          <w:rFonts w:hint="eastAsia" w:ascii="仿宋_GB2312" w:hAnsi="宋体" w:eastAsia="仿宋_GB2312" w:cs="宋体"/>
          <w:sz w:val="32"/>
          <w:szCs w:val="32"/>
          <w:lang w:val="en-US" w:eastAsia="zh-CN"/>
        </w:rPr>
        <w:t>7,183.41</w:t>
      </w:r>
      <w:bookmarkEnd w:id="102"/>
      <w:r>
        <w:rPr>
          <w:rFonts w:hint="eastAsia" w:ascii="仿宋_GB2312" w:hAnsi="宋体" w:eastAsia="仿宋_GB2312" w:cs="宋体"/>
          <w:sz w:val="32"/>
          <w:szCs w:val="32"/>
        </w:rPr>
        <w:t>万元，比上年决算数</w:t>
      </w:r>
      <w:bookmarkStart w:id="103" w:name="PO_part3A2B1C1IncAmount1"/>
      <w:r>
        <w:rPr>
          <w:rFonts w:hint="eastAsia" w:ascii="仿宋_GB2312" w:hAnsi="宋体" w:eastAsia="仿宋_GB2312" w:cs="宋体"/>
          <w:sz w:val="32"/>
          <w:szCs w:val="32"/>
          <w:lang w:val="en-US" w:eastAsia="zh-CN"/>
        </w:rPr>
        <w:t>减少3,172.18</w:t>
      </w:r>
      <w:bookmarkEnd w:id="103"/>
      <w:r>
        <w:rPr>
          <w:rFonts w:hint="eastAsia" w:ascii="仿宋_GB2312" w:hAnsi="宋体" w:eastAsia="仿宋_GB2312" w:cs="宋体"/>
          <w:sz w:val="32"/>
          <w:szCs w:val="32"/>
        </w:rPr>
        <w:t>万元，</w:t>
      </w:r>
      <w:bookmarkStart w:id="104" w:name="PO_part3A2B1C1IncAmount2"/>
      <w:r>
        <w:rPr>
          <w:rFonts w:hint="eastAsia" w:ascii="仿宋_GB2312" w:hAnsi="宋体" w:eastAsia="仿宋_GB2312" w:cs="宋体"/>
          <w:sz w:val="32"/>
          <w:szCs w:val="32"/>
          <w:highlight w:val="none"/>
          <w:u w:val="none"/>
        </w:rPr>
        <w:t>下降30.6%</w:t>
      </w:r>
      <w:bookmarkEnd w:id="104"/>
      <w:r>
        <w:rPr>
          <w:rFonts w:hint="eastAsia" w:ascii="仿宋_GB2312" w:hAnsi="宋体" w:eastAsia="仿宋_GB2312" w:cs="宋体"/>
          <w:sz w:val="32"/>
          <w:szCs w:val="32"/>
          <w:highlight w:val="none"/>
          <w:u w:val="none"/>
          <w:lang w:eastAsia="zh-CN"/>
        </w:rPr>
        <w:t>，</w:t>
      </w:r>
      <w:r>
        <w:rPr>
          <w:rFonts w:hint="eastAsia" w:ascii="仿宋_GB2312" w:hAnsi="宋体" w:eastAsia="仿宋_GB2312" w:cs="宋体"/>
          <w:sz w:val="32"/>
          <w:szCs w:val="32"/>
          <w:highlight w:val="none"/>
          <w:u w:val="none"/>
        </w:rPr>
        <w:t>主要变动情况：</w:t>
      </w:r>
      <w:bookmarkStart w:id="105" w:name="PO_part3A2B1C1Description"/>
      <w:r>
        <w:rPr>
          <w:rFonts w:hint="eastAsia" w:ascii="仿宋_GB2312" w:hAnsi="宋体" w:eastAsia="仿宋_GB2312" w:cs="宋体"/>
          <w:sz w:val="32"/>
          <w:szCs w:val="32"/>
          <w:highlight w:val="none"/>
          <w:u w:val="none"/>
        </w:rPr>
        <w:t>政府投资项目（非重点片区部分）减少</w:t>
      </w:r>
      <w:bookmarkEnd w:id="105"/>
      <w:r>
        <w:rPr>
          <w:rFonts w:hint="eastAsia" w:ascii="仿宋_GB2312" w:hAnsi="宋体" w:eastAsia="仿宋_GB2312" w:cs="宋体"/>
          <w:sz w:val="32"/>
          <w:szCs w:val="32"/>
        </w:rPr>
        <w:t>；政府性基金预算财政拨款收入</w:t>
      </w:r>
      <w:bookmarkStart w:id="106" w:name="PO_part3A2B1C2Amount1"/>
      <w:r>
        <w:rPr>
          <w:rFonts w:hint="eastAsia" w:ascii="仿宋_GB2312" w:hAnsi="宋体" w:eastAsia="仿宋_GB2312" w:cs="宋体"/>
          <w:sz w:val="32"/>
          <w:szCs w:val="32"/>
          <w:lang w:val="en-US" w:eastAsia="zh-CN"/>
        </w:rPr>
        <w:t>0</w:t>
      </w:r>
      <w:bookmarkEnd w:id="106"/>
      <w:r>
        <w:rPr>
          <w:rFonts w:hint="eastAsia" w:ascii="仿宋_GB2312" w:hAnsi="宋体" w:eastAsia="仿宋_GB2312" w:cs="宋体"/>
          <w:sz w:val="32"/>
          <w:szCs w:val="32"/>
        </w:rPr>
        <w:t>万元，比上年决算数</w:t>
      </w:r>
      <w:bookmarkStart w:id="107" w:name="PO_part3A2B1C2IncAmount1"/>
      <w:r>
        <w:rPr>
          <w:rFonts w:hint="eastAsia" w:ascii="仿宋_GB2312" w:hAnsi="宋体" w:eastAsia="仿宋_GB2312" w:cs="宋体"/>
          <w:sz w:val="32"/>
          <w:szCs w:val="32"/>
          <w:lang w:val="en-US" w:eastAsia="zh-CN"/>
        </w:rPr>
        <w:t>增加0</w:t>
      </w:r>
      <w:bookmarkEnd w:id="107"/>
      <w:r>
        <w:rPr>
          <w:rFonts w:hint="eastAsia" w:ascii="仿宋_GB2312" w:hAnsi="宋体" w:eastAsia="仿宋_GB2312" w:cs="宋体"/>
          <w:sz w:val="32"/>
          <w:szCs w:val="32"/>
        </w:rPr>
        <w:t>万元，</w:t>
      </w:r>
      <w:bookmarkStart w:id="108" w:name="PO_part3A2B1C2IncAmount2"/>
      <w:r>
        <w:rPr>
          <w:rFonts w:hint="eastAsia" w:ascii="仿宋_GB2312" w:hAnsi="宋体" w:eastAsia="仿宋_GB2312" w:cs="宋体"/>
          <w:sz w:val="32"/>
          <w:szCs w:val="32"/>
          <w:highlight w:val="none"/>
          <w:u w:val="none"/>
        </w:rPr>
        <w:t>增长0%</w:t>
      </w:r>
      <w:bookmarkEnd w:id="108"/>
      <w:r>
        <w:rPr>
          <w:rFonts w:hint="eastAsia" w:ascii="仿宋_GB2312" w:hAnsi="宋体" w:eastAsia="仿宋_GB2312" w:cs="宋体"/>
          <w:sz w:val="32"/>
          <w:szCs w:val="32"/>
          <w:highlight w:val="none"/>
          <w:u w:val="none"/>
          <w:lang w:eastAsia="zh-CN"/>
        </w:rPr>
        <w:t>，</w:t>
      </w:r>
      <w:r>
        <w:rPr>
          <w:rFonts w:hint="eastAsia" w:ascii="仿宋_GB2312" w:hAnsi="宋体" w:eastAsia="仿宋_GB2312" w:cs="宋体"/>
          <w:sz w:val="32"/>
          <w:szCs w:val="32"/>
          <w:highlight w:val="none"/>
          <w:u w:val="none"/>
        </w:rPr>
        <w:t>主要变动情况：</w:t>
      </w:r>
      <w:bookmarkStart w:id="109" w:name="PO_part3A2B1C2Description"/>
      <w:r>
        <w:rPr>
          <w:rFonts w:hint="eastAsia" w:ascii="仿宋_GB2312" w:hAnsi="宋体" w:eastAsia="仿宋_GB2312" w:cs="宋体"/>
          <w:sz w:val="32"/>
          <w:szCs w:val="32"/>
          <w:highlight w:val="none"/>
          <w:u w:val="none"/>
        </w:rPr>
        <w:t>本年与上年均无相关收入</w:t>
      </w:r>
      <w:bookmarkEnd w:id="109"/>
      <w:r>
        <w:rPr>
          <w:rFonts w:hint="eastAsia" w:ascii="仿宋_GB2312" w:hAnsi="宋体" w:eastAsia="仿宋_GB2312" w:cs="宋体"/>
          <w:sz w:val="32"/>
          <w:szCs w:val="32"/>
        </w:rPr>
        <w:t>；国有资本经营预算财政拨款收入</w:t>
      </w:r>
      <w:bookmarkStart w:id="110" w:name="PO_part3A2B1C3Amount1"/>
      <w:r>
        <w:rPr>
          <w:rFonts w:hint="eastAsia" w:ascii="仿宋_GB2312" w:hAnsi="宋体" w:eastAsia="仿宋_GB2312" w:cs="宋体"/>
          <w:sz w:val="32"/>
          <w:szCs w:val="32"/>
          <w:lang w:val="en-US" w:eastAsia="zh-CN"/>
        </w:rPr>
        <w:t>0</w:t>
      </w:r>
      <w:bookmarkEnd w:id="110"/>
      <w:r>
        <w:rPr>
          <w:rFonts w:hint="eastAsia" w:ascii="仿宋_GB2312" w:hAnsi="宋体" w:eastAsia="仿宋_GB2312" w:cs="宋体"/>
          <w:sz w:val="32"/>
          <w:szCs w:val="32"/>
        </w:rPr>
        <w:t>万元，比上年决算数</w:t>
      </w:r>
      <w:bookmarkStart w:id="111" w:name="PO_part3A2B1C3IncAmount1"/>
      <w:r>
        <w:rPr>
          <w:rFonts w:hint="eastAsia" w:ascii="仿宋_GB2312" w:hAnsi="宋体" w:eastAsia="仿宋_GB2312" w:cs="宋体"/>
          <w:sz w:val="32"/>
          <w:szCs w:val="32"/>
          <w:lang w:val="en-US" w:eastAsia="zh-CN"/>
        </w:rPr>
        <w:t>增加0</w:t>
      </w:r>
      <w:bookmarkEnd w:id="111"/>
      <w:r>
        <w:rPr>
          <w:rFonts w:hint="eastAsia" w:ascii="仿宋_GB2312" w:hAnsi="宋体" w:eastAsia="仿宋_GB2312" w:cs="宋体"/>
          <w:sz w:val="32"/>
          <w:szCs w:val="32"/>
        </w:rPr>
        <w:t>万元，</w:t>
      </w:r>
      <w:bookmarkStart w:id="112" w:name="PO_part3A2B1C3IncAmount2"/>
      <w:r>
        <w:rPr>
          <w:rFonts w:hint="eastAsia" w:ascii="仿宋_GB2312" w:hAnsi="宋体" w:eastAsia="仿宋_GB2312" w:cs="宋体"/>
          <w:sz w:val="32"/>
          <w:szCs w:val="32"/>
          <w:highlight w:val="none"/>
          <w:u w:val="none"/>
        </w:rPr>
        <w:t>增长0%</w:t>
      </w:r>
      <w:bookmarkEnd w:id="112"/>
      <w:r>
        <w:rPr>
          <w:rFonts w:hint="eastAsia" w:ascii="仿宋_GB2312" w:hAnsi="宋体" w:eastAsia="仿宋_GB2312" w:cs="宋体"/>
          <w:sz w:val="32"/>
          <w:szCs w:val="32"/>
          <w:highlight w:val="none"/>
          <w:u w:val="none"/>
          <w:lang w:eastAsia="zh-CN"/>
        </w:rPr>
        <w:t>，</w:t>
      </w:r>
      <w:r>
        <w:rPr>
          <w:rFonts w:hint="eastAsia" w:ascii="仿宋_GB2312" w:hAnsi="宋体" w:eastAsia="仿宋_GB2312" w:cs="宋体"/>
          <w:sz w:val="32"/>
          <w:szCs w:val="32"/>
          <w:highlight w:val="none"/>
          <w:u w:val="none"/>
        </w:rPr>
        <w:t>主要变动情况：</w:t>
      </w:r>
      <w:bookmarkStart w:id="113" w:name="PO_part3A2B1C3Description"/>
      <w:r>
        <w:rPr>
          <w:rFonts w:hint="eastAsia" w:ascii="仿宋_GB2312" w:hAnsi="宋体" w:eastAsia="仿宋_GB2312" w:cs="宋体"/>
          <w:sz w:val="32"/>
          <w:szCs w:val="32"/>
          <w:highlight w:val="none"/>
          <w:u w:val="none"/>
        </w:rPr>
        <w:t>本年与上年均无相关收入</w:t>
      </w:r>
      <w:bookmarkEnd w:id="113"/>
      <w:r>
        <w:rPr>
          <w:rFonts w:hint="eastAsia" w:ascii="仿宋_GB2312" w:hAnsi="宋体" w:eastAsia="仿宋_GB2312" w:cs="宋体"/>
          <w:sz w:val="32"/>
          <w:szCs w:val="32"/>
        </w:rPr>
        <w:t>。</w:t>
      </w:r>
    </w:p>
    <w:p>
      <w:pPr>
        <w:spacing w:line="288" w:lineRule="auto"/>
        <w:ind w:firstLine="643" w:firstLineChars="200"/>
        <w:rPr>
          <w:rFonts w:hint="eastAsia" w:ascii="仿宋_GB2312" w:hAnsi="宋体" w:eastAsia="仿宋_GB2312" w:cs="宋体"/>
          <w:b/>
          <w:sz w:val="32"/>
          <w:szCs w:val="32"/>
        </w:rPr>
      </w:pPr>
      <w:r>
        <w:rPr>
          <w:rFonts w:hint="eastAsia" w:ascii="仿宋_GB2312" w:hAnsi="宋体" w:eastAsia="仿宋_GB2312" w:cs="宋体"/>
          <w:b/>
          <w:sz w:val="32"/>
          <w:szCs w:val="32"/>
        </w:rPr>
        <w:t>（二）</w:t>
      </w:r>
      <w:r>
        <w:rPr>
          <w:rFonts w:hint="eastAsia" w:ascii="仿宋_GB2312" w:hAnsi="宋体" w:eastAsia="仿宋_GB2312" w:cs="宋体"/>
          <w:b/>
          <w:sz w:val="32"/>
          <w:szCs w:val="32"/>
          <w:lang w:val="en-US" w:eastAsia="zh-CN"/>
        </w:rPr>
        <w:t>2023</w:t>
      </w:r>
      <w:r>
        <w:rPr>
          <w:rFonts w:hint="eastAsia" w:ascii="仿宋_GB2312" w:hAnsi="宋体" w:eastAsia="仿宋_GB2312" w:cs="宋体"/>
          <w:b/>
          <w:sz w:val="32"/>
          <w:szCs w:val="32"/>
        </w:rPr>
        <w:t>年度财政拨款支出说明</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宋体" w:eastAsia="仿宋_GB2312" w:cs="宋体"/>
          <w:sz w:val="32"/>
          <w:szCs w:val="32"/>
          <w:highlight w:val="none"/>
          <w:u w:val="none"/>
          <w:lang w:eastAsia="zh-CN"/>
        </w:rPr>
      </w:pPr>
      <w:bookmarkStart w:id="114" w:name="PO_part3A2B2C1DivNameYear1"/>
      <w:r>
        <w:rPr>
          <w:rFonts w:hint="eastAsia" w:ascii="仿宋_GB2312" w:hAnsi="宋体" w:eastAsia="仿宋_GB2312" w:cs="宋体"/>
          <w:sz w:val="32"/>
          <w:szCs w:val="32"/>
          <w:lang w:val="en-US" w:eastAsia="zh-CN"/>
        </w:rPr>
        <w:t>深圳市福田区数据管理中心</w:t>
      </w:r>
      <w:bookmarkEnd w:id="114"/>
      <w:r>
        <w:rPr>
          <w:rFonts w:hint="eastAsia" w:ascii="仿宋_GB2312" w:hAnsi="宋体" w:eastAsia="仿宋_GB2312" w:cs="宋体"/>
          <w:sz w:val="32"/>
          <w:szCs w:val="32"/>
          <w:lang w:val="en-US" w:eastAsia="zh-CN"/>
        </w:rPr>
        <w:t>2023年</w:t>
      </w:r>
      <w:r>
        <w:rPr>
          <w:rFonts w:hint="eastAsia" w:ascii="仿宋_GB2312" w:hAnsi="宋体" w:eastAsia="仿宋_GB2312" w:cs="宋体"/>
          <w:sz w:val="32"/>
          <w:szCs w:val="32"/>
        </w:rPr>
        <w:t>度财政拨款支出合计</w:t>
      </w:r>
      <w:bookmarkStart w:id="115" w:name="PO_part3A2B2C1TotalAmount1"/>
      <w:r>
        <w:rPr>
          <w:rFonts w:hint="eastAsia" w:ascii="仿宋_GB2312" w:hAnsi="宋体" w:eastAsia="仿宋_GB2312" w:cs="宋体"/>
          <w:sz w:val="32"/>
          <w:szCs w:val="32"/>
          <w:lang w:val="en-US" w:eastAsia="zh-CN"/>
        </w:rPr>
        <w:t>7,183.41</w:t>
      </w:r>
      <w:bookmarkEnd w:id="115"/>
      <w:r>
        <w:rPr>
          <w:rFonts w:hint="eastAsia" w:ascii="仿宋_GB2312" w:hAnsi="宋体" w:eastAsia="仿宋_GB2312" w:cs="宋体"/>
          <w:sz w:val="32"/>
          <w:szCs w:val="32"/>
        </w:rPr>
        <w:t>万元。其中：一般公共预算财政拨款支出</w:t>
      </w:r>
      <w:bookmarkStart w:id="116" w:name="PO_part3A2B2C1Amount1"/>
      <w:r>
        <w:rPr>
          <w:rFonts w:hint="eastAsia" w:ascii="仿宋_GB2312" w:hAnsi="宋体" w:eastAsia="仿宋_GB2312" w:cs="宋体"/>
          <w:sz w:val="32"/>
          <w:szCs w:val="32"/>
          <w:lang w:val="en-US" w:eastAsia="zh-CN"/>
        </w:rPr>
        <w:t>7,183.41</w:t>
      </w:r>
      <w:bookmarkEnd w:id="116"/>
      <w:r>
        <w:rPr>
          <w:rFonts w:hint="eastAsia" w:ascii="仿宋_GB2312" w:hAnsi="宋体" w:eastAsia="仿宋_GB2312" w:cs="宋体"/>
          <w:sz w:val="32"/>
          <w:szCs w:val="32"/>
        </w:rPr>
        <w:t>万元，比年初预算数</w:t>
      </w:r>
      <w:bookmarkStart w:id="117" w:name="PO_part3A2B2C1IncAmount1"/>
      <w:r>
        <w:rPr>
          <w:rFonts w:hint="eastAsia" w:ascii="仿宋_GB2312" w:hAnsi="宋体" w:eastAsia="仿宋_GB2312" w:cs="宋体"/>
          <w:sz w:val="32"/>
          <w:szCs w:val="32"/>
          <w:lang w:val="en-US" w:eastAsia="zh-CN"/>
        </w:rPr>
        <w:t>增加2,025.41</w:t>
      </w:r>
      <w:bookmarkEnd w:id="117"/>
      <w:r>
        <w:rPr>
          <w:rFonts w:hint="eastAsia" w:ascii="仿宋_GB2312" w:hAnsi="宋体" w:eastAsia="仿宋_GB2312" w:cs="宋体"/>
          <w:sz w:val="32"/>
          <w:szCs w:val="32"/>
        </w:rPr>
        <w:t>万元，</w:t>
      </w:r>
      <w:bookmarkStart w:id="118" w:name="PO_part3A2B2C1IncAmount2"/>
      <w:r>
        <w:rPr>
          <w:rFonts w:hint="eastAsia" w:ascii="仿宋_GB2312" w:hAnsi="宋体" w:eastAsia="仿宋_GB2312" w:cs="宋体"/>
          <w:sz w:val="32"/>
          <w:szCs w:val="32"/>
          <w:highlight w:val="none"/>
          <w:u w:val="none"/>
        </w:rPr>
        <w:t>增长39.3%</w:t>
      </w:r>
      <w:bookmarkEnd w:id="118"/>
      <w:r>
        <w:rPr>
          <w:rFonts w:hint="eastAsia" w:ascii="仿宋_GB2312" w:hAnsi="宋体" w:eastAsia="仿宋_GB2312" w:cs="宋体"/>
          <w:sz w:val="32"/>
          <w:szCs w:val="32"/>
          <w:highlight w:val="none"/>
          <w:u w:val="none"/>
          <w:lang w:eastAsia="zh-CN"/>
        </w:rPr>
        <w:t>，</w:t>
      </w:r>
      <w:r>
        <w:rPr>
          <w:rFonts w:hint="eastAsia" w:ascii="仿宋_GB2312" w:hAnsi="宋体" w:eastAsia="仿宋_GB2312" w:cs="宋体"/>
          <w:sz w:val="32"/>
          <w:szCs w:val="32"/>
          <w:highlight w:val="none"/>
          <w:u w:val="none"/>
        </w:rPr>
        <w:t>主要变动情况：</w:t>
      </w:r>
      <w:bookmarkStart w:id="119" w:name="PO_part3A2B2C1Description"/>
      <w:r>
        <w:rPr>
          <w:rFonts w:hint="eastAsia" w:ascii="仿宋_GB2312" w:hAnsi="宋体" w:eastAsia="仿宋_GB2312" w:cs="宋体"/>
          <w:sz w:val="32"/>
          <w:szCs w:val="32"/>
          <w:highlight w:val="none"/>
          <w:u w:val="none"/>
        </w:rPr>
        <w:t>电子政务运行维护、政府投资项目年中追加较多</w:t>
      </w:r>
      <w:bookmarkEnd w:id="119"/>
      <w:r>
        <w:rPr>
          <w:rFonts w:hint="eastAsia" w:ascii="仿宋_GB2312" w:hAnsi="宋体" w:eastAsia="仿宋_GB2312" w:cs="宋体"/>
          <w:sz w:val="32"/>
          <w:szCs w:val="32"/>
        </w:rPr>
        <w:t>；政府性基金预算财政拨款支出</w:t>
      </w:r>
      <w:bookmarkStart w:id="120" w:name="PO_part3A2B2C2Amount1"/>
      <w:r>
        <w:rPr>
          <w:rFonts w:hint="eastAsia" w:ascii="仿宋_GB2312" w:hAnsi="宋体" w:eastAsia="仿宋_GB2312" w:cs="宋体"/>
          <w:sz w:val="32"/>
          <w:szCs w:val="32"/>
          <w:lang w:val="en-US" w:eastAsia="zh-CN"/>
        </w:rPr>
        <w:t>0</w:t>
      </w:r>
      <w:bookmarkEnd w:id="120"/>
      <w:r>
        <w:rPr>
          <w:rFonts w:hint="eastAsia" w:ascii="仿宋_GB2312" w:hAnsi="宋体" w:eastAsia="仿宋_GB2312" w:cs="宋体"/>
          <w:sz w:val="32"/>
          <w:szCs w:val="32"/>
        </w:rPr>
        <w:t>万元，比年初预算数</w:t>
      </w:r>
      <w:bookmarkStart w:id="121" w:name="PO_part3A2B2C2IncAmount1"/>
      <w:r>
        <w:rPr>
          <w:rFonts w:hint="eastAsia" w:ascii="仿宋_GB2312" w:hAnsi="宋体" w:eastAsia="仿宋_GB2312" w:cs="宋体"/>
          <w:sz w:val="32"/>
          <w:szCs w:val="32"/>
          <w:lang w:val="en-US" w:eastAsia="zh-CN"/>
        </w:rPr>
        <w:t>增加0</w:t>
      </w:r>
      <w:bookmarkEnd w:id="121"/>
      <w:r>
        <w:rPr>
          <w:rFonts w:hint="eastAsia" w:ascii="仿宋_GB2312" w:hAnsi="宋体" w:eastAsia="仿宋_GB2312" w:cs="宋体"/>
          <w:sz w:val="32"/>
          <w:szCs w:val="32"/>
        </w:rPr>
        <w:t>万元，</w:t>
      </w:r>
      <w:bookmarkStart w:id="122" w:name="PO_part3A2B2C2IncAmount2"/>
      <w:r>
        <w:rPr>
          <w:rFonts w:hint="eastAsia" w:ascii="仿宋_GB2312" w:hAnsi="宋体" w:eastAsia="仿宋_GB2312" w:cs="宋体"/>
          <w:sz w:val="32"/>
          <w:szCs w:val="32"/>
          <w:highlight w:val="none"/>
          <w:u w:val="none"/>
        </w:rPr>
        <w:t>增长0%</w:t>
      </w:r>
      <w:bookmarkEnd w:id="122"/>
      <w:r>
        <w:rPr>
          <w:rFonts w:hint="eastAsia" w:ascii="仿宋_GB2312" w:hAnsi="宋体" w:eastAsia="仿宋_GB2312" w:cs="宋体"/>
          <w:sz w:val="32"/>
          <w:szCs w:val="32"/>
          <w:highlight w:val="none"/>
          <w:u w:val="none"/>
          <w:lang w:eastAsia="zh-CN"/>
        </w:rPr>
        <w:t>，</w:t>
      </w:r>
      <w:r>
        <w:rPr>
          <w:rFonts w:hint="eastAsia" w:ascii="仿宋_GB2312" w:hAnsi="宋体" w:eastAsia="仿宋_GB2312" w:cs="宋体"/>
          <w:sz w:val="32"/>
          <w:szCs w:val="32"/>
          <w:highlight w:val="none"/>
          <w:u w:val="none"/>
        </w:rPr>
        <w:t>主要变动情况：</w:t>
      </w:r>
      <w:bookmarkStart w:id="123" w:name="PO_part3A2B2C2Description"/>
      <w:r>
        <w:rPr>
          <w:rFonts w:hint="eastAsia" w:ascii="仿宋_GB2312" w:hAnsi="宋体" w:eastAsia="仿宋_GB2312" w:cs="宋体"/>
          <w:sz w:val="32"/>
          <w:szCs w:val="32"/>
          <w:highlight w:val="none"/>
          <w:u w:val="none"/>
        </w:rPr>
        <w:t>本年与上年均无相关支出</w:t>
      </w:r>
      <w:bookmarkEnd w:id="123"/>
      <w:r>
        <w:rPr>
          <w:rFonts w:hint="eastAsia" w:ascii="仿宋_GB2312" w:hAnsi="宋体" w:eastAsia="仿宋_GB2312" w:cs="宋体"/>
          <w:sz w:val="32"/>
          <w:szCs w:val="32"/>
        </w:rPr>
        <w:t>；国有资本经营预算财政拨款支出</w:t>
      </w:r>
      <w:bookmarkStart w:id="124" w:name="PO_part3A2B2C3Amount1"/>
      <w:r>
        <w:rPr>
          <w:rFonts w:hint="eastAsia" w:ascii="仿宋_GB2312" w:hAnsi="宋体" w:eastAsia="仿宋_GB2312" w:cs="宋体"/>
          <w:sz w:val="32"/>
          <w:szCs w:val="32"/>
          <w:lang w:val="en-US" w:eastAsia="zh-CN"/>
        </w:rPr>
        <w:t>0</w:t>
      </w:r>
      <w:bookmarkEnd w:id="124"/>
      <w:r>
        <w:rPr>
          <w:rFonts w:hint="eastAsia" w:ascii="仿宋_GB2312" w:hAnsi="宋体" w:eastAsia="仿宋_GB2312" w:cs="宋体"/>
          <w:sz w:val="32"/>
          <w:szCs w:val="32"/>
        </w:rPr>
        <w:t>万元，比年初预算数</w:t>
      </w:r>
      <w:bookmarkStart w:id="125" w:name="PO_part3A2B2C3IncAmount1"/>
      <w:r>
        <w:rPr>
          <w:rFonts w:hint="eastAsia" w:ascii="仿宋_GB2312" w:hAnsi="宋体" w:eastAsia="仿宋_GB2312" w:cs="宋体"/>
          <w:sz w:val="32"/>
          <w:szCs w:val="32"/>
          <w:lang w:val="en-US" w:eastAsia="zh-CN"/>
        </w:rPr>
        <w:t>增加0</w:t>
      </w:r>
      <w:bookmarkEnd w:id="125"/>
      <w:r>
        <w:rPr>
          <w:rFonts w:hint="eastAsia" w:ascii="仿宋_GB2312" w:hAnsi="宋体" w:eastAsia="仿宋_GB2312" w:cs="宋体"/>
          <w:sz w:val="32"/>
          <w:szCs w:val="32"/>
        </w:rPr>
        <w:t>万元，</w:t>
      </w:r>
      <w:bookmarkStart w:id="126" w:name="PO_part3A2B3C3IncAmount2"/>
      <w:r>
        <w:rPr>
          <w:rFonts w:hint="eastAsia" w:ascii="仿宋_GB2312" w:hAnsi="宋体" w:eastAsia="仿宋_GB2312" w:cs="宋体"/>
          <w:sz w:val="32"/>
          <w:szCs w:val="32"/>
          <w:highlight w:val="none"/>
          <w:u w:val="none"/>
        </w:rPr>
        <w:t>增长0%</w:t>
      </w:r>
      <w:bookmarkEnd w:id="126"/>
      <w:r>
        <w:rPr>
          <w:rFonts w:hint="eastAsia" w:ascii="仿宋_GB2312" w:hAnsi="宋体" w:eastAsia="仿宋_GB2312" w:cs="宋体"/>
          <w:sz w:val="32"/>
          <w:szCs w:val="32"/>
          <w:highlight w:val="none"/>
          <w:u w:val="none"/>
          <w:lang w:eastAsia="zh-CN"/>
        </w:rPr>
        <w:t>，</w:t>
      </w:r>
      <w:r>
        <w:rPr>
          <w:rFonts w:hint="eastAsia" w:ascii="仿宋_GB2312" w:hAnsi="宋体" w:eastAsia="仿宋_GB2312" w:cs="宋体"/>
          <w:sz w:val="32"/>
          <w:szCs w:val="32"/>
          <w:highlight w:val="none"/>
          <w:u w:val="none"/>
        </w:rPr>
        <w:t>主要变动情况：</w:t>
      </w:r>
      <w:bookmarkStart w:id="127" w:name="PO_part3A2B3C3Description"/>
      <w:r>
        <w:rPr>
          <w:rFonts w:hint="eastAsia" w:ascii="仿宋_GB2312" w:hAnsi="宋体" w:eastAsia="仿宋_GB2312" w:cs="宋体"/>
          <w:sz w:val="32"/>
          <w:szCs w:val="32"/>
          <w:highlight w:val="none"/>
          <w:u w:val="none"/>
        </w:rPr>
        <w:t>本年与上年均无相关支出</w:t>
      </w:r>
      <w:bookmarkEnd w:id="127"/>
      <w:r>
        <w:rPr>
          <w:rFonts w:hint="eastAsia" w:ascii="仿宋_GB2312" w:hAnsi="宋体" w:eastAsia="仿宋_GB2312" w:cs="宋体"/>
          <w:sz w:val="32"/>
          <w:szCs w:val="32"/>
          <w:highlight w:val="none"/>
          <w:u w:val="none"/>
          <w:lang w:eastAsia="zh-CN"/>
        </w:rPr>
        <w:t>。</w:t>
      </w:r>
    </w:p>
    <w:p>
      <w:pPr>
        <w:spacing w:line="288" w:lineRule="auto"/>
        <w:ind w:firstLine="643" w:firstLineChars="200"/>
        <w:outlineLvl w:val="1"/>
        <w:rPr>
          <w:rFonts w:hint="eastAsia" w:ascii="仿宋_GB2312" w:hAnsi="宋体" w:eastAsia="仿宋_GB2312" w:cs="宋体"/>
          <w:b/>
          <w:sz w:val="32"/>
          <w:szCs w:val="32"/>
        </w:rPr>
      </w:pPr>
      <w:r>
        <w:rPr>
          <w:rFonts w:hint="eastAsia" w:ascii="仿宋_GB2312" w:hAnsi="宋体" w:eastAsia="仿宋_GB2312" w:cs="宋体"/>
          <w:b/>
          <w:sz w:val="32"/>
          <w:szCs w:val="32"/>
        </w:rPr>
        <w:t>三、</w:t>
      </w:r>
      <w:r>
        <w:rPr>
          <w:rFonts w:hint="eastAsia" w:ascii="仿宋_GB2312" w:hAnsi="宋体" w:eastAsia="仿宋_GB2312" w:cs="宋体"/>
          <w:b/>
          <w:sz w:val="32"/>
          <w:szCs w:val="32"/>
          <w:lang w:val="en-US" w:eastAsia="zh-CN"/>
        </w:rPr>
        <w:t>2023</w:t>
      </w:r>
      <w:r>
        <w:rPr>
          <w:rFonts w:hint="eastAsia" w:ascii="仿宋_GB2312" w:hAnsi="宋体" w:eastAsia="仿宋_GB2312" w:cs="宋体"/>
          <w:b/>
          <w:sz w:val="32"/>
          <w:szCs w:val="32"/>
        </w:rPr>
        <w:t>年度财政拨款“三公”经费支出决算情况说明</w:t>
      </w:r>
    </w:p>
    <w:p>
      <w:pPr>
        <w:ind w:firstLine="643" w:firstLineChars="200"/>
        <w:rPr>
          <w:rFonts w:hint="eastAsia" w:ascii="仿宋_GB2312" w:hAnsi="宋体" w:eastAsia="仿宋_GB2312" w:cs="宋体"/>
          <w:b/>
          <w:sz w:val="32"/>
          <w:szCs w:val="32"/>
        </w:rPr>
      </w:pPr>
      <w:r>
        <w:rPr>
          <w:rFonts w:hint="eastAsia" w:ascii="仿宋_GB2312" w:hAnsi="宋体" w:eastAsia="仿宋_GB2312" w:cs="宋体"/>
          <w:b/>
          <w:sz w:val="32"/>
          <w:szCs w:val="32"/>
        </w:rPr>
        <w:t>（一）“三公”经费财政拨款支出决算总体情况说明</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宋体" w:eastAsia="仿宋_GB2312" w:cs="宋体"/>
          <w:sz w:val="32"/>
          <w:szCs w:val="32"/>
        </w:rPr>
      </w:pPr>
      <w:bookmarkStart w:id="128" w:name="PO_part3A3B1C1DivNameYear1"/>
      <w:r>
        <w:rPr>
          <w:rFonts w:hint="eastAsia" w:ascii="仿宋_GB2312" w:hAnsi="宋体" w:eastAsia="仿宋_GB2312" w:cs="宋体"/>
          <w:sz w:val="32"/>
          <w:szCs w:val="32"/>
          <w:lang w:val="en-US" w:eastAsia="zh-CN"/>
        </w:rPr>
        <w:t>深圳市福田区数据管理中心</w:t>
      </w:r>
      <w:bookmarkEnd w:id="128"/>
      <w:r>
        <w:rPr>
          <w:rFonts w:hint="eastAsia" w:ascii="仿宋_GB2312" w:hAnsi="宋体" w:eastAsia="仿宋_GB2312" w:cs="宋体"/>
          <w:sz w:val="32"/>
          <w:szCs w:val="32"/>
          <w:lang w:val="en-US" w:eastAsia="zh-CN"/>
        </w:rPr>
        <w:t>2023年</w:t>
      </w:r>
      <w:r>
        <w:rPr>
          <w:rFonts w:hint="eastAsia" w:ascii="仿宋_GB2312" w:hAnsi="宋体" w:eastAsia="仿宋_GB2312" w:cs="宋体"/>
          <w:sz w:val="32"/>
          <w:szCs w:val="32"/>
        </w:rPr>
        <w:t>度“三公”经费财政拨款支出决算为</w:t>
      </w:r>
      <w:bookmarkStart w:id="129" w:name="PO_part3A3B1C1Amount1"/>
      <w:r>
        <w:rPr>
          <w:rFonts w:hint="eastAsia" w:ascii="仿宋_GB2312" w:hAnsi="宋体" w:eastAsia="仿宋_GB2312" w:cs="宋体"/>
          <w:sz w:val="32"/>
          <w:szCs w:val="32"/>
          <w:lang w:val="en-US" w:eastAsia="zh-CN"/>
        </w:rPr>
        <w:t>0</w:t>
      </w:r>
      <w:bookmarkEnd w:id="129"/>
      <w:r>
        <w:rPr>
          <w:rFonts w:hint="eastAsia" w:ascii="仿宋_GB2312" w:hAnsi="宋体" w:eastAsia="仿宋_GB2312" w:cs="宋体"/>
          <w:sz w:val="32"/>
          <w:szCs w:val="32"/>
        </w:rPr>
        <w:t>万元，完成</w:t>
      </w:r>
      <w:r>
        <w:rPr>
          <w:rFonts w:hint="eastAsia" w:ascii="仿宋_GB2312" w:hAnsi="宋体" w:eastAsia="仿宋_GB2312" w:cs="宋体"/>
          <w:sz w:val="32"/>
          <w:szCs w:val="32"/>
          <w:lang w:val="en-US" w:eastAsia="zh-CN"/>
        </w:rPr>
        <w:t>全年</w:t>
      </w:r>
      <w:r>
        <w:rPr>
          <w:rFonts w:hint="eastAsia" w:ascii="仿宋_GB2312" w:hAnsi="宋体" w:eastAsia="仿宋_GB2312" w:cs="宋体"/>
          <w:sz w:val="32"/>
          <w:szCs w:val="32"/>
        </w:rPr>
        <w:t>预算</w:t>
      </w:r>
      <w:bookmarkStart w:id="130" w:name="PO_part3A3B1C1Amount2"/>
      <w:r>
        <w:rPr>
          <w:rFonts w:hint="eastAsia" w:ascii="仿宋_GB2312" w:hAnsi="宋体" w:eastAsia="仿宋_GB2312" w:cs="宋体"/>
          <w:sz w:val="32"/>
          <w:szCs w:val="32"/>
          <w:lang w:val="en-US" w:eastAsia="zh-CN"/>
        </w:rPr>
        <w:t>0</w:t>
      </w:r>
      <w:bookmarkEnd w:id="130"/>
      <w:r>
        <w:rPr>
          <w:rFonts w:hint="eastAsia" w:ascii="仿宋_GB2312" w:hAnsi="宋体" w:eastAsia="仿宋_GB2312" w:cs="宋体"/>
          <w:sz w:val="32"/>
          <w:szCs w:val="32"/>
        </w:rPr>
        <w:t>万元的</w:t>
      </w:r>
      <w:bookmarkStart w:id="131" w:name="PO_part3A3B1C1Percent1"/>
      <w:r>
        <w:rPr>
          <w:rFonts w:hint="eastAsia" w:ascii="仿宋_GB2312" w:hAnsi="宋体" w:eastAsia="仿宋_GB2312" w:cs="宋体"/>
          <w:sz w:val="32"/>
          <w:szCs w:val="32"/>
          <w:lang w:val="en-US" w:eastAsia="zh-CN"/>
        </w:rPr>
        <w:t>0</w:t>
      </w:r>
      <w:bookmarkEnd w:id="131"/>
      <w:r>
        <w:rPr>
          <w:rFonts w:hint="eastAsia" w:ascii="仿宋_GB2312" w:hAnsi="宋体" w:eastAsia="仿宋_GB2312" w:cs="宋体"/>
          <w:sz w:val="32"/>
          <w:szCs w:val="32"/>
          <w:lang w:val="en-US" w:eastAsia="zh-CN"/>
        </w:rPr>
        <w:t>%，比上年决算数</w:t>
      </w:r>
      <w:bookmarkStart w:id="132" w:name="PO_part3A3B1C1IncAmount1"/>
      <w:r>
        <w:rPr>
          <w:rFonts w:hint="eastAsia" w:ascii="仿宋_GB2312" w:hAnsi="宋体" w:eastAsia="仿宋_GB2312" w:cs="宋体"/>
          <w:color w:val="auto"/>
          <w:sz w:val="32"/>
          <w:szCs w:val="32"/>
          <w:highlight w:val="none"/>
          <w:u w:val="none"/>
        </w:rPr>
        <w:t>增加0</w:t>
      </w:r>
      <w:bookmarkEnd w:id="132"/>
      <w:r>
        <w:rPr>
          <w:rFonts w:hint="eastAsia" w:ascii="仿宋_GB2312" w:hAnsi="宋体" w:eastAsia="仿宋_GB2312" w:cs="宋体"/>
          <w:sz w:val="32"/>
          <w:szCs w:val="32"/>
          <w:lang w:val="en-US" w:eastAsia="zh-CN"/>
        </w:rPr>
        <w:t>万元，</w:t>
      </w:r>
      <w:bookmarkStart w:id="133" w:name="PO_part3A3B1C1IncPercent1"/>
      <w:r>
        <w:rPr>
          <w:rFonts w:hint="eastAsia" w:ascii="仿宋_GB2312" w:hAnsi="宋体" w:eastAsia="仿宋_GB2312" w:cs="宋体"/>
          <w:color w:val="auto"/>
          <w:sz w:val="32"/>
          <w:szCs w:val="32"/>
          <w:highlight w:val="none"/>
          <w:u w:val="none"/>
        </w:rPr>
        <w:t>增长0%</w:t>
      </w:r>
      <w:bookmarkEnd w:id="133"/>
      <w:r>
        <w:rPr>
          <w:rFonts w:hint="eastAsia" w:ascii="仿宋_GB2312" w:hAnsi="宋体" w:eastAsia="仿宋_GB2312" w:cs="宋体"/>
          <w:sz w:val="32"/>
          <w:szCs w:val="32"/>
        </w:rPr>
        <w:t>。其中：因公出国（境）费支出决算为</w:t>
      </w:r>
      <w:bookmarkStart w:id="134" w:name="PO_part3A3B1C1qzAmount1"/>
      <w:r>
        <w:rPr>
          <w:rFonts w:hint="eastAsia" w:ascii="仿宋_GB2312" w:hAnsi="宋体" w:eastAsia="仿宋_GB2312" w:cs="宋体"/>
          <w:sz w:val="32"/>
          <w:szCs w:val="32"/>
          <w:lang w:val="en-US" w:eastAsia="zh-CN"/>
        </w:rPr>
        <w:t>0</w:t>
      </w:r>
      <w:bookmarkEnd w:id="134"/>
      <w:r>
        <w:rPr>
          <w:rFonts w:hint="eastAsia" w:ascii="仿宋_GB2312" w:hAnsi="宋体" w:eastAsia="仿宋_GB2312" w:cs="宋体"/>
          <w:sz w:val="32"/>
          <w:szCs w:val="32"/>
        </w:rPr>
        <w:t>万元，完成</w:t>
      </w:r>
      <w:r>
        <w:rPr>
          <w:rFonts w:hint="eastAsia" w:ascii="仿宋_GB2312" w:hAnsi="宋体" w:eastAsia="仿宋_GB2312" w:cs="宋体"/>
          <w:sz w:val="32"/>
          <w:szCs w:val="32"/>
          <w:lang w:val="en-US" w:eastAsia="zh-CN"/>
        </w:rPr>
        <w:t>全年</w:t>
      </w:r>
      <w:r>
        <w:rPr>
          <w:rFonts w:hint="eastAsia" w:ascii="仿宋_GB2312" w:hAnsi="宋体" w:eastAsia="仿宋_GB2312" w:cs="宋体"/>
          <w:sz w:val="32"/>
          <w:szCs w:val="32"/>
        </w:rPr>
        <w:t>预算</w:t>
      </w:r>
      <w:bookmarkStart w:id="135" w:name="PO_part3A3B1C1qzysAmount1"/>
      <w:r>
        <w:rPr>
          <w:rFonts w:hint="eastAsia" w:ascii="仿宋_GB2312" w:hAnsi="宋体" w:eastAsia="仿宋_GB2312" w:cs="宋体"/>
          <w:sz w:val="32"/>
          <w:szCs w:val="32"/>
          <w:lang w:val="en-US" w:eastAsia="zh-CN"/>
        </w:rPr>
        <w:t>0</w:t>
      </w:r>
      <w:bookmarkEnd w:id="135"/>
      <w:r>
        <w:rPr>
          <w:rFonts w:hint="eastAsia" w:ascii="仿宋_GB2312" w:hAnsi="宋体" w:eastAsia="仿宋_GB2312" w:cs="宋体"/>
          <w:sz w:val="32"/>
          <w:szCs w:val="32"/>
        </w:rPr>
        <w:t>万元的</w:t>
      </w:r>
      <w:bookmarkStart w:id="136" w:name="PO_part3A3B1C1qzysPercent1"/>
      <w:r>
        <w:rPr>
          <w:rFonts w:hint="eastAsia" w:ascii="仿宋_GB2312" w:hAnsi="宋体" w:eastAsia="仿宋_GB2312" w:cs="宋体"/>
          <w:sz w:val="32"/>
          <w:szCs w:val="32"/>
          <w:lang w:val="en-US" w:eastAsia="zh-CN"/>
        </w:rPr>
        <w:t>0</w:t>
      </w:r>
      <w:bookmarkEnd w:id="136"/>
      <w:r>
        <w:rPr>
          <w:rFonts w:hint="eastAsia" w:ascii="仿宋_GB2312" w:hAnsi="宋体" w:eastAsia="仿宋_GB2312" w:cs="宋体"/>
          <w:sz w:val="32"/>
          <w:szCs w:val="32"/>
          <w:lang w:val="en-US" w:eastAsia="zh-CN"/>
        </w:rPr>
        <w:t>%，比上年决算数</w:t>
      </w:r>
      <w:bookmarkStart w:id="137" w:name="PO_part3A3B1C1qzIncAmount1"/>
      <w:r>
        <w:rPr>
          <w:rFonts w:hint="eastAsia" w:ascii="仿宋_GB2312" w:hAnsi="宋体" w:eastAsia="仿宋_GB2312" w:cs="宋体"/>
          <w:color w:val="auto"/>
          <w:sz w:val="32"/>
          <w:szCs w:val="32"/>
          <w:highlight w:val="none"/>
          <w:u w:val="none"/>
        </w:rPr>
        <w:t>增加0</w:t>
      </w:r>
      <w:bookmarkEnd w:id="137"/>
      <w:r>
        <w:rPr>
          <w:rFonts w:hint="eastAsia" w:ascii="仿宋_GB2312" w:hAnsi="宋体" w:eastAsia="仿宋_GB2312" w:cs="宋体"/>
          <w:sz w:val="32"/>
          <w:szCs w:val="32"/>
          <w:lang w:val="en-US" w:eastAsia="zh-CN"/>
        </w:rPr>
        <w:t>万元，</w:t>
      </w:r>
      <w:bookmarkStart w:id="138" w:name="PO_part3A3B1C1qzIncPercent1"/>
      <w:r>
        <w:rPr>
          <w:rFonts w:hint="eastAsia" w:ascii="仿宋_GB2312" w:hAnsi="宋体" w:eastAsia="仿宋_GB2312" w:cs="宋体"/>
          <w:color w:val="auto"/>
          <w:sz w:val="32"/>
          <w:szCs w:val="32"/>
          <w:highlight w:val="none"/>
          <w:u w:val="none"/>
        </w:rPr>
        <w:t>增长0%</w:t>
      </w:r>
      <w:bookmarkEnd w:id="138"/>
      <w:r>
        <w:rPr>
          <w:rFonts w:hint="eastAsia" w:ascii="仿宋_GB2312" w:hAnsi="宋体" w:eastAsia="仿宋_GB2312" w:cs="宋体"/>
          <w:sz w:val="32"/>
          <w:szCs w:val="32"/>
        </w:rPr>
        <w:t>；公务用车购置及运行</w:t>
      </w:r>
      <w:r>
        <w:rPr>
          <w:rFonts w:hint="eastAsia" w:ascii="仿宋_GB2312" w:hAnsi="宋体" w:eastAsia="仿宋_GB2312" w:cs="宋体"/>
          <w:sz w:val="32"/>
          <w:szCs w:val="32"/>
          <w:lang w:eastAsia="zh-CN"/>
        </w:rPr>
        <w:t>维护</w:t>
      </w:r>
      <w:r>
        <w:rPr>
          <w:rFonts w:hint="eastAsia" w:ascii="仿宋_GB2312" w:hAnsi="宋体" w:eastAsia="仿宋_GB2312" w:cs="宋体"/>
          <w:sz w:val="32"/>
          <w:szCs w:val="32"/>
        </w:rPr>
        <w:t>费支出决算为</w:t>
      </w:r>
      <w:bookmarkStart w:id="139" w:name="PO_part3A3B1C1qzAmount2"/>
      <w:r>
        <w:rPr>
          <w:rFonts w:hint="eastAsia" w:ascii="仿宋_GB2312" w:hAnsi="宋体" w:eastAsia="仿宋_GB2312" w:cs="宋体"/>
          <w:sz w:val="32"/>
          <w:szCs w:val="32"/>
          <w:lang w:val="en-US" w:eastAsia="zh-CN"/>
        </w:rPr>
        <w:t>0</w:t>
      </w:r>
      <w:bookmarkEnd w:id="139"/>
      <w:r>
        <w:rPr>
          <w:rFonts w:hint="eastAsia" w:ascii="仿宋_GB2312" w:hAnsi="宋体" w:eastAsia="仿宋_GB2312" w:cs="宋体"/>
          <w:sz w:val="32"/>
          <w:szCs w:val="32"/>
        </w:rPr>
        <w:t>万元，完成</w:t>
      </w:r>
      <w:r>
        <w:rPr>
          <w:rFonts w:hint="eastAsia" w:ascii="仿宋_GB2312" w:hAnsi="宋体" w:eastAsia="仿宋_GB2312" w:cs="宋体"/>
          <w:sz w:val="32"/>
          <w:szCs w:val="32"/>
          <w:lang w:val="en-US" w:eastAsia="zh-CN"/>
        </w:rPr>
        <w:t>全年</w:t>
      </w:r>
      <w:r>
        <w:rPr>
          <w:rFonts w:hint="eastAsia" w:ascii="仿宋_GB2312" w:hAnsi="宋体" w:eastAsia="仿宋_GB2312" w:cs="宋体"/>
          <w:sz w:val="32"/>
          <w:szCs w:val="32"/>
        </w:rPr>
        <w:t>预算</w:t>
      </w:r>
      <w:bookmarkStart w:id="140" w:name="PO_part3A3B1C1qzysAmount2"/>
      <w:r>
        <w:rPr>
          <w:rFonts w:hint="eastAsia" w:ascii="仿宋_GB2312" w:hAnsi="宋体" w:eastAsia="仿宋_GB2312" w:cs="宋体"/>
          <w:sz w:val="32"/>
          <w:szCs w:val="32"/>
          <w:lang w:val="en-US" w:eastAsia="zh-CN"/>
        </w:rPr>
        <w:t>0</w:t>
      </w:r>
      <w:bookmarkEnd w:id="140"/>
      <w:r>
        <w:rPr>
          <w:rFonts w:hint="eastAsia" w:ascii="仿宋_GB2312" w:hAnsi="宋体" w:eastAsia="仿宋_GB2312" w:cs="宋体"/>
          <w:sz w:val="32"/>
          <w:szCs w:val="32"/>
        </w:rPr>
        <w:t>万元的</w:t>
      </w:r>
      <w:bookmarkStart w:id="141" w:name="PO_part3A3B1C1qzysPercent2"/>
      <w:r>
        <w:rPr>
          <w:rFonts w:hint="eastAsia" w:ascii="仿宋_GB2312" w:hAnsi="宋体" w:eastAsia="仿宋_GB2312" w:cs="宋体"/>
          <w:sz w:val="32"/>
          <w:szCs w:val="32"/>
          <w:lang w:val="en-US" w:eastAsia="zh-CN"/>
        </w:rPr>
        <w:t>0</w:t>
      </w:r>
      <w:bookmarkEnd w:id="141"/>
      <w:r>
        <w:rPr>
          <w:rFonts w:hint="eastAsia" w:ascii="仿宋_GB2312" w:hAnsi="宋体" w:eastAsia="仿宋_GB2312" w:cs="宋体"/>
          <w:sz w:val="32"/>
          <w:szCs w:val="32"/>
          <w:lang w:val="en-US" w:eastAsia="zh-CN"/>
        </w:rPr>
        <w:t>%，比上年决算数</w:t>
      </w:r>
      <w:bookmarkStart w:id="142" w:name="PO_part3A3B1C1qzysIncAmount2"/>
      <w:r>
        <w:rPr>
          <w:rFonts w:hint="eastAsia" w:ascii="仿宋_GB2312" w:hAnsi="宋体" w:eastAsia="仿宋_GB2312" w:cs="宋体"/>
          <w:color w:val="auto"/>
          <w:sz w:val="32"/>
          <w:szCs w:val="32"/>
          <w:highlight w:val="none"/>
          <w:u w:val="none"/>
          <w:lang w:val="en-US" w:eastAsia="zh-CN"/>
        </w:rPr>
        <w:t>增加0</w:t>
      </w:r>
      <w:bookmarkEnd w:id="142"/>
      <w:r>
        <w:rPr>
          <w:rFonts w:hint="eastAsia" w:ascii="仿宋_GB2312" w:hAnsi="宋体" w:eastAsia="仿宋_GB2312" w:cs="宋体"/>
          <w:sz w:val="32"/>
          <w:szCs w:val="32"/>
          <w:lang w:val="en-US" w:eastAsia="zh-CN"/>
        </w:rPr>
        <w:t>万元，</w:t>
      </w:r>
      <w:bookmarkStart w:id="143" w:name="PO_part3A3B1C1qzysIncPercent2"/>
      <w:r>
        <w:rPr>
          <w:rFonts w:hint="eastAsia" w:ascii="仿宋_GB2312" w:hAnsi="宋体" w:eastAsia="仿宋_GB2312" w:cs="宋体"/>
          <w:color w:val="auto"/>
          <w:sz w:val="32"/>
          <w:szCs w:val="32"/>
          <w:highlight w:val="none"/>
          <w:u w:val="none"/>
        </w:rPr>
        <w:t>增长0%</w:t>
      </w:r>
      <w:bookmarkEnd w:id="143"/>
      <w:r>
        <w:rPr>
          <w:rFonts w:hint="eastAsia" w:ascii="仿宋_GB2312" w:hAnsi="宋体" w:eastAsia="仿宋_GB2312" w:cs="宋体"/>
          <w:sz w:val="32"/>
          <w:szCs w:val="32"/>
          <w:lang w:val="en-US" w:eastAsia="zh-CN"/>
        </w:rPr>
        <w:t>，</w:t>
      </w:r>
      <w:r>
        <w:rPr>
          <w:rFonts w:hint="eastAsia" w:ascii="仿宋_GB2312" w:hAnsi="宋体" w:eastAsia="仿宋_GB2312" w:cs="宋体"/>
          <w:sz w:val="32"/>
          <w:szCs w:val="32"/>
          <w:lang w:eastAsia="zh-CN"/>
        </w:rPr>
        <w:t>其</w:t>
      </w:r>
      <w:r>
        <w:rPr>
          <w:rFonts w:hint="eastAsia" w:ascii="仿宋_GB2312" w:hAnsi="宋体" w:eastAsia="仿宋_GB2312" w:cs="宋体"/>
          <w:sz w:val="32"/>
          <w:szCs w:val="32"/>
        </w:rPr>
        <w:t>中：公务用车购置支出决算为</w:t>
      </w:r>
      <w:bookmarkStart w:id="144" w:name="PO_part3A3B1C1qzAmount3"/>
      <w:r>
        <w:rPr>
          <w:rFonts w:hint="eastAsia" w:ascii="仿宋_GB2312" w:hAnsi="宋体" w:eastAsia="仿宋_GB2312" w:cs="宋体"/>
          <w:sz w:val="32"/>
          <w:szCs w:val="32"/>
          <w:lang w:val="en-US" w:eastAsia="zh-CN"/>
        </w:rPr>
        <w:t>0</w:t>
      </w:r>
      <w:bookmarkEnd w:id="144"/>
      <w:r>
        <w:rPr>
          <w:rFonts w:hint="eastAsia" w:ascii="仿宋_GB2312" w:hAnsi="宋体" w:eastAsia="仿宋_GB2312" w:cs="宋体"/>
          <w:sz w:val="32"/>
          <w:szCs w:val="32"/>
        </w:rPr>
        <w:t>万元，完成</w:t>
      </w:r>
      <w:r>
        <w:rPr>
          <w:rFonts w:hint="eastAsia" w:ascii="仿宋_GB2312" w:hAnsi="宋体" w:eastAsia="仿宋_GB2312" w:cs="宋体"/>
          <w:sz w:val="32"/>
          <w:szCs w:val="32"/>
          <w:lang w:val="en-US" w:eastAsia="zh-CN"/>
        </w:rPr>
        <w:t>全年</w:t>
      </w:r>
      <w:r>
        <w:rPr>
          <w:rFonts w:hint="eastAsia" w:ascii="仿宋_GB2312" w:hAnsi="宋体" w:eastAsia="仿宋_GB2312" w:cs="宋体"/>
          <w:sz w:val="32"/>
          <w:szCs w:val="32"/>
        </w:rPr>
        <w:t>预算</w:t>
      </w:r>
      <w:bookmarkStart w:id="145" w:name="PO_part3A3B1C1qzysAmount3"/>
      <w:r>
        <w:rPr>
          <w:rFonts w:hint="eastAsia" w:ascii="仿宋_GB2312" w:hAnsi="宋体" w:eastAsia="仿宋_GB2312" w:cs="宋体"/>
          <w:sz w:val="32"/>
          <w:szCs w:val="32"/>
          <w:lang w:val="en-US" w:eastAsia="zh-CN"/>
        </w:rPr>
        <w:t>0</w:t>
      </w:r>
      <w:bookmarkEnd w:id="145"/>
      <w:r>
        <w:rPr>
          <w:rFonts w:hint="eastAsia" w:ascii="仿宋_GB2312" w:hAnsi="宋体" w:eastAsia="仿宋_GB2312" w:cs="宋体"/>
          <w:sz w:val="32"/>
          <w:szCs w:val="32"/>
        </w:rPr>
        <w:t>万元的</w:t>
      </w:r>
      <w:bookmarkStart w:id="146" w:name="PO_part3A3B1C1qzysPercent3"/>
      <w:r>
        <w:rPr>
          <w:rFonts w:hint="eastAsia" w:ascii="仿宋_GB2312" w:hAnsi="宋体" w:eastAsia="仿宋_GB2312" w:cs="宋体"/>
          <w:sz w:val="32"/>
          <w:szCs w:val="32"/>
          <w:lang w:val="en-US" w:eastAsia="zh-CN"/>
        </w:rPr>
        <w:t>0</w:t>
      </w:r>
      <w:bookmarkEnd w:id="146"/>
      <w:r>
        <w:rPr>
          <w:rFonts w:hint="eastAsia" w:ascii="仿宋_GB2312" w:hAnsi="宋体" w:eastAsia="仿宋_GB2312" w:cs="宋体"/>
          <w:sz w:val="32"/>
          <w:szCs w:val="32"/>
          <w:lang w:val="en-US" w:eastAsia="zh-CN"/>
        </w:rPr>
        <w:t>%，比上年决算数</w:t>
      </w:r>
      <w:bookmarkStart w:id="147" w:name="PO_part3A3B1C1qzysIncAmount3"/>
      <w:r>
        <w:rPr>
          <w:rFonts w:hint="eastAsia" w:ascii="仿宋_GB2312" w:hAnsi="宋体" w:eastAsia="仿宋_GB2312" w:cs="宋体"/>
          <w:color w:val="auto"/>
          <w:sz w:val="32"/>
          <w:szCs w:val="32"/>
          <w:highlight w:val="none"/>
          <w:u w:val="none"/>
          <w:lang w:val="en-US" w:eastAsia="zh-CN"/>
        </w:rPr>
        <w:t>增加0</w:t>
      </w:r>
      <w:bookmarkEnd w:id="147"/>
      <w:r>
        <w:rPr>
          <w:rFonts w:hint="eastAsia" w:ascii="仿宋_GB2312" w:hAnsi="宋体" w:eastAsia="仿宋_GB2312" w:cs="宋体"/>
          <w:sz w:val="32"/>
          <w:szCs w:val="32"/>
          <w:lang w:val="en-US" w:eastAsia="zh-CN"/>
        </w:rPr>
        <w:t>万元，</w:t>
      </w:r>
      <w:bookmarkStart w:id="148" w:name="PO_part3A3B1C1qzysIncPercent3"/>
      <w:r>
        <w:rPr>
          <w:rFonts w:hint="eastAsia" w:ascii="仿宋_GB2312" w:hAnsi="宋体" w:eastAsia="仿宋_GB2312" w:cs="宋体"/>
          <w:color w:val="auto"/>
          <w:sz w:val="32"/>
          <w:szCs w:val="32"/>
          <w:highlight w:val="none"/>
          <w:u w:val="none"/>
        </w:rPr>
        <w:t>增长0%</w:t>
      </w:r>
      <w:bookmarkEnd w:id="148"/>
      <w:r>
        <w:rPr>
          <w:rFonts w:hint="eastAsia" w:ascii="仿宋_GB2312" w:hAnsi="宋体" w:eastAsia="仿宋_GB2312" w:cs="宋体"/>
          <w:color w:val="auto"/>
          <w:sz w:val="32"/>
          <w:szCs w:val="32"/>
          <w:highlight w:val="none"/>
          <w:u w:val="none"/>
          <w:lang w:val="en-US" w:eastAsia="zh-CN"/>
        </w:rPr>
        <w:t>，</w:t>
      </w:r>
      <w:r>
        <w:rPr>
          <w:rFonts w:hint="eastAsia" w:ascii="仿宋_GB2312" w:hAnsi="宋体" w:eastAsia="仿宋_GB2312" w:cs="宋体"/>
          <w:sz w:val="32"/>
          <w:szCs w:val="32"/>
        </w:rPr>
        <w:t>公务用车运行</w:t>
      </w:r>
      <w:r>
        <w:rPr>
          <w:rFonts w:hint="eastAsia" w:ascii="仿宋_GB2312" w:hAnsi="宋体" w:eastAsia="仿宋_GB2312" w:cs="宋体"/>
          <w:sz w:val="32"/>
          <w:szCs w:val="32"/>
          <w:lang w:eastAsia="zh-CN"/>
        </w:rPr>
        <w:t>维护</w:t>
      </w:r>
      <w:r>
        <w:rPr>
          <w:rFonts w:hint="eastAsia" w:ascii="仿宋_GB2312" w:hAnsi="宋体" w:eastAsia="仿宋_GB2312" w:cs="宋体"/>
          <w:sz w:val="32"/>
          <w:szCs w:val="32"/>
        </w:rPr>
        <w:t>费支出决算为</w:t>
      </w:r>
      <w:bookmarkStart w:id="149" w:name="PO_part3A3B1C1qzAmount4"/>
      <w:r>
        <w:rPr>
          <w:rFonts w:hint="eastAsia" w:ascii="仿宋_GB2312" w:hAnsi="宋体" w:eastAsia="仿宋_GB2312" w:cs="宋体"/>
          <w:sz w:val="32"/>
          <w:szCs w:val="32"/>
          <w:lang w:val="en-US" w:eastAsia="zh-CN"/>
        </w:rPr>
        <w:t>0</w:t>
      </w:r>
      <w:bookmarkEnd w:id="149"/>
      <w:r>
        <w:rPr>
          <w:rFonts w:hint="eastAsia" w:ascii="仿宋_GB2312" w:hAnsi="宋体" w:eastAsia="仿宋_GB2312" w:cs="宋体"/>
          <w:sz w:val="32"/>
          <w:szCs w:val="32"/>
        </w:rPr>
        <w:t>万元，完成</w:t>
      </w:r>
      <w:r>
        <w:rPr>
          <w:rFonts w:hint="eastAsia" w:ascii="仿宋_GB2312" w:hAnsi="宋体" w:eastAsia="仿宋_GB2312" w:cs="宋体"/>
          <w:sz w:val="32"/>
          <w:szCs w:val="32"/>
          <w:lang w:val="en-US" w:eastAsia="zh-CN"/>
        </w:rPr>
        <w:t>全年</w:t>
      </w:r>
      <w:r>
        <w:rPr>
          <w:rFonts w:hint="eastAsia" w:ascii="仿宋_GB2312" w:hAnsi="宋体" w:eastAsia="仿宋_GB2312" w:cs="宋体"/>
          <w:sz w:val="32"/>
          <w:szCs w:val="32"/>
        </w:rPr>
        <w:t>预算</w:t>
      </w:r>
      <w:bookmarkStart w:id="150" w:name="PO_part3A3B1C1qzysAmount4"/>
      <w:r>
        <w:rPr>
          <w:rFonts w:hint="eastAsia" w:ascii="仿宋_GB2312" w:hAnsi="宋体" w:eastAsia="仿宋_GB2312" w:cs="宋体"/>
          <w:sz w:val="32"/>
          <w:szCs w:val="32"/>
          <w:lang w:val="en-US" w:eastAsia="zh-CN"/>
        </w:rPr>
        <w:t>0</w:t>
      </w:r>
      <w:bookmarkEnd w:id="150"/>
      <w:r>
        <w:rPr>
          <w:rFonts w:hint="eastAsia" w:ascii="仿宋_GB2312" w:hAnsi="宋体" w:eastAsia="仿宋_GB2312" w:cs="宋体"/>
          <w:sz w:val="32"/>
          <w:szCs w:val="32"/>
        </w:rPr>
        <w:t>万元的</w:t>
      </w:r>
      <w:bookmarkStart w:id="151" w:name="PO_part3A3B1C1qzysPercent4"/>
      <w:r>
        <w:rPr>
          <w:rFonts w:hint="eastAsia" w:ascii="仿宋_GB2312" w:hAnsi="宋体" w:eastAsia="仿宋_GB2312" w:cs="宋体"/>
          <w:sz w:val="32"/>
          <w:szCs w:val="32"/>
          <w:lang w:val="en-US" w:eastAsia="zh-CN"/>
        </w:rPr>
        <w:t>0</w:t>
      </w:r>
      <w:bookmarkEnd w:id="151"/>
      <w:r>
        <w:rPr>
          <w:rFonts w:hint="eastAsia" w:ascii="仿宋_GB2312" w:hAnsi="宋体" w:eastAsia="仿宋_GB2312" w:cs="宋体"/>
          <w:sz w:val="32"/>
          <w:szCs w:val="32"/>
          <w:lang w:val="en-US" w:eastAsia="zh-CN"/>
        </w:rPr>
        <w:t>%，比上年决算数</w:t>
      </w:r>
      <w:bookmarkStart w:id="152" w:name="PO_part3A3B1C1qzysIncAmount4"/>
      <w:r>
        <w:rPr>
          <w:rFonts w:hint="eastAsia" w:ascii="仿宋_GB2312" w:hAnsi="宋体" w:eastAsia="仿宋_GB2312" w:cs="宋体"/>
          <w:color w:val="auto"/>
          <w:sz w:val="32"/>
          <w:szCs w:val="32"/>
          <w:highlight w:val="none"/>
          <w:u w:val="none"/>
          <w:lang w:val="en-US" w:eastAsia="zh-CN"/>
        </w:rPr>
        <w:t>增加0</w:t>
      </w:r>
      <w:bookmarkEnd w:id="152"/>
      <w:r>
        <w:rPr>
          <w:rFonts w:hint="eastAsia" w:ascii="仿宋_GB2312" w:hAnsi="宋体" w:eastAsia="仿宋_GB2312" w:cs="宋体"/>
          <w:sz w:val="32"/>
          <w:szCs w:val="32"/>
          <w:lang w:val="en-US" w:eastAsia="zh-CN"/>
        </w:rPr>
        <w:t>万元，</w:t>
      </w:r>
      <w:bookmarkStart w:id="153" w:name="PO_part3A3B1C1qzysIncPercent4"/>
      <w:r>
        <w:rPr>
          <w:rFonts w:hint="eastAsia" w:ascii="仿宋_GB2312" w:hAnsi="宋体" w:eastAsia="仿宋_GB2312" w:cs="宋体"/>
          <w:color w:val="auto"/>
          <w:sz w:val="32"/>
          <w:szCs w:val="32"/>
          <w:highlight w:val="none"/>
          <w:u w:val="none"/>
        </w:rPr>
        <w:t>增长0%</w:t>
      </w:r>
      <w:bookmarkEnd w:id="153"/>
      <w:r>
        <w:rPr>
          <w:rFonts w:hint="eastAsia" w:ascii="仿宋_GB2312" w:hAnsi="宋体" w:eastAsia="仿宋_GB2312" w:cs="宋体"/>
          <w:sz w:val="32"/>
          <w:szCs w:val="32"/>
        </w:rPr>
        <w:t>；公务接待费支出决算为</w:t>
      </w:r>
      <w:bookmarkStart w:id="154" w:name="PO_part3A3B1C1qzAmount5"/>
      <w:r>
        <w:rPr>
          <w:rFonts w:hint="eastAsia" w:ascii="仿宋_GB2312" w:hAnsi="宋体" w:eastAsia="仿宋_GB2312" w:cs="宋体"/>
          <w:sz w:val="32"/>
          <w:szCs w:val="32"/>
          <w:lang w:val="en-US" w:eastAsia="zh-CN"/>
        </w:rPr>
        <w:t>0</w:t>
      </w:r>
      <w:bookmarkEnd w:id="154"/>
      <w:r>
        <w:rPr>
          <w:rFonts w:hint="eastAsia" w:ascii="仿宋_GB2312" w:hAnsi="宋体" w:eastAsia="仿宋_GB2312" w:cs="宋体"/>
          <w:sz w:val="32"/>
          <w:szCs w:val="32"/>
        </w:rPr>
        <w:t>万元，完成</w:t>
      </w:r>
      <w:r>
        <w:rPr>
          <w:rFonts w:hint="eastAsia" w:ascii="仿宋_GB2312" w:hAnsi="宋体" w:eastAsia="仿宋_GB2312" w:cs="宋体"/>
          <w:sz w:val="32"/>
          <w:szCs w:val="32"/>
          <w:lang w:val="en-US" w:eastAsia="zh-CN"/>
        </w:rPr>
        <w:t>全年</w:t>
      </w:r>
      <w:r>
        <w:rPr>
          <w:rFonts w:hint="eastAsia" w:ascii="仿宋_GB2312" w:hAnsi="宋体" w:eastAsia="仿宋_GB2312" w:cs="宋体"/>
          <w:sz w:val="32"/>
          <w:szCs w:val="32"/>
        </w:rPr>
        <w:t>预算</w:t>
      </w:r>
      <w:bookmarkStart w:id="155" w:name="PO_part3A3B1C1qzysAmount5"/>
      <w:r>
        <w:rPr>
          <w:rFonts w:hint="eastAsia" w:ascii="仿宋_GB2312" w:hAnsi="宋体" w:eastAsia="仿宋_GB2312" w:cs="宋体"/>
          <w:sz w:val="32"/>
          <w:szCs w:val="32"/>
          <w:lang w:val="en-US" w:eastAsia="zh-CN"/>
        </w:rPr>
        <w:t>0</w:t>
      </w:r>
      <w:bookmarkEnd w:id="155"/>
      <w:r>
        <w:rPr>
          <w:rFonts w:hint="eastAsia" w:ascii="仿宋_GB2312" w:hAnsi="宋体" w:eastAsia="仿宋_GB2312" w:cs="宋体"/>
          <w:sz w:val="32"/>
          <w:szCs w:val="32"/>
        </w:rPr>
        <w:t>万元的</w:t>
      </w:r>
      <w:bookmarkStart w:id="156" w:name="PO_part3A3B1C1qzysPercent5"/>
      <w:r>
        <w:rPr>
          <w:rFonts w:hint="eastAsia" w:ascii="仿宋_GB2312" w:hAnsi="宋体" w:eastAsia="仿宋_GB2312" w:cs="宋体"/>
          <w:sz w:val="32"/>
          <w:szCs w:val="32"/>
          <w:lang w:val="en-US" w:eastAsia="zh-CN"/>
        </w:rPr>
        <w:t>0</w:t>
      </w:r>
      <w:bookmarkEnd w:id="156"/>
      <w:r>
        <w:rPr>
          <w:rFonts w:hint="eastAsia" w:ascii="仿宋_GB2312" w:hAnsi="宋体" w:eastAsia="仿宋_GB2312" w:cs="宋体"/>
          <w:sz w:val="32"/>
          <w:szCs w:val="32"/>
          <w:lang w:val="en-US" w:eastAsia="zh-CN"/>
        </w:rPr>
        <w:t>%，比上年决算数</w:t>
      </w:r>
      <w:bookmarkStart w:id="157" w:name="PO_part3A3B1C1qzysIncAmount5"/>
      <w:r>
        <w:rPr>
          <w:rFonts w:hint="eastAsia" w:ascii="仿宋_GB2312" w:hAnsi="宋体" w:eastAsia="仿宋_GB2312" w:cs="宋体"/>
          <w:color w:val="auto"/>
          <w:sz w:val="32"/>
          <w:szCs w:val="32"/>
          <w:highlight w:val="none"/>
          <w:u w:val="none"/>
          <w:lang w:val="en-US" w:eastAsia="zh-CN"/>
        </w:rPr>
        <w:t>增加0</w:t>
      </w:r>
      <w:bookmarkEnd w:id="157"/>
      <w:r>
        <w:rPr>
          <w:rFonts w:hint="eastAsia" w:ascii="仿宋_GB2312" w:hAnsi="宋体" w:eastAsia="仿宋_GB2312" w:cs="宋体"/>
          <w:sz w:val="32"/>
          <w:szCs w:val="32"/>
          <w:lang w:val="en-US" w:eastAsia="zh-CN"/>
        </w:rPr>
        <w:t>万元，</w:t>
      </w:r>
      <w:bookmarkStart w:id="158" w:name="PO_part3A3B1C1qzysIncPercent5"/>
      <w:r>
        <w:rPr>
          <w:rFonts w:hint="eastAsia" w:ascii="仿宋_GB2312" w:hAnsi="宋体" w:eastAsia="仿宋_GB2312" w:cs="宋体"/>
          <w:color w:val="auto"/>
          <w:sz w:val="32"/>
          <w:szCs w:val="32"/>
          <w:highlight w:val="none"/>
          <w:u w:val="none"/>
        </w:rPr>
        <w:t>增长0%</w:t>
      </w:r>
      <w:bookmarkEnd w:id="158"/>
      <w:r>
        <w:rPr>
          <w:rFonts w:hint="eastAsia" w:ascii="仿宋_GB2312" w:hAnsi="宋体" w:eastAsia="仿宋_GB2312" w:cs="宋体"/>
          <w:sz w:val="32"/>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lang w:val="en-US" w:eastAsia="zh-CN"/>
        </w:rPr>
        <w:t>2023</w:t>
      </w:r>
      <w:r>
        <w:rPr>
          <w:rFonts w:hint="eastAsia" w:ascii="仿宋_GB2312" w:hAnsi="宋体" w:eastAsia="仿宋_GB2312" w:cs="宋体"/>
          <w:sz w:val="32"/>
          <w:szCs w:val="32"/>
        </w:rPr>
        <w:t>年度“三公”经费支出决算</w:t>
      </w:r>
      <w:bookmarkStart w:id="159" w:name="PO_part3A3B1C1Diff1"/>
      <w:r>
        <w:rPr>
          <w:rFonts w:hint="eastAsia" w:ascii="仿宋_GB2312" w:hAnsi="宋体" w:eastAsia="仿宋_GB2312" w:cs="宋体"/>
          <w:sz w:val="32"/>
          <w:szCs w:val="32"/>
          <w:highlight w:val="none"/>
          <w:u w:val="none"/>
          <w:lang w:eastAsia="zh-CN"/>
        </w:rPr>
        <w:t>等于</w:t>
      </w:r>
      <w:bookmarkEnd w:id="159"/>
      <w:r>
        <w:rPr>
          <w:rFonts w:hint="eastAsia" w:ascii="仿宋_GB2312" w:hAnsi="宋体" w:eastAsia="仿宋_GB2312" w:cs="宋体"/>
          <w:sz w:val="32"/>
          <w:szCs w:val="32"/>
        </w:rPr>
        <w:t>预算数的主要情况：</w:t>
      </w:r>
      <w:bookmarkStart w:id="160" w:name="PO_part3A3B1C1DiffReason1"/>
      <w:r>
        <w:rPr>
          <w:rFonts w:hint="default" w:ascii="仿宋_GB2312" w:hAnsi="宋体" w:eastAsia="仿宋_GB2312" w:cs="宋体"/>
          <w:sz w:val="32"/>
          <w:szCs w:val="32"/>
          <w:lang w:val="en-US"/>
        </w:rPr>
        <w:t>本年度无相关支出。</w:t>
      </w:r>
      <w:bookmarkEnd w:id="160"/>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宋体" w:eastAsia="仿宋_GB2312" w:cs="宋体"/>
          <w:b/>
          <w:sz w:val="32"/>
          <w:szCs w:val="32"/>
        </w:rPr>
      </w:pPr>
      <w:r>
        <w:rPr>
          <w:rFonts w:hint="eastAsia" w:ascii="仿宋_GB2312" w:hAnsi="宋体" w:eastAsia="仿宋_GB2312" w:cs="宋体"/>
          <w:sz w:val="32"/>
          <w:szCs w:val="32"/>
          <w:lang w:val="en-US" w:eastAsia="zh-CN"/>
        </w:rPr>
        <w:t>2023</w:t>
      </w:r>
      <w:r>
        <w:rPr>
          <w:rFonts w:hint="eastAsia" w:ascii="仿宋_GB2312" w:hAnsi="宋体" w:eastAsia="仿宋_GB2312" w:cs="宋体"/>
          <w:sz w:val="32"/>
          <w:szCs w:val="32"/>
        </w:rPr>
        <w:t>年度“三公”经费支出决算</w:t>
      </w:r>
      <w:bookmarkStart w:id="161" w:name="PO_part3A3B1C1Diff2"/>
      <w:r>
        <w:rPr>
          <w:rFonts w:hint="eastAsia" w:ascii="仿宋_GB2312" w:hAnsi="宋体" w:eastAsia="仿宋_GB2312" w:cs="宋体"/>
          <w:sz w:val="32"/>
          <w:szCs w:val="32"/>
          <w:highlight w:val="none"/>
          <w:u w:val="none"/>
          <w:lang w:eastAsia="zh-CN"/>
        </w:rPr>
        <w:t>等于</w:t>
      </w:r>
      <w:bookmarkEnd w:id="161"/>
      <w:r>
        <w:rPr>
          <w:rFonts w:hint="eastAsia" w:ascii="仿宋_GB2312" w:hAnsi="宋体" w:eastAsia="仿宋_GB2312" w:cs="宋体"/>
          <w:sz w:val="32"/>
          <w:szCs w:val="32"/>
          <w:lang w:val="en-US" w:eastAsia="zh-CN"/>
        </w:rPr>
        <w:t>上年决算</w:t>
      </w:r>
      <w:r>
        <w:rPr>
          <w:rFonts w:hint="eastAsia" w:ascii="仿宋_GB2312" w:hAnsi="宋体" w:eastAsia="仿宋_GB2312" w:cs="宋体"/>
          <w:sz w:val="32"/>
          <w:szCs w:val="32"/>
        </w:rPr>
        <w:t>数的主要情况：</w:t>
      </w:r>
      <w:bookmarkStart w:id="162" w:name="PO_part3A3B1C1DiffReason2"/>
      <w:r>
        <w:rPr>
          <w:rFonts w:hint="default" w:ascii="仿宋_GB2312" w:hAnsi="宋体" w:eastAsia="仿宋_GB2312" w:cs="宋体"/>
          <w:sz w:val="32"/>
          <w:szCs w:val="32"/>
          <w:lang w:val="en-US"/>
        </w:rPr>
        <w:t>本年度与上年度均无相关支出。</w:t>
      </w:r>
      <w:bookmarkEnd w:id="162"/>
    </w:p>
    <w:p>
      <w:pPr>
        <w:ind w:firstLine="643" w:firstLineChars="200"/>
        <w:rPr>
          <w:rFonts w:hint="eastAsia" w:ascii="仿宋_GB2312" w:hAnsi="宋体" w:eastAsia="仿宋_GB2312" w:cs="宋体"/>
          <w:b/>
          <w:sz w:val="32"/>
          <w:szCs w:val="32"/>
        </w:rPr>
      </w:pPr>
      <w:r>
        <w:rPr>
          <w:rFonts w:hint="eastAsia" w:ascii="仿宋_GB2312" w:hAnsi="宋体" w:eastAsia="仿宋_GB2312" w:cs="宋体"/>
          <w:b/>
          <w:sz w:val="32"/>
          <w:szCs w:val="32"/>
        </w:rPr>
        <w:t>（二）“三公”经费财政拨款支出决算具体情况说明</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lang w:val="en-US" w:eastAsia="zh-CN"/>
        </w:rPr>
        <w:t>2023</w:t>
      </w:r>
      <w:r>
        <w:rPr>
          <w:rFonts w:hint="eastAsia" w:ascii="仿宋_GB2312" w:hAnsi="宋体" w:eastAsia="仿宋_GB2312" w:cs="宋体"/>
          <w:sz w:val="32"/>
          <w:szCs w:val="32"/>
        </w:rPr>
        <w:t>年</w:t>
      </w:r>
      <w:r>
        <w:rPr>
          <w:rFonts w:hint="eastAsia" w:ascii="仿宋_GB2312" w:hAnsi="宋体" w:eastAsia="仿宋_GB2312" w:cs="宋体"/>
          <w:sz w:val="32"/>
          <w:szCs w:val="32"/>
          <w:lang w:val="en-US" w:eastAsia="zh-CN"/>
        </w:rPr>
        <w:t>度</w:t>
      </w:r>
      <w:r>
        <w:rPr>
          <w:rFonts w:hint="eastAsia" w:ascii="仿宋_GB2312" w:hAnsi="宋体" w:eastAsia="仿宋_GB2312" w:cs="宋体"/>
          <w:sz w:val="32"/>
          <w:szCs w:val="32"/>
        </w:rPr>
        <w:t>“三公”经费财政拨款支出决算中，因公出国（境）费</w:t>
      </w:r>
      <w:bookmarkStart w:id="163" w:name="PO_part3A3B2Amount1"/>
      <w:r>
        <w:rPr>
          <w:rFonts w:hint="eastAsia" w:ascii="仿宋_GB2312" w:hAnsi="宋体" w:eastAsia="仿宋_GB2312" w:cs="宋体"/>
          <w:sz w:val="32"/>
          <w:szCs w:val="32"/>
          <w:lang w:val="en-US" w:eastAsia="zh-CN"/>
        </w:rPr>
        <w:t>0</w:t>
      </w:r>
      <w:bookmarkEnd w:id="163"/>
      <w:r>
        <w:rPr>
          <w:rFonts w:hint="eastAsia" w:ascii="仿宋_GB2312" w:hAnsi="宋体" w:eastAsia="仿宋_GB2312" w:cs="宋体"/>
          <w:sz w:val="32"/>
          <w:szCs w:val="32"/>
          <w:lang w:val="en-US" w:eastAsia="zh-CN"/>
        </w:rPr>
        <w:t>万元，占</w:t>
      </w:r>
      <w:bookmarkStart w:id="164" w:name="PO_part3A3B2Percent1"/>
      <w:r>
        <w:rPr>
          <w:rFonts w:hint="eastAsia" w:ascii="仿宋_GB2312" w:hAnsi="宋体" w:eastAsia="仿宋_GB2312" w:cs="宋体"/>
          <w:sz w:val="32"/>
          <w:szCs w:val="32"/>
          <w:lang w:val="en-US" w:eastAsia="zh-CN"/>
        </w:rPr>
        <w:t>0</w:t>
      </w:r>
      <w:bookmarkEnd w:id="164"/>
      <w:r>
        <w:rPr>
          <w:rFonts w:hint="eastAsia" w:ascii="仿宋_GB2312" w:hAnsi="宋体" w:eastAsia="仿宋_GB2312" w:cs="宋体"/>
          <w:sz w:val="32"/>
          <w:szCs w:val="32"/>
          <w:lang w:val="en-US" w:eastAsia="zh-CN"/>
        </w:rPr>
        <w:t>%；</w:t>
      </w:r>
      <w:r>
        <w:rPr>
          <w:rFonts w:hint="eastAsia" w:ascii="仿宋_GB2312" w:hAnsi="宋体" w:eastAsia="仿宋_GB2312" w:cs="宋体"/>
          <w:sz w:val="32"/>
          <w:szCs w:val="32"/>
        </w:rPr>
        <w:t>公务用车购置及运行</w:t>
      </w:r>
      <w:r>
        <w:rPr>
          <w:rFonts w:hint="eastAsia" w:ascii="仿宋_GB2312" w:hAnsi="宋体" w:eastAsia="仿宋_GB2312" w:cs="宋体"/>
          <w:sz w:val="32"/>
          <w:szCs w:val="32"/>
          <w:lang w:eastAsia="zh-CN"/>
        </w:rPr>
        <w:t>维护</w:t>
      </w:r>
      <w:r>
        <w:rPr>
          <w:rFonts w:hint="eastAsia" w:ascii="仿宋_GB2312" w:hAnsi="宋体" w:eastAsia="仿宋_GB2312" w:cs="宋体"/>
          <w:sz w:val="32"/>
          <w:szCs w:val="32"/>
        </w:rPr>
        <w:t>费支出</w:t>
      </w:r>
      <w:bookmarkStart w:id="165" w:name="PO_part3A3B2Amount2"/>
      <w:r>
        <w:rPr>
          <w:rFonts w:hint="eastAsia" w:ascii="仿宋_GB2312" w:hAnsi="宋体" w:eastAsia="仿宋_GB2312" w:cs="宋体"/>
          <w:sz w:val="32"/>
          <w:szCs w:val="32"/>
          <w:lang w:val="en-US" w:eastAsia="zh-CN"/>
        </w:rPr>
        <w:t>0</w:t>
      </w:r>
      <w:bookmarkEnd w:id="165"/>
      <w:r>
        <w:rPr>
          <w:rFonts w:hint="eastAsia" w:ascii="仿宋_GB2312" w:hAnsi="宋体" w:eastAsia="仿宋_GB2312" w:cs="宋体"/>
          <w:sz w:val="32"/>
          <w:szCs w:val="32"/>
          <w:lang w:val="en-US" w:eastAsia="zh-CN"/>
        </w:rPr>
        <w:t>万元，占</w:t>
      </w:r>
      <w:bookmarkStart w:id="166" w:name="PO_part3A3B2Percent2"/>
      <w:r>
        <w:rPr>
          <w:rFonts w:hint="eastAsia" w:ascii="仿宋_GB2312" w:hAnsi="宋体" w:eastAsia="仿宋_GB2312" w:cs="宋体"/>
          <w:sz w:val="32"/>
          <w:szCs w:val="32"/>
          <w:lang w:val="en-US" w:eastAsia="zh-CN"/>
        </w:rPr>
        <w:t>0</w:t>
      </w:r>
      <w:bookmarkEnd w:id="166"/>
      <w:r>
        <w:rPr>
          <w:rFonts w:hint="eastAsia" w:ascii="仿宋_GB2312" w:hAnsi="宋体" w:eastAsia="仿宋_GB2312" w:cs="宋体"/>
          <w:sz w:val="32"/>
          <w:szCs w:val="32"/>
          <w:lang w:val="en-US" w:eastAsia="zh-CN"/>
        </w:rPr>
        <w:t>%；</w:t>
      </w:r>
      <w:r>
        <w:rPr>
          <w:rFonts w:hint="eastAsia" w:ascii="仿宋_GB2312" w:hAnsi="宋体" w:eastAsia="仿宋_GB2312" w:cs="宋体"/>
          <w:sz w:val="32"/>
          <w:szCs w:val="32"/>
        </w:rPr>
        <w:t>公务接待费支出</w:t>
      </w:r>
      <w:bookmarkStart w:id="167" w:name="PO_part3A3B2Amount3"/>
      <w:r>
        <w:rPr>
          <w:rFonts w:hint="eastAsia" w:ascii="仿宋_GB2312" w:hAnsi="宋体" w:eastAsia="仿宋_GB2312" w:cs="宋体"/>
          <w:sz w:val="32"/>
          <w:szCs w:val="32"/>
          <w:lang w:val="en-US" w:eastAsia="zh-CN"/>
        </w:rPr>
        <w:t>0</w:t>
      </w:r>
      <w:bookmarkEnd w:id="167"/>
      <w:r>
        <w:rPr>
          <w:rFonts w:hint="eastAsia" w:ascii="仿宋_GB2312" w:hAnsi="宋体" w:eastAsia="仿宋_GB2312" w:cs="宋体"/>
          <w:sz w:val="32"/>
          <w:szCs w:val="32"/>
          <w:lang w:val="en-US" w:eastAsia="zh-CN"/>
        </w:rPr>
        <w:t>万元，占</w:t>
      </w:r>
      <w:bookmarkStart w:id="168" w:name="PO_part3A3B2Percent3"/>
      <w:r>
        <w:rPr>
          <w:rFonts w:hint="eastAsia" w:ascii="仿宋_GB2312" w:hAnsi="宋体" w:eastAsia="仿宋_GB2312" w:cs="宋体"/>
          <w:sz w:val="32"/>
          <w:szCs w:val="32"/>
          <w:lang w:val="en-US" w:eastAsia="zh-CN"/>
        </w:rPr>
        <w:t>0</w:t>
      </w:r>
      <w:bookmarkEnd w:id="168"/>
      <w:r>
        <w:rPr>
          <w:rFonts w:hint="eastAsia" w:ascii="仿宋_GB2312" w:hAnsi="宋体" w:eastAsia="仿宋_GB2312" w:cs="宋体"/>
          <w:sz w:val="32"/>
          <w:szCs w:val="32"/>
          <w:lang w:val="en-US" w:eastAsia="zh-CN"/>
        </w:rPr>
        <w:t>%。</w:t>
      </w:r>
      <w:r>
        <w:rPr>
          <w:rFonts w:hint="eastAsia" w:ascii="仿宋_GB2312" w:hAnsi="宋体" w:eastAsia="仿宋_GB2312" w:cs="宋体"/>
          <w:sz w:val="32"/>
          <w:szCs w:val="32"/>
        </w:rPr>
        <w:t>具体情况如下：</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1.因公出国（境）费支出</w:t>
      </w:r>
      <w:bookmarkStart w:id="169" w:name="PO_part3A3B2C1Amount1"/>
      <w:r>
        <w:rPr>
          <w:rFonts w:hint="eastAsia" w:ascii="仿宋_GB2312" w:hAnsi="宋体" w:eastAsia="仿宋_GB2312" w:cs="宋体"/>
          <w:sz w:val="32"/>
          <w:szCs w:val="32"/>
          <w:lang w:val="en-US" w:eastAsia="zh-CN"/>
        </w:rPr>
        <w:t>0</w:t>
      </w:r>
      <w:bookmarkEnd w:id="169"/>
      <w:r>
        <w:rPr>
          <w:rFonts w:hint="eastAsia" w:ascii="仿宋_GB2312" w:hAnsi="宋体" w:eastAsia="仿宋_GB2312" w:cs="宋体"/>
          <w:sz w:val="32"/>
          <w:szCs w:val="32"/>
        </w:rPr>
        <w:t>万元。</w:t>
      </w:r>
      <w:bookmarkStart w:id="170" w:name="PO_part3A3B2C1D1Meeting1"/>
      <w:bookmarkEnd w:id="170"/>
      <w:bookmarkStart w:id="171" w:name="PO_part3A3B2C1JgcgCount1"/>
      <w:bookmarkEnd w:id="171"/>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2.公务用车购置及运行维护费支出</w:t>
      </w:r>
      <w:bookmarkStart w:id="172" w:name="PO_part3A3B2C2Amount1"/>
      <w:r>
        <w:rPr>
          <w:rFonts w:hint="eastAsia" w:ascii="仿宋_GB2312" w:hAnsi="宋体" w:eastAsia="仿宋_GB2312" w:cs="宋体"/>
          <w:sz w:val="32"/>
          <w:szCs w:val="32"/>
          <w:lang w:val="en-US" w:eastAsia="zh-CN"/>
        </w:rPr>
        <w:t>0</w:t>
      </w:r>
      <w:bookmarkEnd w:id="172"/>
      <w:r>
        <w:rPr>
          <w:rFonts w:hint="eastAsia" w:ascii="仿宋_GB2312" w:hAnsi="宋体" w:eastAsia="仿宋_GB2312" w:cs="宋体"/>
          <w:sz w:val="32"/>
          <w:szCs w:val="32"/>
        </w:rPr>
        <w:t>万元，其中：公务用车购置支出为</w:t>
      </w:r>
      <w:bookmarkStart w:id="173" w:name="PO_part3A3B2C2D1Amount1"/>
      <w:r>
        <w:rPr>
          <w:rFonts w:hint="eastAsia" w:ascii="仿宋_GB2312" w:hAnsi="宋体" w:eastAsia="仿宋_GB2312" w:cs="宋体"/>
          <w:sz w:val="32"/>
          <w:szCs w:val="32"/>
          <w:lang w:val="en-US" w:eastAsia="zh-CN"/>
        </w:rPr>
        <w:t>0</w:t>
      </w:r>
      <w:bookmarkEnd w:id="173"/>
      <w:r>
        <w:rPr>
          <w:rFonts w:hint="eastAsia" w:ascii="仿宋_GB2312" w:hAnsi="宋体" w:eastAsia="仿宋_GB2312" w:cs="宋体"/>
          <w:sz w:val="32"/>
          <w:szCs w:val="32"/>
        </w:rPr>
        <w:t>万元，公务用车购置数</w:t>
      </w:r>
      <w:bookmarkStart w:id="174" w:name="PO_part3A3B2C2D1CarCount1"/>
      <w:r>
        <w:rPr>
          <w:rFonts w:hint="eastAsia" w:ascii="仿宋_GB2312" w:hAnsi="宋体" w:eastAsia="仿宋_GB2312" w:cs="宋体"/>
          <w:sz w:val="32"/>
          <w:szCs w:val="32"/>
          <w:lang w:val="en-US" w:eastAsia="zh-CN"/>
        </w:rPr>
        <w:t>0</w:t>
      </w:r>
      <w:bookmarkEnd w:id="174"/>
      <w:r>
        <w:rPr>
          <w:rFonts w:hint="eastAsia" w:ascii="仿宋_GB2312" w:hAnsi="宋体" w:eastAsia="仿宋_GB2312" w:cs="宋体"/>
          <w:sz w:val="32"/>
          <w:szCs w:val="32"/>
        </w:rPr>
        <w:t>辆。公务用车运行维护</w:t>
      </w:r>
      <w:r>
        <w:rPr>
          <w:rFonts w:hint="eastAsia" w:ascii="仿宋_GB2312" w:hAnsi="宋体" w:eastAsia="仿宋_GB2312" w:cs="宋体"/>
          <w:sz w:val="32"/>
          <w:szCs w:val="32"/>
          <w:lang w:eastAsia="zh-CN"/>
        </w:rPr>
        <w:t>费</w:t>
      </w:r>
      <w:r>
        <w:rPr>
          <w:rFonts w:hint="eastAsia" w:ascii="仿宋_GB2312" w:hAnsi="宋体" w:eastAsia="仿宋_GB2312" w:cs="宋体"/>
          <w:sz w:val="32"/>
          <w:szCs w:val="32"/>
        </w:rPr>
        <w:t>支出</w:t>
      </w:r>
      <w:bookmarkStart w:id="175" w:name="PO_part3A3B2C2D2Amount1"/>
      <w:r>
        <w:rPr>
          <w:rFonts w:hint="eastAsia" w:ascii="仿宋_GB2312" w:hAnsi="宋体" w:eastAsia="仿宋_GB2312" w:cs="宋体"/>
          <w:sz w:val="32"/>
          <w:szCs w:val="32"/>
          <w:lang w:val="en-US" w:eastAsia="zh-CN"/>
        </w:rPr>
        <w:t>0</w:t>
      </w:r>
      <w:bookmarkEnd w:id="175"/>
      <w:r>
        <w:rPr>
          <w:rFonts w:hint="eastAsia" w:ascii="仿宋_GB2312" w:hAnsi="宋体" w:eastAsia="仿宋_GB2312" w:cs="宋体"/>
          <w:sz w:val="32"/>
          <w:szCs w:val="32"/>
        </w:rPr>
        <w:t>万元，公务用车保有量为</w:t>
      </w:r>
      <w:bookmarkStart w:id="176" w:name="PO_part3A3B2C2D2CarCount1"/>
      <w:r>
        <w:rPr>
          <w:rFonts w:hint="eastAsia" w:ascii="仿宋_GB2312" w:hAnsi="宋体" w:eastAsia="仿宋_GB2312" w:cs="宋体"/>
          <w:sz w:val="32"/>
          <w:szCs w:val="32"/>
          <w:lang w:val="en-US" w:eastAsia="zh-CN"/>
        </w:rPr>
        <w:t>0</w:t>
      </w:r>
      <w:bookmarkEnd w:id="176"/>
      <w:r>
        <w:rPr>
          <w:rFonts w:hint="eastAsia" w:ascii="仿宋_GB2312" w:hAnsi="宋体" w:eastAsia="仿宋_GB2312" w:cs="宋体"/>
          <w:sz w:val="32"/>
          <w:szCs w:val="32"/>
        </w:rPr>
        <w:t>辆，主要用于</w:t>
      </w:r>
      <w:bookmarkStart w:id="177" w:name="PO_part3A3B2C2D2Use1"/>
      <w:r>
        <w:rPr>
          <w:rFonts w:hint="eastAsia" w:ascii="仿宋_GB2312" w:hAnsi="宋体" w:eastAsia="仿宋_GB2312" w:cs="宋体"/>
          <w:sz w:val="32"/>
          <w:szCs w:val="32"/>
        </w:rPr>
        <w:t>：公务用车购置及运维。</w:t>
      </w:r>
      <w:bookmarkEnd w:id="177"/>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宋体" w:eastAsia="仿宋_GB2312" w:cs="宋体"/>
          <w:b/>
          <w:sz w:val="32"/>
          <w:szCs w:val="32"/>
        </w:rPr>
      </w:pPr>
      <w:r>
        <w:rPr>
          <w:rFonts w:hint="eastAsia" w:ascii="仿宋_GB2312" w:hAnsi="宋体" w:eastAsia="仿宋_GB2312" w:cs="宋体"/>
          <w:sz w:val="32"/>
          <w:szCs w:val="32"/>
        </w:rPr>
        <w:t>3.公务接待费支出</w:t>
      </w:r>
      <w:bookmarkStart w:id="178" w:name="PO_part3A3B2C3Amount1"/>
      <w:r>
        <w:rPr>
          <w:rFonts w:hint="eastAsia" w:ascii="仿宋_GB2312" w:hAnsi="宋体" w:eastAsia="仿宋_GB2312" w:cs="宋体"/>
          <w:sz w:val="32"/>
          <w:szCs w:val="32"/>
          <w:lang w:val="en-US" w:eastAsia="zh-CN"/>
        </w:rPr>
        <w:t>0</w:t>
      </w:r>
      <w:bookmarkEnd w:id="178"/>
      <w:r>
        <w:rPr>
          <w:rFonts w:hint="eastAsia" w:ascii="仿宋_GB2312" w:hAnsi="宋体" w:eastAsia="仿宋_GB2312" w:cs="宋体"/>
          <w:sz w:val="32"/>
          <w:szCs w:val="32"/>
        </w:rPr>
        <w:t>万元，主要用于</w:t>
      </w:r>
      <w:bookmarkStart w:id="179" w:name="PO_part3A3B2C3Detail1"/>
      <w:r>
        <w:rPr>
          <w:rFonts w:hint="eastAsia" w:ascii="仿宋_GB2312" w:hAnsi="宋体" w:eastAsia="仿宋_GB2312" w:cs="宋体"/>
          <w:sz w:val="32"/>
          <w:szCs w:val="32"/>
          <w:lang w:val="en-US" w:eastAsia="zh-CN"/>
        </w:rPr>
        <w:t>：公务接待</w:t>
      </w:r>
      <w:bookmarkEnd w:id="179"/>
      <w:r>
        <w:rPr>
          <w:rFonts w:hint="eastAsia" w:ascii="仿宋_GB2312" w:hAnsi="宋体" w:eastAsia="仿宋_GB2312" w:cs="宋体"/>
          <w:sz w:val="32"/>
          <w:szCs w:val="32"/>
        </w:rPr>
        <w:t>，</w:t>
      </w:r>
      <w:r>
        <w:rPr>
          <w:rFonts w:hint="eastAsia" w:ascii="仿宋_GB2312" w:hAnsi="宋体" w:eastAsia="仿宋_GB2312" w:cs="宋体"/>
          <w:sz w:val="32"/>
          <w:szCs w:val="32"/>
          <w:lang w:eastAsia="zh-CN"/>
        </w:rPr>
        <w:t>发生外事接待</w:t>
      </w:r>
      <w:bookmarkStart w:id="180" w:name="PO_part3A3B2C3LfztCount1"/>
      <w:r>
        <w:rPr>
          <w:rFonts w:hint="eastAsia" w:ascii="仿宋_GB2312" w:hAnsi="宋体" w:eastAsia="仿宋_GB2312" w:cs="宋体"/>
          <w:sz w:val="32"/>
          <w:szCs w:val="32"/>
          <w:lang w:val="en-US" w:eastAsia="zh-CN"/>
        </w:rPr>
        <w:t>0</w:t>
      </w:r>
      <w:bookmarkEnd w:id="180"/>
      <w:r>
        <w:rPr>
          <w:rFonts w:hint="eastAsia" w:ascii="仿宋_GB2312" w:hAnsi="宋体" w:eastAsia="仿宋_GB2312" w:cs="宋体"/>
          <w:sz w:val="32"/>
          <w:szCs w:val="32"/>
          <w:lang w:eastAsia="zh-CN"/>
        </w:rPr>
        <w:t>次</w:t>
      </w:r>
      <w:r>
        <w:rPr>
          <w:rFonts w:hint="eastAsia" w:ascii="仿宋_GB2312" w:hAnsi="宋体" w:eastAsia="仿宋_GB2312" w:cs="宋体"/>
          <w:sz w:val="32"/>
          <w:szCs w:val="32"/>
        </w:rPr>
        <w:t>，</w:t>
      </w:r>
      <w:r>
        <w:rPr>
          <w:rFonts w:hint="eastAsia" w:ascii="仿宋_GB2312" w:hAnsi="宋体" w:eastAsia="仿宋_GB2312" w:cs="宋体"/>
          <w:sz w:val="32"/>
          <w:szCs w:val="32"/>
          <w:lang w:eastAsia="zh-CN"/>
        </w:rPr>
        <w:t>接待人数共</w:t>
      </w:r>
      <w:bookmarkStart w:id="181" w:name="PO_part3A3B2C3LfwbCount1"/>
      <w:r>
        <w:rPr>
          <w:rFonts w:hint="eastAsia" w:ascii="仿宋_GB2312" w:hAnsi="宋体" w:eastAsia="仿宋_GB2312" w:cs="宋体"/>
          <w:sz w:val="32"/>
          <w:szCs w:val="32"/>
          <w:lang w:val="en-US" w:eastAsia="zh-CN"/>
        </w:rPr>
        <w:t>0</w:t>
      </w:r>
      <w:bookmarkEnd w:id="181"/>
      <w:r>
        <w:rPr>
          <w:rFonts w:hint="eastAsia" w:ascii="仿宋_GB2312" w:hAnsi="宋体" w:eastAsia="仿宋_GB2312" w:cs="宋体"/>
          <w:sz w:val="32"/>
          <w:szCs w:val="32"/>
        </w:rPr>
        <w:t>人；发生</w:t>
      </w:r>
      <w:r>
        <w:rPr>
          <w:rFonts w:hint="eastAsia" w:ascii="仿宋_GB2312" w:hAnsi="宋体" w:eastAsia="仿宋_GB2312" w:cs="宋体"/>
          <w:sz w:val="32"/>
          <w:szCs w:val="32"/>
          <w:lang w:eastAsia="zh-CN"/>
        </w:rPr>
        <w:t>其他</w:t>
      </w:r>
      <w:r>
        <w:rPr>
          <w:rFonts w:hint="eastAsia" w:ascii="仿宋_GB2312" w:hAnsi="宋体" w:eastAsia="仿宋_GB2312" w:cs="宋体"/>
          <w:sz w:val="32"/>
          <w:szCs w:val="32"/>
        </w:rPr>
        <w:t>国内</w:t>
      </w:r>
      <w:r>
        <w:rPr>
          <w:rFonts w:hint="eastAsia" w:ascii="仿宋_GB2312" w:hAnsi="宋体" w:eastAsia="仿宋_GB2312" w:cs="宋体"/>
          <w:sz w:val="32"/>
          <w:szCs w:val="32"/>
          <w:lang w:eastAsia="zh-CN"/>
        </w:rPr>
        <w:t>公务</w:t>
      </w:r>
      <w:r>
        <w:rPr>
          <w:rFonts w:hint="eastAsia" w:ascii="仿宋_GB2312" w:hAnsi="宋体" w:eastAsia="仿宋_GB2312" w:cs="宋体"/>
          <w:sz w:val="32"/>
          <w:szCs w:val="32"/>
        </w:rPr>
        <w:t>接待</w:t>
      </w:r>
      <w:bookmarkStart w:id="182" w:name="PO_part3A3B2C3GnjdCount1"/>
      <w:r>
        <w:rPr>
          <w:rFonts w:hint="eastAsia" w:ascii="仿宋_GB2312" w:hAnsi="宋体" w:eastAsia="仿宋_GB2312" w:cs="宋体"/>
          <w:sz w:val="32"/>
          <w:szCs w:val="32"/>
          <w:lang w:val="en-US" w:eastAsia="zh-CN"/>
        </w:rPr>
        <w:t>0</w:t>
      </w:r>
      <w:bookmarkEnd w:id="182"/>
      <w:r>
        <w:rPr>
          <w:rFonts w:hint="eastAsia" w:ascii="仿宋_GB2312" w:hAnsi="宋体" w:eastAsia="仿宋_GB2312" w:cs="宋体"/>
          <w:sz w:val="32"/>
          <w:szCs w:val="32"/>
        </w:rPr>
        <w:t>次，接待人数共</w:t>
      </w:r>
      <w:bookmarkStart w:id="183" w:name="PO_part3A3B2C3GnjdManCount1"/>
      <w:r>
        <w:rPr>
          <w:rFonts w:hint="eastAsia" w:ascii="仿宋_GB2312" w:hAnsi="宋体" w:eastAsia="仿宋_GB2312" w:cs="宋体"/>
          <w:sz w:val="32"/>
          <w:szCs w:val="32"/>
          <w:lang w:val="en-US" w:eastAsia="zh-CN"/>
        </w:rPr>
        <w:t>0</w:t>
      </w:r>
      <w:bookmarkEnd w:id="183"/>
      <w:r>
        <w:rPr>
          <w:rFonts w:hint="eastAsia" w:ascii="仿宋_GB2312" w:hAnsi="宋体" w:eastAsia="仿宋_GB2312" w:cs="宋体"/>
          <w:sz w:val="32"/>
          <w:szCs w:val="32"/>
        </w:rPr>
        <w:t>人。</w:t>
      </w:r>
      <w:bookmarkStart w:id="184" w:name="PO_part3A3B2C3GnjdInclude1"/>
      <w:bookmarkEnd w:id="184"/>
    </w:p>
    <w:p>
      <w:pPr>
        <w:ind w:firstLine="643" w:firstLineChars="200"/>
        <w:outlineLvl w:val="1"/>
        <w:rPr>
          <w:rFonts w:hint="eastAsia" w:ascii="仿宋_GB2312" w:hAnsi="宋体" w:eastAsia="仿宋_GB2312" w:cs="宋体"/>
          <w:b/>
          <w:sz w:val="32"/>
          <w:szCs w:val="32"/>
        </w:rPr>
      </w:pPr>
      <w:r>
        <w:rPr>
          <w:rFonts w:hint="eastAsia" w:ascii="仿宋_GB2312" w:hAnsi="宋体" w:eastAsia="仿宋_GB2312" w:cs="宋体"/>
          <w:b/>
          <w:sz w:val="32"/>
          <w:szCs w:val="32"/>
          <w:lang w:val="en-US" w:eastAsia="zh-CN"/>
        </w:rPr>
        <w:t>四</w:t>
      </w:r>
      <w:r>
        <w:rPr>
          <w:rFonts w:hint="eastAsia" w:ascii="仿宋_GB2312" w:hAnsi="宋体" w:eastAsia="仿宋_GB2312" w:cs="宋体"/>
          <w:b/>
          <w:sz w:val="32"/>
          <w:szCs w:val="32"/>
        </w:rPr>
        <w:t>、其他重要事项的情况说明</w:t>
      </w:r>
    </w:p>
    <w:p>
      <w:pPr>
        <w:spacing w:line="288" w:lineRule="auto"/>
        <w:ind w:firstLine="643" w:firstLineChars="200"/>
        <w:rPr>
          <w:rFonts w:hint="eastAsia" w:ascii="仿宋_GB2312" w:hAnsi="宋体" w:eastAsia="仿宋_GB2312" w:cs="宋体"/>
          <w:b/>
          <w:sz w:val="32"/>
          <w:szCs w:val="32"/>
        </w:rPr>
      </w:pPr>
      <w:r>
        <w:rPr>
          <w:rFonts w:hint="eastAsia" w:ascii="仿宋_GB2312" w:hAnsi="宋体" w:eastAsia="仿宋_GB2312" w:cs="宋体"/>
          <w:b/>
          <w:sz w:val="32"/>
          <w:szCs w:val="32"/>
        </w:rPr>
        <w:t>（一）机关运行经费支出情况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宋体" w:eastAsia="仿宋_GB2312" w:cs="宋体"/>
          <w:b/>
          <w:sz w:val="32"/>
          <w:szCs w:val="32"/>
        </w:rPr>
      </w:pPr>
      <w:r>
        <w:rPr>
          <w:rFonts w:hint="eastAsia" w:ascii="仿宋_GB2312" w:hAnsi="宋体" w:eastAsia="仿宋_GB2312" w:cs="宋体"/>
          <w:sz w:val="32"/>
          <w:szCs w:val="32"/>
          <w:lang w:val="en-US" w:eastAsia="zh-CN"/>
        </w:rPr>
        <w:t>2023</w:t>
      </w:r>
      <w:r>
        <w:rPr>
          <w:rFonts w:hint="eastAsia" w:ascii="仿宋_GB2312" w:hAnsi="宋体" w:eastAsia="仿宋_GB2312" w:cs="宋体"/>
          <w:sz w:val="32"/>
          <w:szCs w:val="32"/>
        </w:rPr>
        <w:t>年</w:t>
      </w:r>
      <w:r>
        <w:rPr>
          <w:rFonts w:hint="eastAsia" w:ascii="仿宋_GB2312" w:hAnsi="宋体" w:eastAsia="仿宋_GB2312" w:cs="宋体"/>
          <w:sz w:val="32"/>
          <w:szCs w:val="32"/>
          <w:lang w:val="en-US" w:eastAsia="zh-CN"/>
        </w:rPr>
        <w:t>度</w:t>
      </w:r>
      <w:r>
        <w:rPr>
          <w:rFonts w:hint="eastAsia" w:ascii="仿宋_GB2312" w:hAnsi="宋体" w:eastAsia="仿宋_GB2312" w:cs="宋体"/>
          <w:sz w:val="32"/>
          <w:szCs w:val="32"/>
        </w:rPr>
        <w:t>本</w:t>
      </w:r>
      <w:bookmarkStart w:id="185" w:name="PO_part3DivName1"/>
      <w:r>
        <w:rPr>
          <w:rFonts w:hint="eastAsia" w:ascii="仿宋_GB2312" w:hAnsi="宋体" w:eastAsia="仿宋_GB2312" w:cs="宋体"/>
          <w:sz w:val="32"/>
          <w:szCs w:val="32"/>
          <w:lang w:val="en-US" w:eastAsia="zh-CN"/>
        </w:rPr>
        <w:t>单位</w:t>
      </w:r>
      <w:bookmarkEnd w:id="185"/>
      <w:r>
        <w:rPr>
          <w:rFonts w:hint="eastAsia" w:ascii="仿宋_GB2312" w:hAnsi="宋体" w:eastAsia="仿宋_GB2312" w:cs="宋体"/>
          <w:sz w:val="32"/>
          <w:szCs w:val="32"/>
        </w:rPr>
        <w:t>机关运行经费支出</w:t>
      </w:r>
      <w:bookmarkStart w:id="186" w:name="PO_part3A4B1Amount1"/>
      <w:r>
        <w:rPr>
          <w:rFonts w:hint="eastAsia" w:ascii="仿宋_GB2312" w:hAnsi="宋体" w:eastAsia="仿宋_GB2312" w:cs="宋体"/>
          <w:sz w:val="32"/>
          <w:szCs w:val="32"/>
          <w:lang w:val="en-US" w:eastAsia="zh-CN"/>
        </w:rPr>
        <w:t>0</w:t>
      </w:r>
      <w:bookmarkEnd w:id="186"/>
      <w:r>
        <w:rPr>
          <w:rFonts w:hint="eastAsia" w:ascii="仿宋_GB2312" w:hAnsi="宋体" w:eastAsia="仿宋_GB2312" w:cs="宋体"/>
          <w:sz w:val="32"/>
          <w:szCs w:val="32"/>
        </w:rPr>
        <w:t>万元，</w:t>
      </w:r>
      <w:r>
        <w:rPr>
          <w:rFonts w:hint="eastAsia" w:ascii="仿宋_GB2312" w:hAnsi="宋体" w:eastAsia="仿宋_GB2312" w:cs="宋体"/>
          <w:sz w:val="32"/>
          <w:szCs w:val="32"/>
          <w:lang w:val="en-US" w:eastAsia="zh-CN"/>
        </w:rPr>
        <w:t>比上年决算数</w:t>
      </w:r>
      <w:bookmarkStart w:id="187" w:name="PO_part3A4B1IncAmount1"/>
      <w:r>
        <w:rPr>
          <w:rFonts w:hint="eastAsia" w:ascii="仿宋_GB2312" w:hAnsi="宋体" w:eastAsia="仿宋_GB2312" w:cs="宋体"/>
          <w:color w:val="auto"/>
          <w:sz w:val="32"/>
          <w:szCs w:val="32"/>
          <w:highlight w:val="none"/>
          <w:u w:val="none"/>
          <w:lang w:val="en-US" w:eastAsia="zh-CN"/>
        </w:rPr>
        <w:t>增加0</w:t>
      </w:r>
      <w:bookmarkEnd w:id="187"/>
      <w:r>
        <w:rPr>
          <w:rFonts w:hint="eastAsia" w:ascii="仿宋_GB2312" w:hAnsi="宋体" w:eastAsia="仿宋_GB2312" w:cs="宋体"/>
          <w:sz w:val="32"/>
          <w:szCs w:val="32"/>
        </w:rPr>
        <w:t>万元，</w:t>
      </w:r>
      <w:bookmarkStart w:id="188" w:name="PO_part3A4B1IncPercent1"/>
      <w:r>
        <w:rPr>
          <w:rFonts w:hint="eastAsia" w:ascii="仿宋_GB2312" w:hAnsi="宋体" w:eastAsia="仿宋_GB2312" w:cs="宋体"/>
          <w:color w:val="auto"/>
          <w:sz w:val="32"/>
          <w:szCs w:val="32"/>
          <w:highlight w:val="none"/>
          <w:u w:val="none"/>
        </w:rPr>
        <w:t>增长0%</w:t>
      </w:r>
      <w:bookmarkEnd w:id="188"/>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主要</w:t>
      </w:r>
      <w:r>
        <w:rPr>
          <w:rFonts w:hint="eastAsia" w:ascii="仿宋_GB2312" w:hAnsi="宋体" w:eastAsia="仿宋_GB2312" w:cs="宋体"/>
          <w:sz w:val="32"/>
          <w:szCs w:val="32"/>
        </w:rPr>
        <w:t>增减变动情况是：</w:t>
      </w:r>
      <w:bookmarkStart w:id="189" w:name="PO_part3A4B1IncReason1"/>
      <w:r>
        <w:rPr>
          <w:rFonts w:hint="eastAsia" w:ascii="仿宋_GB2312" w:hAnsi="宋体" w:eastAsia="仿宋_GB2312" w:cs="宋体"/>
          <w:sz w:val="32"/>
          <w:szCs w:val="32"/>
          <w:lang w:val="en-US" w:eastAsia="zh-CN"/>
        </w:rPr>
        <w:t>我单位是非参公事业单位，不在机关运行经费统计范围内。</w:t>
      </w:r>
      <w:bookmarkEnd w:id="189"/>
    </w:p>
    <w:p>
      <w:pPr>
        <w:ind w:firstLine="643" w:firstLineChars="200"/>
        <w:rPr>
          <w:rFonts w:hint="eastAsia" w:ascii="仿宋_GB2312" w:hAnsi="宋体" w:eastAsia="仿宋_GB2312" w:cs="宋体"/>
          <w:b/>
          <w:sz w:val="32"/>
          <w:szCs w:val="32"/>
        </w:rPr>
      </w:pPr>
      <w:r>
        <w:rPr>
          <w:rFonts w:hint="eastAsia" w:ascii="仿宋_GB2312" w:hAnsi="宋体" w:eastAsia="仿宋_GB2312" w:cs="宋体"/>
          <w:b/>
          <w:sz w:val="32"/>
          <w:szCs w:val="32"/>
        </w:rPr>
        <w:t>（二）政府采购支出情况说明</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宋体" w:eastAsia="仿宋_GB2312" w:cs="宋体"/>
          <w:b/>
          <w:sz w:val="32"/>
          <w:szCs w:val="32"/>
          <w:lang w:eastAsia="zh-CN"/>
        </w:rPr>
      </w:pPr>
      <w:r>
        <w:rPr>
          <w:rFonts w:hint="eastAsia" w:ascii="仿宋_GB2312" w:hAnsi="宋体" w:eastAsia="仿宋_GB2312" w:cs="宋体"/>
          <w:sz w:val="32"/>
          <w:szCs w:val="32"/>
          <w:lang w:val="en-US" w:eastAsia="zh-CN"/>
        </w:rPr>
        <w:t>2023</w:t>
      </w:r>
      <w:r>
        <w:rPr>
          <w:rFonts w:hint="eastAsia" w:ascii="仿宋_GB2312" w:hAnsi="宋体" w:eastAsia="仿宋_GB2312" w:cs="宋体"/>
          <w:sz w:val="32"/>
          <w:szCs w:val="32"/>
        </w:rPr>
        <w:t>年</w:t>
      </w:r>
      <w:r>
        <w:rPr>
          <w:rFonts w:hint="eastAsia" w:ascii="仿宋_GB2312" w:hAnsi="宋体" w:eastAsia="仿宋_GB2312" w:cs="宋体"/>
          <w:sz w:val="32"/>
          <w:szCs w:val="32"/>
          <w:lang w:val="en-US" w:eastAsia="zh-CN"/>
        </w:rPr>
        <w:t>度</w:t>
      </w:r>
      <w:r>
        <w:rPr>
          <w:rFonts w:hint="eastAsia" w:ascii="仿宋_GB2312" w:hAnsi="宋体" w:eastAsia="仿宋_GB2312" w:cs="宋体"/>
          <w:sz w:val="32"/>
          <w:szCs w:val="32"/>
        </w:rPr>
        <w:t>本</w:t>
      </w:r>
      <w:bookmarkStart w:id="190" w:name="PO_part3DivName2"/>
      <w:r>
        <w:rPr>
          <w:rFonts w:hint="eastAsia" w:ascii="仿宋_GB2312" w:hAnsi="宋体" w:eastAsia="仿宋_GB2312" w:cs="宋体"/>
          <w:sz w:val="32"/>
          <w:szCs w:val="32"/>
          <w:lang w:val="en-US" w:eastAsia="zh-CN"/>
        </w:rPr>
        <w:t>单位</w:t>
      </w:r>
      <w:bookmarkEnd w:id="190"/>
      <w:r>
        <w:rPr>
          <w:rFonts w:hint="eastAsia" w:ascii="仿宋_GB2312" w:hAnsi="宋体" w:eastAsia="仿宋_GB2312" w:cs="宋体"/>
          <w:sz w:val="32"/>
          <w:szCs w:val="32"/>
        </w:rPr>
        <w:t>政府采购支出总额</w:t>
      </w:r>
      <w:bookmarkStart w:id="191" w:name="PO_part3A4B2Amount1"/>
      <w:r>
        <w:rPr>
          <w:rFonts w:hint="eastAsia" w:ascii="仿宋_GB2312" w:hAnsi="宋体" w:eastAsia="仿宋_GB2312" w:cs="宋体"/>
          <w:sz w:val="32"/>
          <w:szCs w:val="32"/>
          <w:lang w:val="en-US" w:eastAsia="zh-CN"/>
        </w:rPr>
        <w:t>2,505.36</w:t>
      </w:r>
      <w:bookmarkEnd w:id="191"/>
      <w:r>
        <w:rPr>
          <w:rFonts w:hint="eastAsia" w:ascii="仿宋_GB2312" w:hAnsi="宋体" w:eastAsia="仿宋_GB2312" w:cs="宋体"/>
          <w:sz w:val="32"/>
          <w:szCs w:val="32"/>
        </w:rPr>
        <w:t>万元，其中：政府采购货物支出</w:t>
      </w:r>
      <w:bookmarkStart w:id="192" w:name="PO_part3A4B2Amount2"/>
      <w:r>
        <w:rPr>
          <w:rFonts w:hint="eastAsia" w:ascii="仿宋_GB2312" w:hAnsi="宋体" w:eastAsia="仿宋_GB2312" w:cs="宋体"/>
          <w:sz w:val="32"/>
          <w:szCs w:val="32"/>
          <w:lang w:val="en-US" w:eastAsia="zh-CN"/>
        </w:rPr>
        <w:t>3.28</w:t>
      </w:r>
      <w:bookmarkEnd w:id="192"/>
      <w:r>
        <w:rPr>
          <w:rFonts w:hint="eastAsia" w:ascii="仿宋_GB2312" w:hAnsi="宋体" w:eastAsia="仿宋_GB2312" w:cs="宋体"/>
          <w:sz w:val="32"/>
          <w:szCs w:val="32"/>
        </w:rPr>
        <w:t>万元、政府采购工程支出</w:t>
      </w:r>
      <w:bookmarkStart w:id="193" w:name="PO_part3A4B2Amount3"/>
      <w:r>
        <w:rPr>
          <w:rFonts w:hint="eastAsia" w:ascii="仿宋_GB2312" w:hAnsi="宋体" w:eastAsia="仿宋_GB2312" w:cs="宋体"/>
          <w:sz w:val="32"/>
          <w:szCs w:val="32"/>
          <w:lang w:val="en-US" w:eastAsia="zh-CN"/>
        </w:rPr>
        <w:t>192.43</w:t>
      </w:r>
      <w:bookmarkEnd w:id="193"/>
      <w:r>
        <w:rPr>
          <w:rFonts w:hint="eastAsia" w:ascii="仿宋_GB2312" w:hAnsi="宋体" w:eastAsia="仿宋_GB2312" w:cs="宋体"/>
          <w:sz w:val="32"/>
          <w:szCs w:val="32"/>
        </w:rPr>
        <w:t>万元、政府采购服务支出</w:t>
      </w:r>
      <w:bookmarkStart w:id="194" w:name="PO_part3A4B2Amount4"/>
      <w:r>
        <w:rPr>
          <w:rFonts w:hint="eastAsia" w:ascii="仿宋_GB2312" w:hAnsi="宋体" w:eastAsia="仿宋_GB2312" w:cs="宋体"/>
          <w:sz w:val="32"/>
          <w:szCs w:val="32"/>
          <w:lang w:val="en-US" w:eastAsia="zh-CN"/>
        </w:rPr>
        <w:t>2,309.64</w:t>
      </w:r>
      <w:bookmarkEnd w:id="194"/>
      <w:r>
        <w:rPr>
          <w:rFonts w:hint="eastAsia" w:ascii="仿宋_GB2312" w:hAnsi="宋体" w:eastAsia="仿宋_GB2312" w:cs="宋体"/>
          <w:sz w:val="32"/>
          <w:szCs w:val="32"/>
        </w:rPr>
        <w:t>万元。</w:t>
      </w:r>
      <w:bookmarkStart w:id="195" w:name="PO_part3A4B2Content5"/>
      <w:r>
        <w:rPr>
          <w:rFonts w:ascii="仿宋_GB2312" w:hAnsi="宋体" w:eastAsia="仿宋_GB2312" w:cs="宋体"/>
          <w:sz w:val="32"/>
          <w:szCs w:val="32"/>
        </w:rPr>
        <w:t>授予中小企业合同金额772.32万元，占政府采购支出总额的30.8%，其中：授予小微企业合同金额61.48万元，占授予中小企业合同金额的8%</w:t>
      </w:r>
      <w:bookmarkEnd w:id="195"/>
      <w:r>
        <w:rPr>
          <w:rFonts w:hint="eastAsia" w:ascii="仿宋_GB2312" w:hAnsi="宋体" w:eastAsia="仿宋_GB2312" w:cs="宋体"/>
          <w:sz w:val="32"/>
          <w:szCs w:val="32"/>
          <w:lang w:eastAsia="zh-CN"/>
        </w:rPr>
        <w:t>。</w:t>
      </w:r>
      <w:bookmarkStart w:id="196" w:name="PO_part3A4B2Caigou1"/>
      <w:r>
        <w:rPr>
          <w:rFonts w:ascii="仿宋_GB2312" w:hAnsi="宋体" w:eastAsia="仿宋_GB2312" w:cs="宋体"/>
          <w:sz w:val="32"/>
          <w:szCs w:val="32"/>
        </w:rPr>
        <w:t>货物采购授予中小企业合同金额占货物支出金额的</w:t>
      </w:r>
      <w:bookmarkEnd w:id="196"/>
      <w:bookmarkStart w:id="197" w:name="PO_part3A4B2Caigou2"/>
      <w:r>
        <w:rPr>
          <w:rFonts w:hint="default" w:ascii="仿宋_GB2312" w:hAnsi="宋体" w:eastAsia="仿宋_GB2312" w:cs="宋体"/>
          <w:sz w:val="32"/>
          <w:szCs w:val="32"/>
          <w:lang w:val="en-US"/>
        </w:rPr>
        <w:t>83.23</w:t>
      </w:r>
      <w:bookmarkEnd w:id="197"/>
      <w:bookmarkStart w:id="198" w:name="PO_part3A4B2Caigou3"/>
      <w:r>
        <w:rPr>
          <w:rFonts w:ascii="仿宋_GB2312" w:hAnsi="宋体" w:eastAsia="仿宋_GB2312" w:cs="宋体"/>
          <w:sz w:val="32"/>
          <w:szCs w:val="32"/>
        </w:rPr>
        <w:t>%，工程采购授予中小企业合同金额占工程支出金额的</w:t>
      </w:r>
      <w:bookmarkEnd w:id="198"/>
      <w:bookmarkStart w:id="199" w:name="PO_part3A4B2Caigou4"/>
      <w:r>
        <w:rPr>
          <w:rFonts w:hint="default" w:ascii="仿宋_GB2312" w:hAnsi="宋体" w:eastAsia="仿宋_GB2312" w:cs="宋体"/>
          <w:sz w:val="32"/>
          <w:szCs w:val="32"/>
          <w:lang w:val="en-US"/>
        </w:rPr>
        <w:t>100</w:t>
      </w:r>
      <w:bookmarkEnd w:id="199"/>
      <w:bookmarkStart w:id="200" w:name="PO_part3A4B2Caigou5"/>
      <w:r>
        <w:rPr>
          <w:rFonts w:ascii="仿宋_GB2312" w:hAnsi="宋体" w:eastAsia="仿宋_GB2312" w:cs="宋体"/>
          <w:sz w:val="32"/>
          <w:szCs w:val="32"/>
        </w:rPr>
        <w:t>%，服务采购授予中小企业合同金额占服务支出金额的</w:t>
      </w:r>
      <w:bookmarkEnd w:id="200"/>
      <w:bookmarkStart w:id="201" w:name="PO_part3A4B2Caigou6"/>
      <w:r>
        <w:rPr>
          <w:rFonts w:hint="default" w:ascii="仿宋_GB2312" w:hAnsi="宋体" w:eastAsia="仿宋_GB2312" w:cs="宋体"/>
          <w:sz w:val="32"/>
          <w:szCs w:val="32"/>
          <w:lang w:val="en-US"/>
        </w:rPr>
        <w:t>25.0</w:t>
      </w:r>
      <w:bookmarkEnd w:id="201"/>
      <w:bookmarkStart w:id="202" w:name="PO_part3A4B2Caigou7"/>
      <w:r>
        <w:rPr>
          <w:rFonts w:ascii="仿宋_GB2312" w:hAnsi="宋体" w:eastAsia="仿宋_GB2312" w:cs="宋体"/>
          <w:sz w:val="32"/>
          <w:szCs w:val="32"/>
        </w:rPr>
        <w:t>%。</w:t>
      </w:r>
      <w:bookmarkEnd w:id="202"/>
    </w:p>
    <w:p>
      <w:pPr>
        <w:spacing w:line="288" w:lineRule="auto"/>
        <w:ind w:firstLine="643" w:firstLineChars="200"/>
        <w:rPr>
          <w:rFonts w:hint="eastAsia" w:ascii="仿宋_GB2312" w:hAnsi="宋体" w:eastAsia="仿宋_GB2312" w:cs="宋体"/>
          <w:b/>
          <w:sz w:val="32"/>
          <w:szCs w:val="32"/>
        </w:rPr>
      </w:pPr>
      <w:r>
        <w:rPr>
          <w:rFonts w:hint="eastAsia" w:ascii="仿宋_GB2312" w:hAnsi="宋体" w:eastAsia="仿宋_GB2312" w:cs="宋体"/>
          <w:b/>
          <w:sz w:val="32"/>
          <w:szCs w:val="32"/>
          <w:lang w:eastAsia="zh-CN"/>
        </w:rPr>
        <w:t>（</w:t>
      </w:r>
      <w:r>
        <w:rPr>
          <w:rFonts w:hint="eastAsia" w:ascii="仿宋_GB2312" w:hAnsi="宋体" w:eastAsia="仿宋_GB2312" w:cs="宋体"/>
          <w:b/>
          <w:sz w:val="32"/>
          <w:szCs w:val="32"/>
        </w:rPr>
        <w:t>三）国有资产占用情况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截至</w:t>
      </w:r>
      <w:r>
        <w:rPr>
          <w:rFonts w:hint="eastAsia" w:ascii="仿宋_GB2312" w:hAnsi="宋体" w:eastAsia="仿宋_GB2312" w:cs="宋体"/>
          <w:sz w:val="32"/>
          <w:szCs w:val="32"/>
          <w:lang w:val="en-US" w:eastAsia="zh-CN"/>
        </w:rPr>
        <w:t>2023</w:t>
      </w:r>
      <w:r>
        <w:rPr>
          <w:rFonts w:hint="eastAsia" w:ascii="仿宋_GB2312" w:hAnsi="宋体" w:eastAsia="仿宋_GB2312" w:cs="宋体"/>
          <w:sz w:val="32"/>
          <w:szCs w:val="32"/>
        </w:rPr>
        <w:t>年12月31日，本</w:t>
      </w:r>
      <w:bookmarkStart w:id="203" w:name="PO_part3DivName3"/>
      <w:r>
        <w:rPr>
          <w:rFonts w:hint="eastAsia" w:ascii="仿宋_GB2312" w:hAnsi="宋体" w:eastAsia="仿宋_GB2312" w:cs="宋体"/>
          <w:sz w:val="32"/>
          <w:szCs w:val="32"/>
          <w:lang w:val="en-US" w:eastAsia="zh-CN"/>
        </w:rPr>
        <w:t>单位</w:t>
      </w:r>
      <w:bookmarkEnd w:id="203"/>
      <w:r>
        <w:rPr>
          <w:rFonts w:hint="eastAsia" w:ascii="仿宋_GB2312" w:hAnsi="宋体" w:eastAsia="仿宋_GB2312" w:cs="宋体"/>
          <w:sz w:val="32"/>
          <w:szCs w:val="32"/>
        </w:rPr>
        <w:t>共有车辆</w:t>
      </w:r>
      <w:bookmarkStart w:id="204" w:name="PO_part3A4B3CarCount1"/>
      <w:r>
        <w:rPr>
          <w:rFonts w:hint="eastAsia" w:ascii="仿宋_GB2312" w:hAnsi="宋体" w:eastAsia="仿宋_GB2312" w:cs="宋体"/>
          <w:sz w:val="32"/>
          <w:szCs w:val="32"/>
          <w:lang w:val="en-US" w:eastAsia="zh-CN"/>
        </w:rPr>
        <w:t>0</w:t>
      </w:r>
      <w:bookmarkEnd w:id="204"/>
      <w:r>
        <w:rPr>
          <w:rFonts w:hint="eastAsia" w:ascii="仿宋_GB2312" w:hAnsi="宋体" w:eastAsia="仿宋_GB2312" w:cs="宋体"/>
          <w:sz w:val="32"/>
          <w:szCs w:val="32"/>
        </w:rPr>
        <w:t>辆</w:t>
      </w:r>
      <w:bookmarkStart w:id="205" w:name="PO_part3A4B3DxhbzCarCount1"/>
      <w:r>
        <w:rPr>
          <w:rFonts w:hint="eastAsia" w:ascii="仿宋_GB2312" w:hAnsi="宋体" w:eastAsia="仿宋_GB2312" w:cs="宋体"/>
          <w:sz w:val="32"/>
          <w:szCs w:val="32"/>
        </w:rPr>
        <w:t>，其中，岗位保障用车0辆、机要通信用车0辆、应急保障用车0辆、执法执勤用车0辆、特种专业技术用车0辆、其他用车0辆</w:t>
      </w:r>
      <w:bookmarkEnd w:id="205"/>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单价100万元以上设备</w:t>
      </w:r>
      <w:bookmarkStart w:id="206" w:name="PO_part3A4B3Money100wCount1"/>
      <w:r>
        <w:rPr>
          <w:rFonts w:hint="eastAsia" w:ascii="仿宋_GB2312" w:hAnsi="宋体" w:eastAsia="仿宋_GB2312" w:cs="宋体"/>
          <w:sz w:val="32"/>
          <w:szCs w:val="32"/>
          <w:lang w:val="en-US" w:eastAsia="zh-CN"/>
        </w:rPr>
        <w:t>24</w:t>
      </w:r>
      <w:bookmarkEnd w:id="206"/>
      <w:r>
        <w:rPr>
          <w:rFonts w:hint="eastAsia" w:ascii="仿宋_GB2312" w:hAnsi="宋体" w:eastAsia="仿宋_GB2312" w:cs="宋体"/>
          <w:sz w:val="32"/>
          <w:szCs w:val="32"/>
        </w:rPr>
        <w:t>台（套）。</w:t>
      </w:r>
    </w:p>
    <w:p>
      <w:pPr>
        <w:ind w:firstLine="643" w:firstLineChars="200"/>
        <w:rPr>
          <w:rFonts w:hint="default" w:ascii="仿宋_GB2312" w:hAnsi="宋体" w:eastAsia="仿宋_GB2312" w:cs="宋体"/>
          <w:b/>
          <w:sz w:val="32"/>
          <w:szCs w:val="32"/>
          <w:lang w:val="en-US" w:eastAsia="zh-CN"/>
        </w:rPr>
      </w:pPr>
      <w:r>
        <w:rPr>
          <w:rFonts w:hint="eastAsia" w:ascii="仿宋_GB2312" w:hAnsi="宋体" w:eastAsia="仿宋_GB2312" w:cs="宋体"/>
          <w:b/>
          <w:sz w:val="32"/>
          <w:szCs w:val="32"/>
        </w:rPr>
        <w:t>（四）</w:t>
      </w:r>
      <w:r>
        <w:rPr>
          <w:rFonts w:hint="eastAsia" w:ascii="仿宋_GB2312" w:hAnsi="宋体" w:eastAsia="仿宋_GB2312" w:cs="宋体"/>
          <w:b/>
          <w:sz w:val="32"/>
          <w:szCs w:val="32"/>
          <w:lang w:val="en-US" w:eastAsia="zh-CN"/>
        </w:rPr>
        <w:t>2023年度绩效评价情况的说明</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宋体" w:eastAsia="仿宋_GB2312" w:cs="宋体"/>
          <w:b/>
          <w:sz w:val="32"/>
          <w:szCs w:val="32"/>
        </w:rPr>
      </w:pPr>
      <w:r>
        <w:rPr>
          <w:rFonts w:hint="eastAsia" w:ascii="仿宋_GB2312" w:hAnsi="宋体" w:eastAsia="仿宋_GB2312" w:cs="宋体"/>
          <w:b/>
          <w:sz w:val="32"/>
          <w:szCs w:val="32"/>
        </w:rPr>
        <w:t>绩效</w:t>
      </w:r>
      <w:r>
        <w:rPr>
          <w:rFonts w:hint="eastAsia" w:ascii="仿宋_GB2312" w:hAnsi="宋体" w:eastAsia="仿宋_GB2312" w:cs="宋体"/>
          <w:b/>
          <w:sz w:val="32"/>
          <w:szCs w:val="32"/>
          <w:lang w:eastAsia="zh-CN"/>
        </w:rPr>
        <w:t>评价</w:t>
      </w:r>
      <w:r>
        <w:rPr>
          <w:rFonts w:hint="eastAsia" w:ascii="仿宋_GB2312" w:hAnsi="宋体" w:eastAsia="仿宋_GB2312" w:cs="宋体"/>
          <w:b/>
          <w:sz w:val="32"/>
          <w:szCs w:val="32"/>
        </w:rPr>
        <w:t>工作</w:t>
      </w:r>
      <w:r>
        <w:rPr>
          <w:rFonts w:hint="eastAsia" w:ascii="仿宋_GB2312" w:hAnsi="宋体" w:eastAsia="仿宋_GB2312" w:cs="宋体"/>
          <w:b/>
          <w:sz w:val="32"/>
          <w:szCs w:val="32"/>
          <w:lang w:eastAsia="zh-CN"/>
        </w:rPr>
        <w:t>开展</w:t>
      </w:r>
      <w:r>
        <w:rPr>
          <w:rFonts w:hint="eastAsia" w:ascii="仿宋_GB2312" w:hAnsi="宋体" w:eastAsia="仿宋_GB2312" w:cs="宋体"/>
          <w:b/>
          <w:sz w:val="32"/>
          <w:szCs w:val="32"/>
        </w:rPr>
        <w:t>情况。</w:t>
      </w:r>
      <w:bookmarkStart w:id="207" w:name="PO_part3A4B4C1Content1"/>
      <w:r>
        <w:rPr>
          <w:rFonts w:hint="eastAsia" w:ascii="仿宋_GB2312" w:hAnsi="宋体" w:eastAsia="仿宋_GB2312" w:cs="宋体"/>
          <w:sz w:val="32"/>
          <w:szCs w:val="32"/>
        </w:rPr>
        <w:t xml:space="preserve">   根据预算绩效管理要求，我单位组织对2023年度一般公共预算项目支出开展绩效自评，其中一级项目4个，二级项目11个，共涉及资金6,344.65万元，占一般公共预算项目支出总额的100%；组织对2023年度0个政府性基金预算项目开展绩效自评；组织对2023年度0个国有资本经营预算项目开展绩效自评。</w:t>
      </w:r>
      <w:r>
        <w:rPr>
          <w:rFonts w:hint="eastAsia" w:ascii="仿宋_GB2312" w:hAnsi="宋体" w:eastAsia="仿宋_GB2312" w:cs="宋体"/>
          <w:sz w:val="32"/>
          <w:szCs w:val="32"/>
        </w:rPr>
        <w:cr/>
      </w:r>
      <w:r>
        <w:rPr>
          <w:rFonts w:hint="eastAsia" w:ascii="仿宋_GB2312" w:hAnsi="宋体" w:eastAsia="仿宋_GB2312" w:cs="宋体"/>
          <w:sz w:val="32"/>
          <w:szCs w:val="32"/>
        </w:rPr>
        <w:tab/>
      </w:r>
      <w:r>
        <w:rPr>
          <w:rFonts w:hint="eastAsia" w:ascii="仿宋_GB2312" w:hAnsi="宋体" w:eastAsia="仿宋_GB2312" w:cs="宋体"/>
          <w:sz w:val="32"/>
          <w:szCs w:val="32"/>
        </w:rPr>
        <w:t>组织单位整体支出绩效自评，涉及一般公共预算支出7,183.41万元，政府性基金预算支出0万元，国有资本经营预算支出0万元。从评价情况来看，我单位预算执行情况良好，全年项目均按计划完成，重点工作均保质保量完成，重点工作完成率100%，整体支出绩效评价等级为“优”。</w:t>
      </w:r>
      <w:bookmarkEnd w:id="207"/>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宋体" w:eastAsia="仿宋_GB2312" w:cs="宋体"/>
          <w:sz w:val="32"/>
          <w:szCs w:val="32"/>
          <w:highlight w:val="none"/>
          <w:u w:val="none"/>
          <w:lang w:val="en-US" w:eastAsia="zh-CN"/>
        </w:rPr>
      </w:pPr>
      <w:r>
        <w:rPr>
          <w:rFonts w:hint="eastAsia" w:ascii="仿宋_GB2312" w:hAnsi="宋体" w:eastAsia="仿宋_GB2312" w:cs="宋体"/>
          <w:b/>
          <w:sz w:val="32"/>
          <w:szCs w:val="32"/>
        </w:rPr>
        <w:t>绩效自评结果。</w:t>
      </w:r>
      <w:bookmarkStart w:id="208" w:name="PO_part3A4B4C2Content1"/>
      <w:r>
        <w:rPr>
          <w:rFonts w:hint="eastAsia" w:ascii="仿宋_GB2312" w:hAnsi="宋体" w:eastAsia="仿宋_GB2312" w:cs="宋体"/>
          <w:sz w:val="32"/>
          <w:szCs w:val="32"/>
        </w:rPr>
        <w:t>我单位今年开展了部门整体支出及11个项目绩效自评。</w:t>
      </w:r>
      <w:r>
        <w:rPr>
          <w:rFonts w:hint="eastAsia" w:ascii="仿宋_GB2312" w:hAnsi="宋体" w:eastAsia="仿宋_GB2312" w:cs="宋体"/>
          <w:sz w:val="32"/>
          <w:szCs w:val="32"/>
        </w:rPr>
        <w:cr/>
      </w:r>
      <w:r>
        <w:rPr>
          <w:rFonts w:hint="eastAsia" w:ascii="仿宋_GB2312" w:hAnsi="宋体" w:eastAsia="仿宋_GB2312" w:cs="宋体"/>
          <w:sz w:val="32"/>
          <w:szCs w:val="32"/>
        </w:rPr>
        <w:tab/>
      </w:r>
      <w:r>
        <w:rPr>
          <w:rFonts w:hint="eastAsia" w:ascii="仿宋_GB2312" w:hAnsi="宋体" w:eastAsia="仿宋_GB2312" w:cs="宋体"/>
          <w:sz w:val="32"/>
          <w:szCs w:val="32"/>
        </w:rPr>
        <w:t>单位整体支出绩效自评情况：全年预算数7,213.16万元，执行数7,183.41万元，完成预算的99.59%。部门整体支出绩效目标完成情况主要是：（1）质量指标完成情况：我单位保质保量完成各个项目，整体情况良好。（2）时效指标完成情况：均按时落实各项工作，保障工作正常运转。（3）成本指标完成情况：合理安排各项支出，精打细算，各项成本均在控制范围内，积极降低运行成本。发现的问题及原因主要是：（1）预算调整较多，主要原因是政府投资计划在年中下达，电子政务运行维护项目年中调增较多。（2）执行进度均衡性有待提高，主要原因是项目合同付款大多集中在下半年。（3）编外人员较多，主要原因是我单位在编人员未满额，对编外人员需求较多。下一步改进措施主要是：（1）我单位将进一步加强预算编制工作，做好项目年度计划，严格按需申报项目预算，编实编细预算内容，提升预算编制准确度，提高财政资金配置效率。（2）我单位将进一步加强支出进度管理，更科学合理的安排支付进度，以确保合同支付进度与时序进度相匹配。（3）我单位将进一步加强在职人员管理，优化机构人员配置，提升编内人员工作效率。</w:t>
      </w:r>
      <w:r>
        <w:rPr>
          <w:rFonts w:hint="eastAsia" w:ascii="仿宋_GB2312" w:hAnsi="宋体" w:eastAsia="仿宋_GB2312" w:cs="宋体"/>
          <w:sz w:val="32"/>
          <w:szCs w:val="32"/>
        </w:rPr>
        <w:cr/>
      </w:r>
      <w:r>
        <w:rPr>
          <w:rFonts w:hint="eastAsia" w:ascii="仿宋_GB2312" w:hAnsi="宋体" w:eastAsia="仿宋_GB2312" w:cs="宋体"/>
          <w:sz w:val="32"/>
          <w:szCs w:val="32"/>
        </w:rPr>
        <w:tab/>
      </w:r>
      <w:r>
        <w:rPr>
          <w:rFonts w:hint="eastAsia" w:ascii="仿宋_GB2312" w:hAnsi="宋体" w:eastAsia="仿宋_GB2312" w:cs="宋体"/>
          <w:sz w:val="32"/>
          <w:szCs w:val="32"/>
        </w:rPr>
        <w:t>应急项目和设备维修项目绩效自评情况：项目全年预算数为192.44万元，</w:t>
      </w:r>
      <w:bookmarkStart w:id="209" w:name="_GoBack"/>
      <w:bookmarkEnd w:id="209"/>
      <w:r>
        <w:rPr>
          <w:rFonts w:hint="eastAsia" w:ascii="仿宋_GB2312" w:hAnsi="宋体" w:eastAsia="仿宋_GB2312" w:cs="宋体"/>
          <w:sz w:val="32"/>
          <w:szCs w:val="32"/>
        </w:rPr>
        <w:t>执行数为192.43万元，完成预算的99.99%。项目绩效目标完成情况主要是：设备维修工作达标率100%，对保障机构稳定运转的改善或提升程度显著。绩效自评发现的问题及原因主要是：通过绩效自评未发现问题，预算执行情况较好。下一步改进措施主要是：可将2023年度预算执行经验应用到往后年度同类项目的预算编制工作中，更加科学合理地编制预算。</w:t>
      </w:r>
      <w:r>
        <w:rPr>
          <w:rFonts w:hint="eastAsia" w:ascii="仿宋_GB2312" w:hAnsi="宋体" w:eastAsia="仿宋_GB2312" w:cs="宋体"/>
          <w:sz w:val="32"/>
          <w:szCs w:val="32"/>
        </w:rPr>
        <w:cr/>
      </w:r>
      <w:r>
        <w:rPr>
          <w:rFonts w:hint="eastAsia" w:ascii="仿宋_GB2312" w:hAnsi="宋体" w:eastAsia="仿宋_GB2312" w:cs="宋体"/>
          <w:sz w:val="32"/>
          <w:szCs w:val="32"/>
        </w:rPr>
        <w:tab/>
      </w:r>
      <w:r>
        <w:rPr>
          <w:rFonts w:hint="eastAsia" w:ascii="仿宋_GB2312" w:hAnsi="宋体" w:eastAsia="仿宋_GB2312" w:cs="宋体"/>
          <w:sz w:val="32"/>
          <w:szCs w:val="32"/>
        </w:rPr>
        <w:t>基础设施运行维护项目绩效自评情况：项目全年预算数为2,098.96万元，执行数为2,098.74万元，完成预算的99.99%。项目绩效目标完成情况主要是：对推动“互联网+”发展的影响程度显著，对保障机构稳定运转、发挥职能的改善或提升程度显著，对信息系统可用性及稳定性的改善或提升程度显著。绩效自评发现的问题及原因主要是：通过绩效自评未发现问题，预算执行情况较好。下一步改进措施主要是：可将2023年度预算执行经验应用到往后年度同类项目的预算编制工作中，更加科学合理地编制预算。</w:t>
      </w:r>
      <w:r>
        <w:rPr>
          <w:rFonts w:hint="eastAsia" w:ascii="仿宋_GB2312" w:hAnsi="宋体" w:eastAsia="仿宋_GB2312" w:cs="宋体"/>
          <w:sz w:val="32"/>
          <w:szCs w:val="32"/>
        </w:rPr>
        <w:cr/>
      </w:r>
      <w:r>
        <w:rPr>
          <w:rFonts w:hint="eastAsia" w:ascii="仿宋_GB2312" w:hAnsi="宋体" w:eastAsia="仿宋_GB2312" w:cs="宋体"/>
          <w:sz w:val="32"/>
          <w:szCs w:val="32"/>
        </w:rPr>
        <w:tab/>
      </w:r>
      <w:r>
        <w:rPr>
          <w:rFonts w:hint="eastAsia" w:ascii="仿宋_GB2312" w:hAnsi="宋体" w:eastAsia="仿宋_GB2312" w:cs="宋体"/>
          <w:sz w:val="32"/>
          <w:szCs w:val="32"/>
        </w:rPr>
        <w:t>信息安全运行维护项目绩效自评情况：项目全年预算数为246.24万元，执行数为246.17万元，完成预算的99.97%。项目绩效目标完成情况主要是：显著提升信息系统安全应急响应能力，对信息系统可用性及稳定性的改善或提升程度显著。绩效自评发现的问题及原因主要是：通过绩效自评未发现问题，预算执行情况较好。下一步改进措施主要是：可将2023年度预算执行经验应用到往后年度同类项目的预算编制工作中，更加科学合理地编制预算。</w:t>
      </w:r>
      <w:r>
        <w:rPr>
          <w:rFonts w:hint="eastAsia" w:ascii="仿宋_GB2312" w:hAnsi="宋体" w:eastAsia="仿宋_GB2312" w:cs="宋体"/>
          <w:sz w:val="32"/>
          <w:szCs w:val="32"/>
        </w:rPr>
        <w:cr/>
      </w:r>
      <w:r>
        <w:rPr>
          <w:rFonts w:hint="eastAsia" w:ascii="仿宋_GB2312" w:hAnsi="宋体" w:eastAsia="仿宋_GB2312" w:cs="宋体"/>
          <w:sz w:val="32"/>
          <w:szCs w:val="32"/>
        </w:rPr>
        <w:tab/>
      </w:r>
      <w:r>
        <w:rPr>
          <w:rFonts w:hint="eastAsia" w:ascii="仿宋_GB2312" w:hAnsi="宋体" w:eastAsia="仿宋_GB2312" w:cs="宋体"/>
          <w:sz w:val="32"/>
          <w:szCs w:val="32"/>
        </w:rPr>
        <w:t>数据资源运行维护项目绩效自评情况：项目全年预算数为289.21万元，执行数为288.84万元，完成预算的99.87%。项目绩效目标完成情况主要是：对促进政务信息公开情况的影响程度显著，对工作效率、管理和决策支持的改善或提升程度显著。绩效自评发现的问题及原因主要是：部分数量指标值设置偏低，主要原因是绩效指标编报不合理。下一步改进措施主要是：加强绩效目标管理，结合实际情况合理设置指标值。</w:t>
      </w:r>
      <w:bookmarkEnd w:id="208"/>
    </w:p>
    <w:p>
      <w:pPr>
        <w:spacing w:line="288" w:lineRule="auto"/>
        <w:jc w:val="center"/>
        <w:outlineLvl w:val="0"/>
        <w:rPr>
          <w:rFonts w:hint="eastAsia" w:ascii="仿宋_GB2312" w:hAnsi="宋体" w:eastAsia="仿宋_GB2312" w:cs="宋体"/>
          <w:b/>
          <w:sz w:val="36"/>
          <w:szCs w:val="36"/>
        </w:rPr>
      </w:pPr>
      <w:r>
        <w:rPr>
          <w:rFonts w:hint="eastAsia" w:ascii="仿宋_GB2312" w:hAnsi="宋体" w:eastAsia="仿宋_GB2312" w:cs="宋体"/>
          <w:b/>
          <w:sz w:val="36"/>
          <w:szCs w:val="36"/>
        </w:rPr>
        <w:br w:type="page"/>
      </w:r>
      <w:r>
        <w:rPr>
          <w:rFonts w:hint="eastAsia" w:ascii="仿宋_GB2312" w:hAnsi="宋体" w:eastAsia="仿宋_GB2312" w:cs="宋体"/>
          <w:b/>
          <w:sz w:val="36"/>
          <w:szCs w:val="36"/>
        </w:rPr>
        <w:t>第四部分：名词解释</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eastAsia" w:ascii="仿宋_GB2312" w:hAnsi="宋体" w:eastAsia="仿宋_GB2312" w:cs="宋体"/>
          <w:b w:val="0"/>
          <w:bCs/>
          <w:sz w:val="32"/>
          <w:szCs w:val="32"/>
          <w:highlight w:val="none"/>
          <w:u w:val="none"/>
        </w:rPr>
      </w:pPr>
      <w:r>
        <w:rPr>
          <w:rFonts w:hint="eastAsia" w:ascii="仿宋_GB2312" w:hAnsi="宋体" w:eastAsia="仿宋_GB2312" w:cs="宋体"/>
          <w:b/>
          <w:bCs w:val="0"/>
          <w:sz w:val="32"/>
          <w:szCs w:val="32"/>
          <w:highlight w:val="none"/>
          <w:u w:val="none"/>
        </w:rPr>
        <w:t>财政拨款收入：</w:t>
      </w:r>
      <w:r>
        <w:rPr>
          <w:rFonts w:hint="eastAsia" w:ascii="仿宋_GB2312" w:hAnsi="宋体" w:eastAsia="仿宋_GB2312" w:cs="宋体"/>
          <w:b w:val="0"/>
          <w:bCs/>
          <w:sz w:val="32"/>
          <w:szCs w:val="32"/>
          <w:highlight w:val="none"/>
          <w:u w:val="none"/>
        </w:rPr>
        <w:t>指财政当年拨付的资金。包括一般公共预算财政拨款、政府性基金预算财政拨款和国有资本经营预算财政拨款。</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eastAsia" w:ascii="仿宋_GB2312" w:hAnsi="宋体" w:eastAsia="仿宋_GB2312" w:cs="宋体"/>
          <w:b w:val="0"/>
          <w:bCs/>
          <w:sz w:val="32"/>
          <w:szCs w:val="32"/>
          <w:highlight w:val="none"/>
          <w:u w:val="none"/>
        </w:rPr>
      </w:pPr>
      <w:r>
        <w:rPr>
          <w:rFonts w:hint="eastAsia" w:ascii="仿宋_GB2312" w:hAnsi="宋体" w:eastAsia="仿宋_GB2312" w:cs="宋体"/>
          <w:b/>
          <w:bCs w:val="0"/>
          <w:sz w:val="32"/>
          <w:szCs w:val="32"/>
          <w:highlight w:val="none"/>
          <w:u w:val="none"/>
        </w:rPr>
        <w:t>上级补助收入：</w:t>
      </w:r>
      <w:r>
        <w:rPr>
          <w:rFonts w:hint="eastAsia" w:ascii="仿宋_GB2312" w:hAnsi="宋体" w:eastAsia="仿宋_GB2312" w:cs="宋体"/>
          <w:b w:val="0"/>
          <w:bCs/>
          <w:sz w:val="32"/>
          <w:szCs w:val="32"/>
          <w:highlight w:val="none"/>
          <w:u w:val="none"/>
        </w:rPr>
        <w:t>指事业单位从主管部门和上级单位取得的非财政补助收入。</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eastAsia" w:ascii="仿宋_GB2312" w:hAnsi="宋体" w:eastAsia="仿宋_GB2312" w:cs="宋体"/>
          <w:b w:val="0"/>
          <w:bCs/>
          <w:sz w:val="32"/>
          <w:szCs w:val="32"/>
          <w:highlight w:val="none"/>
          <w:u w:val="none"/>
        </w:rPr>
      </w:pPr>
      <w:r>
        <w:rPr>
          <w:rFonts w:hint="eastAsia" w:ascii="仿宋_GB2312" w:hAnsi="宋体" w:eastAsia="仿宋_GB2312" w:cs="宋体"/>
          <w:b/>
          <w:bCs w:val="0"/>
          <w:sz w:val="32"/>
          <w:szCs w:val="32"/>
          <w:highlight w:val="none"/>
          <w:u w:val="none"/>
        </w:rPr>
        <w:t>事业收入：</w:t>
      </w:r>
      <w:r>
        <w:rPr>
          <w:rFonts w:hint="eastAsia" w:ascii="仿宋_GB2312" w:hAnsi="宋体" w:eastAsia="仿宋_GB2312" w:cs="宋体"/>
          <w:b w:val="0"/>
          <w:bCs/>
          <w:sz w:val="32"/>
          <w:szCs w:val="32"/>
          <w:highlight w:val="none"/>
          <w:u w:val="none"/>
        </w:rPr>
        <w:t>指事业单位开展专业业务活动及辅助活动所取得的收入。</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eastAsia" w:ascii="仿宋_GB2312" w:hAnsi="宋体" w:eastAsia="仿宋_GB2312" w:cs="宋体"/>
          <w:b w:val="0"/>
          <w:bCs/>
          <w:sz w:val="32"/>
          <w:szCs w:val="32"/>
          <w:highlight w:val="none"/>
          <w:u w:val="none"/>
        </w:rPr>
      </w:pPr>
      <w:r>
        <w:rPr>
          <w:rFonts w:hint="eastAsia" w:ascii="仿宋_GB2312" w:hAnsi="宋体" w:eastAsia="仿宋_GB2312" w:cs="宋体"/>
          <w:b/>
          <w:bCs w:val="0"/>
          <w:sz w:val="32"/>
          <w:szCs w:val="32"/>
          <w:highlight w:val="none"/>
          <w:u w:val="none"/>
        </w:rPr>
        <w:t>经营收入：</w:t>
      </w:r>
      <w:r>
        <w:rPr>
          <w:rFonts w:hint="eastAsia" w:ascii="仿宋_GB2312" w:hAnsi="宋体" w:eastAsia="仿宋_GB2312" w:cs="宋体"/>
          <w:b w:val="0"/>
          <w:bCs/>
          <w:sz w:val="32"/>
          <w:szCs w:val="32"/>
          <w:highlight w:val="none"/>
          <w:u w:val="none"/>
        </w:rPr>
        <w:t>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eastAsia" w:ascii="仿宋_GB2312" w:hAnsi="宋体" w:eastAsia="仿宋_GB2312" w:cs="宋体"/>
          <w:b w:val="0"/>
          <w:bCs/>
          <w:sz w:val="32"/>
          <w:szCs w:val="32"/>
          <w:highlight w:val="none"/>
          <w:u w:val="none"/>
        </w:rPr>
      </w:pPr>
      <w:r>
        <w:rPr>
          <w:rFonts w:hint="eastAsia" w:ascii="仿宋_GB2312" w:hAnsi="宋体" w:eastAsia="仿宋_GB2312" w:cs="宋体"/>
          <w:b/>
          <w:bCs w:val="0"/>
          <w:sz w:val="32"/>
          <w:szCs w:val="32"/>
          <w:highlight w:val="none"/>
          <w:u w:val="none"/>
        </w:rPr>
        <w:t>附属单位上缴收入：</w:t>
      </w:r>
      <w:r>
        <w:rPr>
          <w:rFonts w:hint="eastAsia" w:ascii="仿宋_GB2312" w:hAnsi="宋体" w:eastAsia="仿宋_GB2312" w:cs="宋体"/>
          <w:b w:val="0"/>
          <w:bCs/>
          <w:sz w:val="32"/>
          <w:szCs w:val="32"/>
          <w:highlight w:val="none"/>
          <w:u w:val="none"/>
        </w:rPr>
        <w:t>指事业单位附属独立核算单位按照有关规定上缴的收入。</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eastAsia" w:ascii="仿宋_GB2312" w:hAnsi="宋体" w:eastAsia="仿宋_GB2312" w:cs="宋体"/>
          <w:b w:val="0"/>
          <w:bCs/>
          <w:sz w:val="32"/>
          <w:szCs w:val="32"/>
          <w:highlight w:val="none"/>
          <w:u w:val="none"/>
        </w:rPr>
      </w:pPr>
      <w:r>
        <w:rPr>
          <w:rFonts w:hint="eastAsia" w:ascii="仿宋_GB2312" w:hAnsi="宋体" w:eastAsia="仿宋_GB2312" w:cs="宋体"/>
          <w:b/>
          <w:bCs w:val="0"/>
          <w:sz w:val="32"/>
          <w:szCs w:val="32"/>
          <w:highlight w:val="none"/>
          <w:u w:val="none"/>
        </w:rPr>
        <w:t>其他收入：</w:t>
      </w:r>
      <w:r>
        <w:rPr>
          <w:rFonts w:hint="eastAsia" w:ascii="仿宋_GB2312" w:hAnsi="宋体" w:eastAsia="仿宋_GB2312" w:cs="宋体"/>
          <w:b w:val="0"/>
          <w:bCs/>
          <w:sz w:val="32"/>
          <w:szCs w:val="32"/>
          <w:highlight w:val="none"/>
          <w:u w:val="none"/>
        </w:rPr>
        <w:t>指除上述“财政拨款收入”、“事业收入”、“经营收入”等以外的收入。</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eastAsia" w:ascii="仿宋_GB2312" w:hAnsi="宋体" w:eastAsia="仿宋_GB2312" w:cs="宋体"/>
          <w:b w:val="0"/>
          <w:bCs/>
          <w:sz w:val="32"/>
          <w:szCs w:val="32"/>
          <w:highlight w:val="none"/>
          <w:u w:val="none"/>
        </w:rPr>
      </w:pPr>
      <w:r>
        <w:rPr>
          <w:rFonts w:hint="eastAsia" w:ascii="仿宋_GB2312" w:hAnsi="宋体" w:eastAsia="仿宋_GB2312" w:cs="宋体"/>
          <w:b/>
          <w:bCs w:val="0"/>
          <w:sz w:val="32"/>
          <w:szCs w:val="32"/>
          <w:highlight w:val="none"/>
          <w:u w:val="none"/>
          <w:lang w:val="en-US" w:eastAsia="zh-CN"/>
        </w:rPr>
        <w:t>使用非财政拨款结余（含专用结余）</w:t>
      </w:r>
      <w:r>
        <w:rPr>
          <w:rFonts w:hint="eastAsia" w:ascii="仿宋_GB2312" w:hAnsi="宋体" w:eastAsia="仿宋_GB2312" w:cs="宋体"/>
          <w:b/>
          <w:bCs w:val="0"/>
          <w:sz w:val="32"/>
          <w:szCs w:val="32"/>
          <w:highlight w:val="none"/>
          <w:u w:val="none"/>
        </w:rPr>
        <w:t>：</w:t>
      </w:r>
      <w:r>
        <w:rPr>
          <w:rFonts w:hint="eastAsia" w:ascii="仿宋_GB2312" w:hAnsi="宋体" w:eastAsia="仿宋_GB2312" w:cs="宋体"/>
          <w:b w:val="0"/>
          <w:bCs/>
          <w:sz w:val="32"/>
          <w:szCs w:val="32"/>
          <w:highlight w:val="none"/>
          <w:u w:val="none"/>
        </w:rPr>
        <w:t>指事业单位</w:t>
      </w:r>
      <w:r>
        <w:rPr>
          <w:rFonts w:hint="eastAsia" w:ascii="仿宋_GB2312" w:hAnsi="宋体" w:eastAsia="仿宋_GB2312" w:cs="宋体"/>
          <w:b w:val="0"/>
          <w:bCs/>
          <w:sz w:val="32"/>
          <w:szCs w:val="32"/>
          <w:highlight w:val="none"/>
          <w:u w:val="none"/>
          <w:lang w:eastAsia="zh-CN"/>
        </w:rPr>
        <w:t>按照预算管理要求使用非财政拨款结余</w:t>
      </w:r>
      <w:r>
        <w:rPr>
          <w:rFonts w:hint="eastAsia" w:ascii="仿宋_GB2312" w:hAnsi="宋体" w:eastAsia="仿宋_GB2312" w:cs="宋体"/>
          <w:b w:val="0"/>
          <w:bCs/>
          <w:sz w:val="32"/>
          <w:szCs w:val="32"/>
          <w:highlight w:val="none"/>
          <w:u w:val="none"/>
        </w:rPr>
        <w:t>弥补</w:t>
      </w:r>
      <w:r>
        <w:rPr>
          <w:rFonts w:hint="eastAsia" w:ascii="仿宋_GB2312" w:hAnsi="宋体" w:eastAsia="仿宋_GB2312" w:cs="宋体"/>
          <w:b w:val="0"/>
          <w:bCs/>
          <w:sz w:val="32"/>
          <w:szCs w:val="32"/>
          <w:highlight w:val="none"/>
          <w:u w:val="none"/>
          <w:lang w:eastAsia="zh-CN"/>
        </w:rPr>
        <w:t>当年收支差额的金额，以及使用专用结余安排支出的金额</w:t>
      </w:r>
      <w:r>
        <w:rPr>
          <w:rFonts w:hint="eastAsia" w:ascii="仿宋_GB2312" w:hAnsi="宋体" w:eastAsia="仿宋_GB2312" w:cs="宋体"/>
          <w:b w:val="0"/>
          <w:bCs/>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eastAsia" w:ascii="仿宋_GB2312" w:hAnsi="宋体" w:eastAsia="仿宋_GB2312" w:cs="宋体"/>
          <w:b w:val="0"/>
          <w:bCs/>
          <w:sz w:val="32"/>
          <w:szCs w:val="32"/>
          <w:highlight w:val="none"/>
          <w:u w:val="none"/>
        </w:rPr>
      </w:pPr>
      <w:r>
        <w:rPr>
          <w:rFonts w:hint="eastAsia" w:ascii="仿宋_GB2312" w:hAnsi="宋体" w:eastAsia="仿宋_GB2312" w:cs="宋体"/>
          <w:b/>
          <w:bCs w:val="0"/>
          <w:sz w:val="32"/>
          <w:szCs w:val="32"/>
          <w:highlight w:val="none"/>
          <w:u w:val="none"/>
        </w:rPr>
        <w:t>年初结转和结余：</w:t>
      </w:r>
      <w:r>
        <w:rPr>
          <w:rFonts w:hint="eastAsia" w:ascii="仿宋_GB2312" w:hAnsi="宋体" w:eastAsia="仿宋_GB2312" w:cs="宋体"/>
          <w:b w:val="0"/>
          <w:bCs/>
          <w:sz w:val="32"/>
          <w:szCs w:val="32"/>
          <w:highlight w:val="none"/>
          <w:u w:val="none"/>
        </w:rPr>
        <w:t>指</w:t>
      </w:r>
      <w:r>
        <w:rPr>
          <w:rFonts w:hint="eastAsia" w:ascii="仿宋_GB2312" w:hAnsi="宋体" w:eastAsia="仿宋_GB2312" w:cs="宋体"/>
          <w:b w:val="0"/>
          <w:bCs/>
          <w:sz w:val="32"/>
          <w:szCs w:val="32"/>
          <w:highlight w:val="none"/>
          <w:u w:val="none"/>
          <w:lang w:eastAsia="zh-CN"/>
        </w:rPr>
        <w:t>单位</w:t>
      </w:r>
      <w:r>
        <w:rPr>
          <w:rFonts w:hint="eastAsia" w:ascii="仿宋_GB2312" w:hAnsi="宋体" w:eastAsia="仿宋_GB2312" w:cs="宋体"/>
          <w:b w:val="0"/>
          <w:bCs/>
          <w:sz w:val="32"/>
          <w:szCs w:val="32"/>
          <w:highlight w:val="none"/>
          <w:u w:val="none"/>
        </w:rPr>
        <w:t>以前年度尚未完成、结转到本年</w:t>
      </w:r>
      <w:r>
        <w:rPr>
          <w:rFonts w:hint="eastAsia" w:ascii="仿宋_GB2312" w:hAnsi="宋体" w:eastAsia="仿宋_GB2312" w:cs="宋体"/>
          <w:b w:val="0"/>
          <w:bCs/>
          <w:sz w:val="32"/>
          <w:szCs w:val="32"/>
          <w:highlight w:val="none"/>
          <w:u w:val="none"/>
          <w:lang w:eastAsia="zh-CN"/>
        </w:rPr>
        <w:t>仍</w:t>
      </w:r>
      <w:r>
        <w:rPr>
          <w:rFonts w:hint="eastAsia" w:ascii="仿宋_GB2312" w:hAnsi="宋体" w:eastAsia="仿宋_GB2312" w:cs="宋体"/>
          <w:b w:val="0"/>
          <w:bCs/>
          <w:sz w:val="32"/>
          <w:szCs w:val="32"/>
          <w:highlight w:val="none"/>
          <w:u w:val="none"/>
        </w:rPr>
        <w:t>按</w:t>
      </w:r>
      <w:r>
        <w:rPr>
          <w:rFonts w:hint="eastAsia" w:ascii="仿宋_GB2312" w:hAnsi="宋体" w:eastAsia="仿宋_GB2312" w:cs="宋体"/>
          <w:b w:val="0"/>
          <w:bCs/>
          <w:sz w:val="32"/>
          <w:szCs w:val="32"/>
          <w:highlight w:val="none"/>
          <w:u w:val="none"/>
          <w:lang w:eastAsia="zh-CN"/>
        </w:rPr>
        <w:t>原</w:t>
      </w:r>
      <w:r>
        <w:rPr>
          <w:rFonts w:hint="eastAsia" w:ascii="仿宋_GB2312" w:hAnsi="宋体" w:eastAsia="仿宋_GB2312" w:cs="宋体"/>
          <w:b w:val="0"/>
          <w:bCs/>
          <w:sz w:val="32"/>
          <w:szCs w:val="32"/>
          <w:highlight w:val="none"/>
          <w:u w:val="none"/>
        </w:rPr>
        <w:t>规定</w:t>
      </w:r>
      <w:r>
        <w:rPr>
          <w:rFonts w:hint="eastAsia" w:ascii="仿宋_GB2312" w:hAnsi="宋体" w:eastAsia="仿宋_GB2312" w:cs="宋体"/>
          <w:b w:val="0"/>
          <w:bCs/>
          <w:sz w:val="32"/>
          <w:szCs w:val="32"/>
          <w:highlight w:val="none"/>
          <w:u w:val="none"/>
          <w:lang w:eastAsia="zh-CN"/>
        </w:rPr>
        <w:t>用途</w:t>
      </w:r>
      <w:r>
        <w:rPr>
          <w:rFonts w:hint="eastAsia" w:ascii="仿宋_GB2312" w:hAnsi="宋体" w:eastAsia="仿宋_GB2312" w:cs="宋体"/>
          <w:b w:val="0"/>
          <w:bCs/>
          <w:sz w:val="32"/>
          <w:szCs w:val="32"/>
          <w:highlight w:val="none"/>
          <w:u w:val="none"/>
        </w:rPr>
        <w:t>继续使用的资金</w:t>
      </w:r>
      <w:r>
        <w:rPr>
          <w:rFonts w:hint="eastAsia" w:ascii="仿宋_GB2312" w:hAnsi="宋体" w:eastAsia="仿宋_GB2312" w:cs="宋体"/>
          <w:b w:val="0"/>
          <w:bCs/>
          <w:sz w:val="32"/>
          <w:szCs w:val="32"/>
          <w:highlight w:val="none"/>
          <w:u w:val="none"/>
          <w:lang w:eastAsia="zh-CN"/>
        </w:rPr>
        <w:t>，或项目已完成等产生的结余资金</w:t>
      </w:r>
      <w:r>
        <w:rPr>
          <w:rFonts w:hint="eastAsia" w:ascii="仿宋_GB2312" w:hAnsi="宋体" w:eastAsia="仿宋_GB2312" w:cs="宋体"/>
          <w:b w:val="0"/>
          <w:bCs/>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eastAsia" w:ascii="仿宋_GB2312" w:hAnsi="宋体" w:eastAsia="仿宋_GB2312" w:cs="宋体"/>
          <w:b w:val="0"/>
          <w:bCs/>
          <w:sz w:val="32"/>
          <w:szCs w:val="32"/>
          <w:highlight w:val="none"/>
          <w:u w:val="none"/>
        </w:rPr>
      </w:pPr>
      <w:r>
        <w:rPr>
          <w:rFonts w:hint="eastAsia" w:ascii="仿宋_GB2312" w:hAnsi="宋体" w:eastAsia="仿宋_GB2312" w:cs="宋体"/>
          <w:b/>
          <w:bCs w:val="0"/>
          <w:sz w:val="32"/>
          <w:szCs w:val="32"/>
          <w:highlight w:val="none"/>
          <w:u w:val="none"/>
        </w:rPr>
        <w:t>结余分配：</w:t>
      </w:r>
      <w:r>
        <w:rPr>
          <w:rFonts w:hint="eastAsia" w:ascii="仿宋_GB2312" w:hAnsi="宋体" w:eastAsia="仿宋_GB2312" w:cs="宋体"/>
          <w:b w:val="0"/>
          <w:bCs/>
          <w:sz w:val="32"/>
          <w:szCs w:val="32"/>
          <w:highlight w:val="none"/>
          <w:u w:val="none"/>
        </w:rPr>
        <w:t>指事业</w:t>
      </w:r>
      <w:r>
        <w:rPr>
          <w:rFonts w:hint="eastAsia" w:ascii="仿宋_GB2312" w:hAnsi="宋体" w:eastAsia="仿宋_GB2312" w:cs="宋体"/>
          <w:b w:val="0"/>
          <w:bCs/>
          <w:sz w:val="32"/>
          <w:szCs w:val="32"/>
          <w:highlight w:val="none"/>
          <w:u w:val="none"/>
          <w:lang w:val="en-US" w:eastAsia="zh-CN"/>
        </w:rPr>
        <w:t>单</w:t>
      </w:r>
      <w:r>
        <w:rPr>
          <w:rFonts w:hint="eastAsia" w:ascii="仿宋_GB2312" w:hAnsi="宋体" w:eastAsia="仿宋_GB2312" w:cs="宋体"/>
          <w:b w:val="0"/>
          <w:bCs/>
          <w:sz w:val="32"/>
          <w:szCs w:val="32"/>
          <w:highlight w:val="none"/>
          <w:u w:val="none"/>
        </w:rPr>
        <w:t>位按</w:t>
      </w:r>
      <w:r>
        <w:rPr>
          <w:rFonts w:hint="eastAsia" w:ascii="仿宋_GB2312" w:hAnsi="宋体" w:eastAsia="仿宋_GB2312" w:cs="宋体"/>
          <w:b w:val="0"/>
          <w:bCs/>
          <w:sz w:val="32"/>
          <w:szCs w:val="32"/>
          <w:highlight w:val="none"/>
          <w:u w:val="none"/>
          <w:lang w:eastAsia="zh-CN"/>
        </w:rPr>
        <w:t>会计制度</w:t>
      </w:r>
      <w:r>
        <w:rPr>
          <w:rFonts w:hint="eastAsia" w:ascii="仿宋_GB2312" w:hAnsi="宋体" w:eastAsia="仿宋_GB2312" w:cs="宋体"/>
          <w:b w:val="0"/>
          <w:bCs/>
          <w:sz w:val="32"/>
          <w:szCs w:val="32"/>
          <w:highlight w:val="none"/>
          <w:u w:val="none"/>
        </w:rPr>
        <w:t>规定</w:t>
      </w:r>
      <w:r>
        <w:rPr>
          <w:rFonts w:hint="eastAsia" w:ascii="仿宋_GB2312" w:hAnsi="宋体" w:eastAsia="仿宋_GB2312" w:cs="宋体"/>
          <w:b w:val="0"/>
          <w:bCs/>
          <w:sz w:val="32"/>
          <w:szCs w:val="32"/>
          <w:highlight w:val="none"/>
          <w:u w:val="none"/>
          <w:lang w:eastAsia="zh-CN"/>
        </w:rPr>
        <w:t>缴纳的所得税、提取的专用结余以及</w:t>
      </w:r>
      <w:r>
        <w:rPr>
          <w:rFonts w:hint="eastAsia" w:ascii="仿宋_GB2312" w:hAnsi="宋体" w:eastAsia="仿宋_GB2312" w:cs="宋体"/>
          <w:b w:val="0"/>
          <w:bCs/>
          <w:sz w:val="32"/>
          <w:szCs w:val="32"/>
          <w:highlight w:val="none"/>
          <w:u w:val="none"/>
        </w:rPr>
        <w:t>非财政</w:t>
      </w:r>
      <w:r>
        <w:rPr>
          <w:rFonts w:hint="eastAsia" w:ascii="仿宋_GB2312" w:hAnsi="宋体" w:eastAsia="仿宋_GB2312" w:cs="宋体"/>
          <w:b w:val="0"/>
          <w:bCs/>
          <w:sz w:val="32"/>
          <w:szCs w:val="32"/>
          <w:highlight w:val="none"/>
          <w:u w:val="none"/>
          <w:lang w:eastAsia="zh-CN"/>
        </w:rPr>
        <w:t>拨款</w:t>
      </w:r>
      <w:r>
        <w:rPr>
          <w:rFonts w:hint="eastAsia" w:ascii="仿宋_GB2312" w:hAnsi="宋体" w:eastAsia="仿宋_GB2312" w:cs="宋体"/>
          <w:b w:val="0"/>
          <w:bCs/>
          <w:sz w:val="32"/>
          <w:szCs w:val="32"/>
          <w:highlight w:val="none"/>
          <w:u w:val="none"/>
        </w:rPr>
        <w:t>结余</w:t>
      </w:r>
      <w:r>
        <w:rPr>
          <w:rFonts w:hint="eastAsia" w:ascii="仿宋_GB2312" w:hAnsi="宋体" w:eastAsia="仿宋_GB2312" w:cs="宋体"/>
          <w:b w:val="0"/>
          <w:bCs/>
          <w:sz w:val="32"/>
          <w:szCs w:val="32"/>
          <w:highlight w:val="none"/>
          <w:u w:val="none"/>
          <w:lang w:eastAsia="zh-CN"/>
        </w:rPr>
        <w:t>的金额</w:t>
      </w:r>
      <w:r>
        <w:rPr>
          <w:rFonts w:hint="eastAsia" w:ascii="仿宋_GB2312" w:hAnsi="宋体" w:eastAsia="仿宋_GB2312" w:cs="宋体"/>
          <w:b w:val="0"/>
          <w:bCs/>
          <w:sz w:val="32"/>
          <w:szCs w:val="32"/>
          <w:highlight w:val="none"/>
          <w:u w:val="none"/>
        </w:rPr>
        <w:t>等。</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eastAsia" w:ascii="仿宋_GB2312" w:hAnsi="宋体" w:eastAsia="仿宋_GB2312" w:cs="宋体"/>
          <w:b w:val="0"/>
          <w:bCs/>
          <w:sz w:val="32"/>
          <w:szCs w:val="32"/>
          <w:highlight w:val="none"/>
          <w:u w:val="none"/>
        </w:rPr>
      </w:pPr>
      <w:r>
        <w:rPr>
          <w:rFonts w:hint="eastAsia" w:ascii="仿宋_GB2312" w:hAnsi="宋体" w:eastAsia="仿宋_GB2312" w:cs="宋体"/>
          <w:b/>
          <w:bCs w:val="0"/>
          <w:sz w:val="32"/>
          <w:szCs w:val="32"/>
          <w:highlight w:val="none"/>
          <w:u w:val="none"/>
        </w:rPr>
        <w:t>年末结转和结余：</w:t>
      </w:r>
      <w:r>
        <w:rPr>
          <w:rFonts w:hint="eastAsia" w:ascii="仿宋_GB2312" w:hAnsi="宋体" w:eastAsia="仿宋_GB2312" w:cs="宋体"/>
          <w:b w:val="0"/>
          <w:bCs/>
          <w:sz w:val="32"/>
          <w:szCs w:val="32"/>
          <w:highlight w:val="none"/>
          <w:u w:val="none"/>
        </w:rPr>
        <w:t>指</w:t>
      </w:r>
      <w:r>
        <w:rPr>
          <w:rFonts w:hint="eastAsia" w:ascii="仿宋_GB2312" w:hAnsi="宋体" w:eastAsia="仿宋_GB2312" w:cs="宋体"/>
          <w:b w:val="0"/>
          <w:bCs/>
          <w:sz w:val="32"/>
          <w:szCs w:val="32"/>
          <w:highlight w:val="none"/>
          <w:u w:val="none"/>
          <w:lang w:eastAsia="zh-CN"/>
        </w:rPr>
        <w:t>单位按有关规定结转到下年或以后年度继续使用的</w:t>
      </w:r>
      <w:r>
        <w:rPr>
          <w:rFonts w:hint="eastAsia" w:ascii="仿宋_GB2312" w:hAnsi="宋体" w:eastAsia="仿宋_GB2312" w:cs="宋体"/>
          <w:b w:val="0"/>
          <w:bCs/>
          <w:sz w:val="32"/>
          <w:szCs w:val="32"/>
          <w:highlight w:val="none"/>
          <w:u w:val="none"/>
        </w:rPr>
        <w:t>资金</w:t>
      </w:r>
      <w:r>
        <w:rPr>
          <w:rFonts w:hint="eastAsia" w:ascii="仿宋_GB2312" w:hAnsi="宋体" w:eastAsia="仿宋_GB2312" w:cs="宋体"/>
          <w:b w:val="0"/>
          <w:bCs/>
          <w:sz w:val="32"/>
          <w:szCs w:val="32"/>
          <w:highlight w:val="none"/>
          <w:u w:val="none"/>
          <w:lang w:eastAsia="zh-CN"/>
        </w:rPr>
        <w:t>，或项目已完成等产生的结余资金</w:t>
      </w:r>
      <w:r>
        <w:rPr>
          <w:rFonts w:hint="eastAsia" w:ascii="仿宋_GB2312" w:hAnsi="宋体" w:eastAsia="仿宋_GB2312" w:cs="宋体"/>
          <w:b w:val="0"/>
          <w:bCs/>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eastAsia" w:ascii="仿宋_GB2312" w:hAnsi="宋体" w:eastAsia="仿宋_GB2312" w:cs="宋体"/>
          <w:b w:val="0"/>
          <w:bCs/>
          <w:sz w:val="32"/>
          <w:szCs w:val="32"/>
          <w:highlight w:val="none"/>
          <w:u w:val="none"/>
        </w:rPr>
      </w:pPr>
      <w:r>
        <w:rPr>
          <w:rFonts w:hint="eastAsia" w:ascii="仿宋_GB2312" w:hAnsi="宋体" w:eastAsia="仿宋_GB2312" w:cs="宋体"/>
          <w:b/>
          <w:bCs w:val="0"/>
          <w:sz w:val="32"/>
          <w:szCs w:val="32"/>
          <w:highlight w:val="none"/>
          <w:u w:val="none"/>
        </w:rPr>
        <w:t>基本支出：</w:t>
      </w:r>
      <w:r>
        <w:rPr>
          <w:rFonts w:hint="eastAsia" w:ascii="仿宋_GB2312" w:hAnsi="宋体" w:eastAsia="仿宋_GB2312" w:cs="宋体"/>
          <w:b w:val="0"/>
          <w:bCs/>
          <w:sz w:val="32"/>
          <w:szCs w:val="32"/>
          <w:highlight w:val="none"/>
          <w:u w:val="none"/>
        </w:rPr>
        <w:t>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eastAsia" w:ascii="仿宋_GB2312" w:hAnsi="宋体" w:eastAsia="仿宋_GB2312" w:cs="宋体"/>
          <w:b w:val="0"/>
          <w:bCs/>
          <w:sz w:val="32"/>
          <w:szCs w:val="32"/>
          <w:highlight w:val="none"/>
          <w:u w:val="none"/>
        </w:rPr>
      </w:pPr>
      <w:r>
        <w:rPr>
          <w:rFonts w:hint="eastAsia" w:ascii="仿宋_GB2312" w:hAnsi="宋体" w:eastAsia="仿宋_GB2312" w:cs="宋体"/>
          <w:b/>
          <w:bCs w:val="0"/>
          <w:sz w:val="32"/>
          <w:szCs w:val="32"/>
          <w:highlight w:val="none"/>
          <w:u w:val="none"/>
        </w:rPr>
        <w:t>项目支出：</w:t>
      </w:r>
      <w:r>
        <w:rPr>
          <w:rFonts w:hint="eastAsia" w:ascii="仿宋_GB2312" w:hAnsi="宋体" w:eastAsia="仿宋_GB2312" w:cs="宋体"/>
          <w:b w:val="0"/>
          <w:bCs/>
          <w:sz w:val="32"/>
          <w:szCs w:val="32"/>
          <w:highlight w:val="none"/>
          <w:u w:val="none"/>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eastAsia" w:ascii="仿宋_GB2312" w:hAnsi="宋体" w:eastAsia="仿宋_GB2312" w:cs="宋体"/>
          <w:b w:val="0"/>
          <w:bCs/>
          <w:sz w:val="32"/>
          <w:szCs w:val="32"/>
          <w:highlight w:val="none"/>
          <w:u w:val="none"/>
        </w:rPr>
      </w:pPr>
      <w:r>
        <w:rPr>
          <w:rFonts w:hint="eastAsia" w:ascii="仿宋_GB2312" w:hAnsi="宋体" w:eastAsia="仿宋_GB2312" w:cs="宋体"/>
          <w:b/>
          <w:bCs w:val="0"/>
          <w:sz w:val="32"/>
          <w:szCs w:val="32"/>
          <w:highlight w:val="none"/>
          <w:u w:val="none"/>
        </w:rPr>
        <w:t>经营支出：</w:t>
      </w:r>
      <w:r>
        <w:rPr>
          <w:rFonts w:hint="eastAsia" w:ascii="仿宋_GB2312" w:hAnsi="宋体" w:eastAsia="仿宋_GB2312" w:cs="宋体"/>
          <w:b w:val="0"/>
          <w:bCs/>
          <w:sz w:val="32"/>
          <w:szCs w:val="32"/>
          <w:highlight w:val="none"/>
          <w:u w:val="none"/>
        </w:rPr>
        <w:t>指事业单位在专业业务活动及其辅助活动之外开展非独立核算经营活动所发生的支出。</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eastAsia" w:ascii="仿宋_GB2312" w:hAnsi="宋体" w:eastAsia="仿宋_GB2312" w:cs="宋体"/>
          <w:b w:val="0"/>
          <w:bCs/>
          <w:color w:val="auto"/>
          <w:sz w:val="32"/>
          <w:szCs w:val="32"/>
          <w:highlight w:val="none"/>
          <w:u w:val="single"/>
        </w:rPr>
      </w:pPr>
      <w:r>
        <w:rPr>
          <w:rFonts w:hint="eastAsia" w:ascii="仿宋_GB2312" w:hAnsi="宋体" w:eastAsia="仿宋_GB2312" w:cs="宋体"/>
          <w:b/>
          <w:bCs w:val="0"/>
          <w:sz w:val="32"/>
          <w:szCs w:val="32"/>
          <w:highlight w:val="none"/>
          <w:u w:val="none"/>
        </w:rPr>
        <w:t>“三公”经费</w:t>
      </w:r>
      <w:r>
        <w:rPr>
          <w:rFonts w:hint="eastAsia" w:ascii="仿宋_GB2312" w:hAnsi="宋体" w:eastAsia="仿宋_GB2312" w:cs="宋体"/>
          <w:b/>
          <w:bCs w:val="0"/>
          <w:sz w:val="32"/>
          <w:szCs w:val="32"/>
          <w:highlight w:val="none"/>
          <w:u w:val="none"/>
          <w:lang w:eastAsia="zh-CN"/>
        </w:rPr>
        <w:t>：</w:t>
      </w:r>
      <w:r>
        <w:rPr>
          <w:rFonts w:hint="eastAsia" w:ascii="仿宋_GB2312" w:hAnsi="宋体" w:eastAsia="仿宋_GB2312" w:cs="宋体"/>
          <w:b w:val="0"/>
          <w:bCs/>
          <w:color w:val="auto"/>
          <w:sz w:val="32"/>
          <w:szCs w:val="32"/>
          <w:highlight w:val="none"/>
          <w:u w:val="none"/>
        </w:rPr>
        <w:t>指部门（单位）使用财政拨款安排的因公出国（境）费用、公务用车购置及运行费和公务接待费。其中：因公出国（境）费用具体包括国际旅费、国外城市间交通费、住宿费、伙食费、培训费、公杂费等支出；公务用车购置费具体包括公务用车购置支出（含车辆购置税、牌照费），公务用车运行维护费具体包括按规定保留的公务用车燃料费、维修费、过路过桥费、保险费、安全奖励费用等支出；公务接待费具体包括按规定开支的各类公务接待（</w:t>
      </w:r>
      <w:r>
        <w:rPr>
          <w:rFonts w:hint="eastAsia" w:ascii="仿宋_GB2312" w:hAnsi="宋体" w:eastAsia="仿宋_GB2312" w:cs="宋体"/>
          <w:b w:val="0"/>
          <w:bCs/>
          <w:color w:val="auto"/>
          <w:sz w:val="32"/>
          <w:szCs w:val="32"/>
          <w:highlight w:val="none"/>
          <w:u w:val="none"/>
          <w:lang w:eastAsia="zh-CN"/>
        </w:rPr>
        <w:t>含</w:t>
      </w:r>
      <w:r>
        <w:rPr>
          <w:rFonts w:hint="eastAsia" w:ascii="仿宋_GB2312" w:hAnsi="宋体" w:eastAsia="仿宋_GB2312" w:cs="宋体"/>
          <w:b w:val="0"/>
          <w:bCs/>
          <w:color w:val="auto"/>
          <w:sz w:val="32"/>
          <w:szCs w:val="32"/>
          <w:highlight w:val="none"/>
          <w:u w:val="none"/>
        </w:rPr>
        <w:t>外宾接待）费用。</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宋体" w:eastAsia="仿宋_GB2312" w:cs="宋体"/>
          <w:b w:val="0"/>
          <w:bCs/>
          <w:sz w:val="32"/>
          <w:szCs w:val="32"/>
          <w:highlight w:val="none"/>
          <w:u w:val="none"/>
        </w:rPr>
      </w:pPr>
      <w:r>
        <w:rPr>
          <w:rFonts w:hint="eastAsia" w:ascii="仿宋_GB2312" w:hAnsi="宋体" w:eastAsia="仿宋_GB2312" w:cs="宋体"/>
          <w:b/>
          <w:bCs w:val="0"/>
          <w:sz w:val="32"/>
          <w:szCs w:val="32"/>
          <w:highlight w:val="none"/>
          <w:u w:val="none"/>
        </w:rPr>
        <w:t>机关运行经费：</w:t>
      </w:r>
      <w:r>
        <w:rPr>
          <w:rFonts w:hint="eastAsia" w:ascii="仿宋_GB2312" w:hAnsi="宋体" w:eastAsia="仿宋_GB2312" w:cs="宋体"/>
          <w:b w:val="0"/>
          <w:bCs/>
          <w:sz w:val="32"/>
          <w:szCs w:val="32"/>
          <w:highlight w:val="none"/>
          <w:u w:val="none"/>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宋体" w:eastAsia="仿宋_GB2312" w:cs="宋体"/>
          <w:b w:val="0"/>
          <w:bCs/>
          <w:color w:val="auto"/>
          <w:sz w:val="32"/>
          <w:szCs w:val="32"/>
          <w:highlight w:val="none"/>
          <w:u w:val="none"/>
          <w:lang w:val="en-US" w:eastAsia="zh-CN"/>
        </w:rPr>
      </w:pPr>
    </w:p>
    <w:sectPr>
      <w:type w:val="continuous"/>
      <w:pgSz w:w="11906" w:h="16838"/>
      <w:pgMar w:top="1440" w:right="1531" w:bottom="1440"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7"/>
      </w:rPr>
    </w:pP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7"/>
      </w:rPr>
    </w:pPr>
    <w:r>
      <w:fldChar w:fldCharType="begin"/>
    </w:r>
    <w:r>
      <w:rPr>
        <w:rStyle w:val="7"/>
      </w:rPr>
      <w:instrText xml:space="preserve">PAGE  </w:instrText>
    </w:r>
    <w:r>
      <w:fldChar w:fldCharType="separate"/>
    </w:r>
    <w:r>
      <w:rPr>
        <w:rStyle w:val="7"/>
      </w:rPr>
      <w:t>1</w:t>
    </w:r>
    <w:r>
      <w:fldChar w:fldCharType="end"/>
    </w:r>
  </w:p>
  <w:p>
    <w:pPr>
      <w:pStyle w:val="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Style w:val="7"/>
                            </w:rPr>
                          </w:pPr>
                          <w:r>
                            <w:fldChar w:fldCharType="begin"/>
                          </w:r>
                          <w:r>
                            <w:rPr>
                              <w:rStyle w:val="7"/>
                            </w:rPr>
                            <w:instrText xml:space="preserve">PAGE  </w:instrText>
                          </w:r>
                          <w:r>
                            <w:fldChar w:fldCharType="separate"/>
                          </w:r>
                          <w:r>
                            <w:rPr>
                              <w:rStyle w:val="7"/>
                            </w:rP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Style w:val="7"/>
                      </w:rPr>
                    </w:pPr>
                    <w:r>
                      <w:fldChar w:fldCharType="begin"/>
                    </w:r>
                    <w:r>
                      <w:rPr>
                        <w:rStyle w:val="7"/>
                      </w:rPr>
                      <w:instrText xml:space="preserve">PAGE  </w:instrText>
                    </w:r>
                    <w:r>
                      <w:fldChar w:fldCharType="separate"/>
                    </w:r>
                    <w:r>
                      <w:rPr>
                        <w:rStyle w:val="7"/>
                      </w:rP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2CB9C8"/>
    <w:multiLevelType w:val="singleLevel"/>
    <w:tmpl w:val="BD2CB9C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642"/>
  <w:hyphenationZone w:val="360"/>
  <w:drawingGridVerticalSpacing w:val="156"/>
  <w:displayHorizontalDrawingGridEvery w:val="1"/>
  <w:displayVerticalDrawingGridEvery w:val="1"/>
  <w:noPunctuationKerning w:val="1"/>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2YzRiNGI5OWMxNGI1MTkwNjI5NzYxY2MzZjE1NDAifQ=="/>
  </w:docVars>
  <w:rsids>
    <w:rsidRoot w:val="0020028B"/>
    <w:rsid w:val="0020028B"/>
    <w:rsid w:val="004E616D"/>
    <w:rsid w:val="00BC757B"/>
    <w:rsid w:val="010158D6"/>
    <w:rsid w:val="01246A25"/>
    <w:rsid w:val="014241BB"/>
    <w:rsid w:val="015E4AD6"/>
    <w:rsid w:val="01A63D02"/>
    <w:rsid w:val="01C82CA7"/>
    <w:rsid w:val="01D408F4"/>
    <w:rsid w:val="01F951FB"/>
    <w:rsid w:val="020B07BA"/>
    <w:rsid w:val="02247ACE"/>
    <w:rsid w:val="022B35A1"/>
    <w:rsid w:val="03056936"/>
    <w:rsid w:val="03373831"/>
    <w:rsid w:val="035744E1"/>
    <w:rsid w:val="038F541B"/>
    <w:rsid w:val="03AA5DB1"/>
    <w:rsid w:val="03FF67E5"/>
    <w:rsid w:val="04533DF5"/>
    <w:rsid w:val="047830A1"/>
    <w:rsid w:val="04BE232B"/>
    <w:rsid w:val="051554AC"/>
    <w:rsid w:val="055528F0"/>
    <w:rsid w:val="057B04D3"/>
    <w:rsid w:val="057E3DE0"/>
    <w:rsid w:val="05BB24F7"/>
    <w:rsid w:val="05F15F19"/>
    <w:rsid w:val="06693D01"/>
    <w:rsid w:val="068154EF"/>
    <w:rsid w:val="06910F24"/>
    <w:rsid w:val="06C064F8"/>
    <w:rsid w:val="07B90CB8"/>
    <w:rsid w:val="07D16002"/>
    <w:rsid w:val="081449CC"/>
    <w:rsid w:val="08457301"/>
    <w:rsid w:val="08787A18"/>
    <w:rsid w:val="087B7D1C"/>
    <w:rsid w:val="08A800AB"/>
    <w:rsid w:val="08E40179"/>
    <w:rsid w:val="09075A53"/>
    <w:rsid w:val="09330A94"/>
    <w:rsid w:val="09AA560C"/>
    <w:rsid w:val="09CD45A7"/>
    <w:rsid w:val="0ACF68D7"/>
    <w:rsid w:val="0B6E6509"/>
    <w:rsid w:val="0B756CA4"/>
    <w:rsid w:val="0B8036AE"/>
    <w:rsid w:val="0BA96097"/>
    <w:rsid w:val="0C171F7A"/>
    <w:rsid w:val="0CA57A5D"/>
    <w:rsid w:val="0DD57ECE"/>
    <w:rsid w:val="0DF4156F"/>
    <w:rsid w:val="0DFF2236"/>
    <w:rsid w:val="0E1529C0"/>
    <w:rsid w:val="0EBB3568"/>
    <w:rsid w:val="0EC8358F"/>
    <w:rsid w:val="0F1E1392"/>
    <w:rsid w:val="0F503CB0"/>
    <w:rsid w:val="105A46BB"/>
    <w:rsid w:val="10923E54"/>
    <w:rsid w:val="10B45C74"/>
    <w:rsid w:val="10DA0CC2"/>
    <w:rsid w:val="10E16B8A"/>
    <w:rsid w:val="10F76EE8"/>
    <w:rsid w:val="10F96CAB"/>
    <w:rsid w:val="11145EB5"/>
    <w:rsid w:val="112F78F5"/>
    <w:rsid w:val="118C11EC"/>
    <w:rsid w:val="11A147CB"/>
    <w:rsid w:val="12354E9A"/>
    <w:rsid w:val="124D097B"/>
    <w:rsid w:val="124D4BAE"/>
    <w:rsid w:val="12922832"/>
    <w:rsid w:val="130245AD"/>
    <w:rsid w:val="13535697"/>
    <w:rsid w:val="138B2017"/>
    <w:rsid w:val="13F00BCF"/>
    <w:rsid w:val="14B951A9"/>
    <w:rsid w:val="14C52A4A"/>
    <w:rsid w:val="158703BA"/>
    <w:rsid w:val="158E6240"/>
    <w:rsid w:val="159204B6"/>
    <w:rsid w:val="16244370"/>
    <w:rsid w:val="162B2D81"/>
    <w:rsid w:val="163E5980"/>
    <w:rsid w:val="163F6F12"/>
    <w:rsid w:val="17667B84"/>
    <w:rsid w:val="17C83F94"/>
    <w:rsid w:val="17CD6C98"/>
    <w:rsid w:val="183D3240"/>
    <w:rsid w:val="188978D5"/>
    <w:rsid w:val="18B21538"/>
    <w:rsid w:val="18B95189"/>
    <w:rsid w:val="18BA580C"/>
    <w:rsid w:val="18F03C84"/>
    <w:rsid w:val="191D7F9E"/>
    <w:rsid w:val="193C52A5"/>
    <w:rsid w:val="19855777"/>
    <w:rsid w:val="198F041B"/>
    <w:rsid w:val="19CF1054"/>
    <w:rsid w:val="19DF4E89"/>
    <w:rsid w:val="1A7A2D93"/>
    <w:rsid w:val="1B1F6C2C"/>
    <w:rsid w:val="1B920ECC"/>
    <w:rsid w:val="1BDEA9E9"/>
    <w:rsid w:val="1BE41659"/>
    <w:rsid w:val="1C1B3898"/>
    <w:rsid w:val="1C250273"/>
    <w:rsid w:val="1C336972"/>
    <w:rsid w:val="1C704538"/>
    <w:rsid w:val="1C9F5EC4"/>
    <w:rsid w:val="1CCB706C"/>
    <w:rsid w:val="1D4F1A4B"/>
    <w:rsid w:val="1D790145"/>
    <w:rsid w:val="1DEA6A3C"/>
    <w:rsid w:val="1DF719E1"/>
    <w:rsid w:val="1E3F4034"/>
    <w:rsid w:val="1E766B63"/>
    <w:rsid w:val="1E7CEBF1"/>
    <w:rsid w:val="1EAF059B"/>
    <w:rsid w:val="1EEB5453"/>
    <w:rsid w:val="1EFECF04"/>
    <w:rsid w:val="1F0E4FEE"/>
    <w:rsid w:val="1F327498"/>
    <w:rsid w:val="1F420C84"/>
    <w:rsid w:val="1F5E1F29"/>
    <w:rsid w:val="1F7CF155"/>
    <w:rsid w:val="1FADE254"/>
    <w:rsid w:val="1FDF4412"/>
    <w:rsid w:val="1FE0445E"/>
    <w:rsid w:val="1FF9D977"/>
    <w:rsid w:val="1FFBCB5C"/>
    <w:rsid w:val="2043516B"/>
    <w:rsid w:val="20565678"/>
    <w:rsid w:val="205D622D"/>
    <w:rsid w:val="208D6DA3"/>
    <w:rsid w:val="20921043"/>
    <w:rsid w:val="20A025BE"/>
    <w:rsid w:val="20E215E3"/>
    <w:rsid w:val="20F65B78"/>
    <w:rsid w:val="211C60E8"/>
    <w:rsid w:val="215E7B38"/>
    <w:rsid w:val="21A750AF"/>
    <w:rsid w:val="21EE059D"/>
    <w:rsid w:val="224E6046"/>
    <w:rsid w:val="22925D60"/>
    <w:rsid w:val="22C73531"/>
    <w:rsid w:val="22D94E29"/>
    <w:rsid w:val="23003AD2"/>
    <w:rsid w:val="2302130E"/>
    <w:rsid w:val="230E3EA5"/>
    <w:rsid w:val="2372678E"/>
    <w:rsid w:val="238C4A84"/>
    <w:rsid w:val="238E05AE"/>
    <w:rsid w:val="23C4732A"/>
    <w:rsid w:val="23F01166"/>
    <w:rsid w:val="2419751E"/>
    <w:rsid w:val="243948BB"/>
    <w:rsid w:val="24945F95"/>
    <w:rsid w:val="24B92190"/>
    <w:rsid w:val="24DB8339"/>
    <w:rsid w:val="25257535"/>
    <w:rsid w:val="253F7A39"/>
    <w:rsid w:val="25643BBA"/>
    <w:rsid w:val="257608E2"/>
    <w:rsid w:val="258E0C37"/>
    <w:rsid w:val="259B1656"/>
    <w:rsid w:val="25C970C0"/>
    <w:rsid w:val="25D074A1"/>
    <w:rsid w:val="2613738E"/>
    <w:rsid w:val="2661634B"/>
    <w:rsid w:val="26993EBC"/>
    <w:rsid w:val="26D90043"/>
    <w:rsid w:val="27240D82"/>
    <w:rsid w:val="27B11C2E"/>
    <w:rsid w:val="27D25752"/>
    <w:rsid w:val="27DE5C37"/>
    <w:rsid w:val="27E965F8"/>
    <w:rsid w:val="27F6729F"/>
    <w:rsid w:val="28413455"/>
    <w:rsid w:val="285717B4"/>
    <w:rsid w:val="286328A8"/>
    <w:rsid w:val="28954229"/>
    <w:rsid w:val="28AF1E83"/>
    <w:rsid w:val="28B5133E"/>
    <w:rsid w:val="28D53FD8"/>
    <w:rsid w:val="291B6C85"/>
    <w:rsid w:val="29D137E8"/>
    <w:rsid w:val="2A1755A3"/>
    <w:rsid w:val="2A752C77"/>
    <w:rsid w:val="2A9B75B2"/>
    <w:rsid w:val="2ADA13B2"/>
    <w:rsid w:val="2B79EBB6"/>
    <w:rsid w:val="2BDBAE06"/>
    <w:rsid w:val="2C1F4644"/>
    <w:rsid w:val="2C4269C9"/>
    <w:rsid w:val="2C786181"/>
    <w:rsid w:val="2C792640"/>
    <w:rsid w:val="2CD37E12"/>
    <w:rsid w:val="2D6706EB"/>
    <w:rsid w:val="2D867BEE"/>
    <w:rsid w:val="2DED7BA2"/>
    <w:rsid w:val="2DFAD053"/>
    <w:rsid w:val="2DFBCF7D"/>
    <w:rsid w:val="2DFD64D2"/>
    <w:rsid w:val="2E41718E"/>
    <w:rsid w:val="2E5961E4"/>
    <w:rsid w:val="2E646BA6"/>
    <w:rsid w:val="2E6F330A"/>
    <w:rsid w:val="2E786928"/>
    <w:rsid w:val="2E9C2CA7"/>
    <w:rsid w:val="2EC92CDF"/>
    <w:rsid w:val="2EDF3856"/>
    <w:rsid w:val="2F261EE0"/>
    <w:rsid w:val="2F7B6DDE"/>
    <w:rsid w:val="2F891049"/>
    <w:rsid w:val="2FF7148C"/>
    <w:rsid w:val="30055F99"/>
    <w:rsid w:val="302126AC"/>
    <w:rsid w:val="304C7529"/>
    <w:rsid w:val="3062251B"/>
    <w:rsid w:val="30654C8A"/>
    <w:rsid w:val="30D047F9"/>
    <w:rsid w:val="30EB7064"/>
    <w:rsid w:val="30FE1AD4"/>
    <w:rsid w:val="31F026E2"/>
    <w:rsid w:val="32035AEE"/>
    <w:rsid w:val="32913D6B"/>
    <w:rsid w:val="329B0E37"/>
    <w:rsid w:val="32D41FD0"/>
    <w:rsid w:val="32D82CF2"/>
    <w:rsid w:val="32DD31FD"/>
    <w:rsid w:val="33596D28"/>
    <w:rsid w:val="335B4E72"/>
    <w:rsid w:val="33AFA224"/>
    <w:rsid w:val="33BF0BB3"/>
    <w:rsid w:val="33C341A1"/>
    <w:rsid w:val="33DF8316"/>
    <w:rsid w:val="33F371B5"/>
    <w:rsid w:val="34322135"/>
    <w:rsid w:val="345B262C"/>
    <w:rsid w:val="346C2A8B"/>
    <w:rsid w:val="347314E6"/>
    <w:rsid w:val="3477346D"/>
    <w:rsid w:val="34847549"/>
    <w:rsid w:val="34A22009"/>
    <w:rsid w:val="34C31AB1"/>
    <w:rsid w:val="34F16887"/>
    <w:rsid w:val="34FC3E0F"/>
    <w:rsid w:val="35282378"/>
    <w:rsid w:val="355C0961"/>
    <w:rsid w:val="3578720D"/>
    <w:rsid w:val="3586192A"/>
    <w:rsid w:val="35906305"/>
    <w:rsid w:val="35ED756B"/>
    <w:rsid w:val="363D5763"/>
    <w:rsid w:val="36BA4B6D"/>
    <w:rsid w:val="36C90700"/>
    <w:rsid w:val="36CD6208"/>
    <w:rsid w:val="36E44B5A"/>
    <w:rsid w:val="36F0565E"/>
    <w:rsid w:val="376FC254"/>
    <w:rsid w:val="377C124B"/>
    <w:rsid w:val="37BFFFCD"/>
    <w:rsid w:val="37C37093"/>
    <w:rsid w:val="37EB3355"/>
    <w:rsid w:val="37FDBF30"/>
    <w:rsid w:val="37FF798D"/>
    <w:rsid w:val="37FF8811"/>
    <w:rsid w:val="380F20AB"/>
    <w:rsid w:val="38592A60"/>
    <w:rsid w:val="3862042D"/>
    <w:rsid w:val="388303A3"/>
    <w:rsid w:val="38D02EDF"/>
    <w:rsid w:val="39276F80"/>
    <w:rsid w:val="39A82234"/>
    <w:rsid w:val="39CE564E"/>
    <w:rsid w:val="39DE16A4"/>
    <w:rsid w:val="39EBE5B6"/>
    <w:rsid w:val="3A3CC3C3"/>
    <w:rsid w:val="3A6F6B27"/>
    <w:rsid w:val="3ABF0E80"/>
    <w:rsid w:val="3AD4369B"/>
    <w:rsid w:val="3AD66EB0"/>
    <w:rsid w:val="3B385190"/>
    <w:rsid w:val="3B714E2B"/>
    <w:rsid w:val="3BC82C9D"/>
    <w:rsid w:val="3BEE2AC6"/>
    <w:rsid w:val="3BF77EE4"/>
    <w:rsid w:val="3C125CC6"/>
    <w:rsid w:val="3C2879A2"/>
    <w:rsid w:val="3C5203FE"/>
    <w:rsid w:val="3C5E0F0B"/>
    <w:rsid w:val="3C6D17DE"/>
    <w:rsid w:val="3C97EF04"/>
    <w:rsid w:val="3CB52AF5"/>
    <w:rsid w:val="3CED0AA1"/>
    <w:rsid w:val="3D7FA3F1"/>
    <w:rsid w:val="3D93746D"/>
    <w:rsid w:val="3DA212CB"/>
    <w:rsid w:val="3DB9EF01"/>
    <w:rsid w:val="3DBDA26B"/>
    <w:rsid w:val="3E0FA505"/>
    <w:rsid w:val="3EBF3EF4"/>
    <w:rsid w:val="3EC139D3"/>
    <w:rsid w:val="3ED10598"/>
    <w:rsid w:val="3EFFFDAC"/>
    <w:rsid w:val="3F0763D8"/>
    <w:rsid w:val="3F343ACC"/>
    <w:rsid w:val="3F6B5DD6"/>
    <w:rsid w:val="3F7DDD4E"/>
    <w:rsid w:val="3F80388E"/>
    <w:rsid w:val="3F875C02"/>
    <w:rsid w:val="3F984734"/>
    <w:rsid w:val="3FA83144"/>
    <w:rsid w:val="3FB732C5"/>
    <w:rsid w:val="3FBBF5D3"/>
    <w:rsid w:val="3FBFCECE"/>
    <w:rsid w:val="3FD62953"/>
    <w:rsid w:val="3FDB2EDA"/>
    <w:rsid w:val="3FF7C7D0"/>
    <w:rsid w:val="3FFEBD49"/>
    <w:rsid w:val="3FFF4122"/>
    <w:rsid w:val="402D03B4"/>
    <w:rsid w:val="40624D42"/>
    <w:rsid w:val="410C362B"/>
    <w:rsid w:val="417D6552"/>
    <w:rsid w:val="418D2822"/>
    <w:rsid w:val="41C932CA"/>
    <w:rsid w:val="42157E73"/>
    <w:rsid w:val="42240501"/>
    <w:rsid w:val="42814D73"/>
    <w:rsid w:val="429B26F7"/>
    <w:rsid w:val="42F67231"/>
    <w:rsid w:val="42FE794F"/>
    <w:rsid w:val="43317379"/>
    <w:rsid w:val="43330DB8"/>
    <w:rsid w:val="4352789F"/>
    <w:rsid w:val="43BDB9A6"/>
    <w:rsid w:val="43FB3BD8"/>
    <w:rsid w:val="43FF665B"/>
    <w:rsid w:val="441D5B50"/>
    <w:rsid w:val="44D162A9"/>
    <w:rsid w:val="453018B3"/>
    <w:rsid w:val="4582210E"/>
    <w:rsid w:val="45931825"/>
    <w:rsid w:val="45A007E6"/>
    <w:rsid w:val="45A06F31"/>
    <w:rsid w:val="45F44C55"/>
    <w:rsid w:val="46101AAB"/>
    <w:rsid w:val="46753A21"/>
    <w:rsid w:val="467FB931"/>
    <w:rsid w:val="468C65F9"/>
    <w:rsid w:val="46B5697F"/>
    <w:rsid w:val="46D5626E"/>
    <w:rsid w:val="46EF16A1"/>
    <w:rsid w:val="46F8008E"/>
    <w:rsid w:val="47084895"/>
    <w:rsid w:val="471253B3"/>
    <w:rsid w:val="47BBC4C4"/>
    <w:rsid w:val="47F46BC7"/>
    <w:rsid w:val="48455675"/>
    <w:rsid w:val="48AD1E26"/>
    <w:rsid w:val="48B20474"/>
    <w:rsid w:val="4900334A"/>
    <w:rsid w:val="49211C3E"/>
    <w:rsid w:val="49390A5B"/>
    <w:rsid w:val="494C2EF5"/>
    <w:rsid w:val="4967653D"/>
    <w:rsid w:val="498A77E3"/>
    <w:rsid w:val="49920446"/>
    <w:rsid w:val="49DC7913"/>
    <w:rsid w:val="4A053FA8"/>
    <w:rsid w:val="4A200A4F"/>
    <w:rsid w:val="4A280DAA"/>
    <w:rsid w:val="4A49144C"/>
    <w:rsid w:val="4A714435"/>
    <w:rsid w:val="4ADF76BB"/>
    <w:rsid w:val="4AF03561"/>
    <w:rsid w:val="4AFD3FE5"/>
    <w:rsid w:val="4B7257B9"/>
    <w:rsid w:val="4B784BAB"/>
    <w:rsid w:val="4C4860D3"/>
    <w:rsid w:val="4CEF2523"/>
    <w:rsid w:val="4D183358"/>
    <w:rsid w:val="4D655068"/>
    <w:rsid w:val="4DD7E0D7"/>
    <w:rsid w:val="4DF35FE3"/>
    <w:rsid w:val="4DFBF91E"/>
    <w:rsid w:val="4DFF1A91"/>
    <w:rsid w:val="4E01203E"/>
    <w:rsid w:val="4E6C395B"/>
    <w:rsid w:val="4E6D76D3"/>
    <w:rsid w:val="4E7520E4"/>
    <w:rsid w:val="4E8FDCC6"/>
    <w:rsid w:val="4EDE0F86"/>
    <w:rsid w:val="4F0E0EE6"/>
    <w:rsid w:val="4F1A33B7"/>
    <w:rsid w:val="4F5539AB"/>
    <w:rsid w:val="4F7F8D69"/>
    <w:rsid w:val="4F9CC6AC"/>
    <w:rsid w:val="4FE63D4E"/>
    <w:rsid w:val="50A32F39"/>
    <w:rsid w:val="50B67AAD"/>
    <w:rsid w:val="50E55DFD"/>
    <w:rsid w:val="50F3115C"/>
    <w:rsid w:val="511D55A8"/>
    <w:rsid w:val="51BF0246"/>
    <w:rsid w:val="52445F01"/>
    <w:rsid w:val="530D7EA5"/>
    <w:rsid w:val="53194E54"/>
    <w:rsid w:val="533B5ADF"/>
    <w:rsid w:val="534F646D"/>
    <w:rsid w:val="5351758E"/>
    <w:rsid w:val="53A616BE"/>
    <w:rsid w:val="53BA6F17"/>
    <w:rsid w:val="53BFE56F"/>
    <w:rsid w:val="54187D2B"/>
    <w:rsid w:val="548B2661"/>
    <w:rsid w:val="54B24092"/>
    <w:rsid w:val="54D67E9B"/>
    <w:rsid w:val="54E9BD04"/>
    <w:rsid w:val="54FBCB73"/>
    <w:rsid w:val="54FF5685"/>
    <w:rsid w:val="54FF97B9"/>
    <w:rsid w:val="55171154"/>
    <w:rsid w:val="552306CD"/>
    <w:rsid w:val="554B2435"/>
    <w:rsid w:val="55573327"/>
    <w:rsid w:val="55841E4D"/>
    <w:rsid w:val="55A10F04"/>
    <w:rsid w:val="55AF412E"/>
    <w:rsid w:val="55E2291D"/>
    <w:rsid w:val="55FFC2FC"/>
    <w:rsid w:val="56047C9C"/>
    <w:rsid w:val="564560E1"/>
    <w:rsid w:val="565B632F"/>
    <w:rsid w:val="56686579"/>
    <w:rsid w:val="56A71364"/>
    <w:rsid w:val="56DB5BC3"/>
    <w:rsid w:val="56F398C7"/>
    <w:rsid w:val="577124C3"/>
    <w:rsid w:val="57904CC8"/>
    <w:rsid w:val="57B7F44E"/>
    <w:rsid w:val="57DD4959"/>
    <w:rsid w:val="57F30C49"/>
    <w:rsid w:val="5806097D"/>
    <w:rsid w:val="584E7C2E"/>
    <w:rsid w:val="585168F2"/>
    <w:rsid w:val="589BD188"/>
    <w:rsid w:val="58A3441E"/>
    <w:rsid w:val="58A41F44"/>
    <w:rsid w:val="58AE2DC2"/>
    <w:rsid w:val="58E55AA7"/>
    <w:rsid w:val="58F033DB"/>
    <w:rsid w:val="591F8FD9"/>
    <w:rsid w:val="59AD0100"/>
    <w:rsid w:val="59DD3C27"/>
    <w:rsid w:val="59FAD34C"/>
    <w:rsid w:val="5A2A1C61"/>
    <w:rsid w:val="5A47751C"/>
    <w:rsid w:val="5A7F94AD"/>
    <w:rsid w:val="5A9D4E9D"/>
    <w:rsid w:val="5AA12BDF"/>
    <w:rsid w:val="5AA897B6"/>
    <w:rsid w:val="5AEB36A2"/>
    <w:rsid w:val="5AF71C98"/>
    <w:rsid w:val="5AF860AF"/>
    <w:rsid w:val="5AFF8ACB"/>
    <w:rsid w:val="5B791F77"/>
    <w:rsid w:val="5B7A6F8C"/>
    <w:rsid w:val="5B8B15E4"/>
    <w:rsid w:val="5BD5E148"/>
    <w:rsid w:val="5BDF9571"/>
    <w:rsid w:val="5BE7AF46"/>
    <w:rsid w:val="5BEA4111"/>
    <w:rsid w:val="5BF7D9C4"/>
    <w:rsid w:val="5C531CB7"/>
    <w:rsid w:val="5C560E0D"/>
    <w:rsid w:val="5C866026"/>
    <w:rsid w:val="5CAF4F83"/>
    <w:rsid w:val="5CBF4006"/>
    <w:rsid w:val="5CC15BA8"/>
    <w:rsid w:val="5CD10E2D"/>
    <w:rsid w:val="5CF35BCD"/>
    <w:rsid w:val="5D752101"/>
    <w:rsid w:val="5DBD1632"/>
    <w:rsid w:val="5DCD3CEB"/>
    <w:rsid w:val="5DEF514E"/>
    <w:rsid w:val="5DF7097A"/>
    <w:rsid w:val="5E4400E6"/>
    <w:rsid w:val="5E92016D"/>
    <w:rsid w:val="5EB324BF"/>
    <w:rsid w:val="5EE9659D"/>
    <w:rsid w:val="5EEF1B35"/>
    <w:rsid w:val="5F0E0117"/>
    <w:rsid w:val="5F1319CE"/>
    <w:rsid w:val="5F4704AA"/>
    <w:rsid w:val="5F622D47"/>
    <w:rsid w:val="5F6B5569"/>
    <w:rsid w:val="5F7E36E2"/>
    <w:rsid w:val="5FA171DD"/>
    <w:rsid w:val="5FBF46B2"/>
    <w:rsid w:val="5FBF975D"/>
    <w:rsid w:val="5FDFFA4B"/>
    <w:rsid w:val="5FEB2DD1"/>
    <w:rsid w:val="5FF74F8A"/>
    <w:rsid w:val="5FF7CCF2"/>
    <w:rsid w:val="5FFC4413"/>
    <w:rsid w:val="5FFE164D"/>
    <w:rsid w:val="5FFF7C5F"/>
    <w:rsid w:val="5FFFA2C8"/>
    <w:rsid w:val="5FFFE55D"/>
    <w:rsid w:val="602D136E"/>
    <w:rsid w:val="609C1BCD"/>
    <w:rsid w:val="612821C6"/>
    <w:rsid w:val="61354081"/>
    <w:rsid w:val="614D49C5"/>
    <w:rsid w:val="6166A4C4"/>
    <w:rsid w:val="618172C6"/>
    <w:rsid w:val="61B2747F"/>
    <w:rsid w:val="61E71E72"/>
    <w:rsid w:val="61FB410F"/>
    <w:rsid w:val="63185211"/>
    <w:rsid w:val="632B74E9"/>
    <w:rsid w:val="637A5D7B"/>
    <w:rsid w:val="63F7255D"/>
    <w:rsid w:val="64AB1D46"/>
    <w:rsid w:val="64C339FF"/>
    <w:rsid w:val="64E91B8D"/>
    <w:rsid w:val="64F7253F"/>
    <w:rsid w:val="64FC78CC"/>
    <w:rsid w:val="651F5B27"/>
    <w:rsid w:val="652C28D7"/>
    <w:rsid w:val="65775AAD"/>
    <w:rsid w:val="65910C98"/>
    <w:rsid w:val="65B9887B"/>
    <w:rsid w:val="65BD63F3"/>
    <w:rsid w:val="65D21085"/>
    <w:rsid w:val="65DA1F1B"/>
    <w:rsid w:val="65ED47DF"/>
    <w:rsid w:val="666F3ED5"/>
    <w:rsid w:val="667748E7"/>
    <w:rsid w:val="66B75807"/>
    <w:rsid w:val="66BB2880"/>
    <w:rsid w:val="66FF3914"/>
    <w:rsid w:val="670A1B0C"/>
    <w:rsid w:val="6765732C"/>
    <w:rsid w:val="678D1E21"/>
    <w:rsid w:val="679F05BA"/>
    <w:rsid w:val="67A27E13"/>
    <w:rsid w:val="67C12E0B"/>
    <w:rsid w:val="67FA8F23"/>
    <w:rsid w:val="67FF0E4B"/>
    <w:rsid w:val="6844104D"/>
    <w:rsid w:val="6897475F"/>
    <w:rsid w:val="69715E72"/>
    <w:rsid w:val="697D0373"/>
    <w:rsid w:val="69BD2E65"/>
    <w:rsid w:val="69DC3750"/>
    <w:rsid w:val="6A4A5A4E"/>
    <w:rsid w:val="6A8AA44A"/>
    <w:rsid w:val="6AD06BC8"/>
    <w:rsid w:val="6AFD7D57"/>
    <w:rsid w:val="6AFDDE02"/>
    <w:rsid w:val="6B1C7D22"/>
    <w:rsid w:val="6B286A04"/>
    <w:rsid w:val="6B57EEE5"/>
    <w:rsid w:val="6B750A98"/>
    <w:rsid w:val="6B811C71"/>
    <w:rsid w:val="6B9D9FDD"/>
    <w:rsid w:val="6BB7D72B"/>
    <w:rsid w:val="6BBA9A88"/>
    <w:rsid w:val="6BD10E4A"/>
    <w:rsid w:val="6BD46244"/>
    <w:rsid w:val="6BF6A38C"/>
    <w:rsid w:val="6BFD50DB"/>
    <w:rsid w:val="6BFF4BE4"/>
    <w:rsid w:val="6C0B635D"/>
    <w:rsid w:val="6C12158A"/>
    <w:rsid w:val="6C3A524D"/>
    <w:rsid w:val="6C77040A"/>
    <w:rsid w:val="6CFF350B"/>
    <w:rsid w:val="6D09108F"/>
    <w:rsid w:val="6D553662"/>
    <w:rsid w:val="6D74BBD2"/>
    <w:rsid w:val="6D9D0442"/>
    <w:rsid w:val="6DA6951C"/>
    <w:rsid w:val="6DB749BC"/>
    <w:rsid w:val="6DBD0FC7"/>
    <w:rsid w:val="6DEF7981"/>
    <w:rsid w:val="6DFB5D0A"/>
    <w:rsid w:val="6DFE0911"/>
    <w:rsid w:val="6E295097"/>
    <w:rsid w:val="6EAFA4E3"/>
    <w:rsid w:val="6EBA7973"/>
    <w:rsid w:val="6EFD6C4A"/>
    <w:rsid w:val="6EFE1D37"/>
    <w:rsid w:val="6F241321"/>
    <w:rsid w:val="6F29539B"/>
    <w:rsid w:val="6F6232E1"/>
    <w:rsid w:val="6F779624"/>
    <w:rsid w:val="6F8FC999"/>
    <w:rsid w:val="6FA38B93"/>
    <w:rsid w:val="6FB6638D"/>
    <w:rsid w:val="6FBD6582"/>
    <w:rsid w:val="6FEA6CCE"/>
    <w:rsid w:val="6FEAF4F2"/>
    <w:rsid w:val="6FFBAFCF"/>
    <w:rsid w:val="6FFDC0CD"/>
    <w:rsid w:val="6FFF5062"/>
    <w:rsid w:val="6FFFBB7E"/>
    <w:rsid w:val="6FFFD5D0"/>
    <w:rsid w:val="70350D74"/>
    <w:rsid w:val="70A46B2D"/>
    <w:rsid w:val="70C25205"/>
    <w:rsid w:val="70D2369A"/>
    <w:rsid w:val="714A76D4"/>
    <w:rsid w:val="7188169E"/>
    <w:rsid w:val="71AB116B"/>
    <w:rsid w:val="71D5A970"/>
    <w:rsid w:val="723808C3"/>
    <w:rsid w:val="72DB7B55"/>
    <w:rsid w:val="72DD1CCA"/>
    <w:rsid w:val="72F95C46"/>
    <w:rsid w:val="7319311D"/>
    <w:rsid w:val="732142EA"/>
    <w:rsid w:val="736B3437"/>
    <w:rsid w:val="7384761B"/>
    <w:rsid w:val="73B943AF"/>
    <w:rsid w:val="73D4663A"/>
    <w:rsid w:val="73DF4377"/>
    <w:rsid w:val="73EE4C07"/>
    <w:rsid w:val="73FFED60"/>
    <w:rsid w:val="746FA0D6"/>
    <w:rsid w:val="747C2C42"/>
    <w:rsid w:val="747F8189"/>
    <w:rsid w:val="74806F69"/>
    <w:rsid w:val="74DB6895"/>
    <w:rsid w:val="74F60934"/>
    <w:rsid w:val="75581C94"/>
    <w:rsid w:val="75FF7F8D"/>
    <w:rsid w:val="75FFBF0B"/>
    <w:rsid w:val="76491DF2"/>
    <w:rsid w:val="7653400B"/>
    <w:rsid w:val="769D4561"/>
    <w:rsid w:val="76BE3358"/>
    <w:rsid w:val="76DEB139"/>
    <w:rsid w:val="76F32D4A"/>
    <w:rsid w:val="77277B70"/>
    <w:rsid w:val="777F6D69"/>
    <w:rsid w:val="777FFE0E"/>
    <w:rsid w:val="779C67B0"/>
    <w:rsid w:val="77A92C26"/>
    <w:rsid w:val="77B77DFC"/>
    <w:rsid w:val="77E3C78D"/>
    <w:rsid w:val="77EBC046"/>
    <w:rsid w:val="77EFC34E"/>
    <w:rsid w:val="77F65C7A"/>
    <w:rsid w:val="77F72425"/>
    <w:rsid w:val="77F76290"/>
    <w:rsid w:val="77F78AAB"/>
    <w:rsid w:val="77FA6A04"/>
    <w:rsid w:val="77FF4BD4"/>
    <w:rsid w:val="77FF5577"/>
    <w:rsid w:val="785D3802"/>
    <w:rsid w:val="78615304"/>
    <w:rsid w:val="78E57CE3"/>
    <w:rsid w:val="78FFEE03"/>
    <w:rsid w:val="797E6E06"/>
    <w:rsid w:val="79982FA7"/>
    <w:rsid w:val="799ED1F6"/>
    <w:rsid w:val="79B4562A"/>
    <w:rsid w:val="79BDFCE5"/>
    <w:rsid w:val="79DF0ACA"/>
    <w:rsid w:val="79DFB8EF"/>
    <w:rsid w:val="7A036672"/>
    <w:rsid w:val="7A5213A8"/>
    <w:rsid w:val="7A6C06BC"/>
    <w:rsid w:val="7A7B8B91"/>
    <w:rsid w:val="7A8068A0"/>
    <w:rsid w:val="7A9AAEBE"/>
    <w:rsid w:val="7AAE5B4C"/>
    <w:rsid w:val="7ACF8C69"/>
    <w:rsid w:val="7AFD3836"/>
    <w:rsid w:val="7AFF0C87"/>
    <w:rsid w:val="7B0A3A31"/>
    <w:rsid w:val="7B1F8951"/>
    <w:rsid w:val="7B5F4F2D"/>
    <w:rsid w:val="7B771C1C"/>
    <w:rsid w:val="7B7F99C9"/>
    <w:rsid w:val="7B8551C5"/>
    <w:rsid w:val="7B93923E"/>
    <w:rsid w:val="7BB87930"/>
    <w:rsid w:val="7BBE3C01"/>
    <w:rsid w:val="7BD30ADD"/>
    <w:rsid w:val="7BDE3DFA"/>
    <w:rsid w:val="7BDEC5AE"/>
    <w:rsid w:val="7BF7276B"/>
    <w:rsid w:val="7BF82A1B"/>
    <w:rsid w:val="7BFF0480"/>
    <w:rsid w:val="7BFFD3AA"/>
    <w:rsid w:val="7C201B2C"/>
    <w:rsid w:val="7C7FE20E"/>
    <w:rsid w:val="7CBFD311"/>
    <w:rsid w:val="7CC85951"/>
    <w:rsid w:val="7CD8EFE6"/>
    <w:rsid w:val="7CDD21C5"/>
    <w:rsid w:val="7CFAD7E1"/>
    <w:rsid w:val="7CFF14A9"/>
    <w:rsid w:val="7D032E2D"/>
    <w:rsid w:val="7D0335AA"/>
    <w:rsid w:val="7D2232B3"/>
    <w:rsid w:val="7D360B0D"/>
    <w:rsid w:val="7D7FC1E2"/>
    <w:rsid w:val="7D8E26F7"/>
    <w:rsid w:val="7D9F5E4A"/>
    <w:rsid w:val="7DCBE2F5"/>
    <w:rsid w:val="7DE467BB"/>
    <w:rsid w:val="7DE844FD"/>
    <w:rsid w:val="7DF01D85"/>
    <w:rsid w:val="7DF5D894"/>
    <w:rsid w:val="7DFE546B"/>
    <w:rsid w:val="7DFE697F"/>
    <w:rsid w:val="7E31AA13"/>
    <w:rsid w:val="7E3DEC5D"/>
    <w:rsid w:val="7E3F51DC"/>
    <w:rsid w:val="7E673701"/>
    <w:rsid w:val="7E6C258C"/>
    <w:rsid w:val="7E77E88F"/>
    <w:rsid w:val="7E8B34AA"/>
    <w:rsid w:val="7EBF49F7"/>
    <w:rsid w:val="7EC56957"/>
    <w:rsid w:val="7EDD90D4"/>
    <w:rsid w:val="7EE7367F"/>
    <w:rsid w:val="7EF80780"/>
    <w:rsid w:val="7EFCF616"/>
    <w:rsid w:val="7EFD780E"/>
    <w:rsid w:val="7EFDDF70"/>
    <w:rsid w:val="7EFF4B34"/>
    <w:rsid w:val="7EFF6161"/>
    <w:rsid w:val="7F1628DB"/>
    <w:rsid w:val="7F1B7FBA"/>
    <w:rsid w:val="7F21682C"/>
    <w:rsid w:val="7F2B6CDE"/>
    <w:rsid w:val="7F391FD7"/>
    <w:rsid w:val="7F567C06"/>
    <w:rsid w:val="7F6B4953"/>
    <w:rsid w:val="7F727808"/>
    <w:rsid w:val="7F7BEFEA"/>
    <w:rsid w:val="7F7F5BA3"/>
    <w:rsid w:val="7F7F7450"/>
    <w:rsid w:val="7F7FAAEA"/>
    <w:rsid w:val="7F8D6E7A"/>
    <w:rsid w:val="7F9C14DF"/>
    <w:rsid w:val="7FA78C04"/>
    <w:rsid w:val="7FB6DB96"/>
    <w:rsid w:val="7FBB521B"/>
    <w:rsid w:val="7FCD04F4"/>
    <w:rsid w:val="7FD6052E"/>
    <w:rsid w:val="7FD9A258"/>
    <w:rsid w:val="7FDC35A3"/>
    <w:rsid w:val="7FDFB52F"/>
    <w:rsid w:val="7FE5FF04"/>
    <w:rsid w:val="7FE68CA4"/>
    <w:rsid w:val="7FEB62FA"/>
    <w:rsid w:val="7FED6E92"/>
    <w:rsid w:val="7FEE1733"/>
    <w:rsid w:val="7FEE3715"/>
    <w:rsid w:val="7FEF7A68"/>
    <w:rsid w:val="7FEF9080"/>
    <w:rsid w:val="7FEFAA77"/>
    <w:rsid w:val="7FEFCF15"/>
    <w:rsid w:val="7FF6DF35"/>
    <w:rsid w:val="7FF9E130"/>
    <w:rsid w:val="7FFA4572"/>
    <w:rsid w:val="7FFB2804"/>
    <w:rsid w:val="7FFC3E13"/>
    <w:rsid w:val="7FFD8BC9"/>
    <w:rsid w:val="7FFE9814"/>
    <w:rsid w:val="81FEDD0D"/>
    <w:rsid w:val="86FF76F0"/>
    <w:rsid w:val="89FDB3C2"/>
    <w:rsid w:val="8BBB8ED2"/>
    <w:rsid w:val="8FB303CD"/>
    <w:rsid w:val="8FF9EFD1"/>
    <w:rsid w:val="95FF0B7A"/>
    <w:rsid w:val="9AB6E902"/>
    <w:rsid w:val="9BFD89DF"/>
    <w:rsid w:val="9D1FBF36"/>
    <w:rsid w:val="9D5F6C37"/>
    <w:rsid w:val="9F6592F3"/>
    <w:rsid w:val="9F718C8D"/>
    <w:rsid w:val="9FBFDD19"/>
    <w:rsid w:val="9FED0136"/>
    <w:rsid w:val="9FF90742"/>
    <w:rsid w:val="9FFF67FB"/>
    <w:rsid w:val="9FFFB573"/>
    <w:rsid w:val="A0FE8A06"/>
    <w:rsid w:val="A7AAA372"/>
    <w:rsid w:val="A9767906"/>
    <w:rsid w:val="A99E84CC"/>
    <w:rsid w:val="ABCDDC79"/>
    <w:rsid w:val="AD6F7BE7"/>
    <w:rsid w:val="AD7FE595"/>
    <w:rsid w:val="AE371B00"/>
    <w:rsid w:val="AE7A7834"/>
    <w:rsid w:val="AEF72414"/>
    <w:rsid w:val="AFA778CC"/>
    <w:rsid w:val="AFF4547C"/>
    <w:rsid w:val="B2FD4BDD"/>
    <w:rsid w:val="B376D9FE"/>
    <w:rsid w:val="B7BD2A91"/>
    <w:rsid w:val="B7BF19A5"/>
    <w:rsid w:val="B7F36BE5"/>
    <w:rsid w:val="B8FD7931"/>
    <w:rsid w:val="B9252AC0"/>
    <w:rsid w:val="B9BFE6F4"/>
    <w:rsid w:val="BAFE07D2"/>
    <w:rsid w:val="BB3BEF93"/>
    <w:rsid w:val="BB695A8C"/>
    <w:rsid w:val="BBFBFCFE"/>
    <w:rsid w:val="BC69B0FD"/>
    <w:rsid w:val="BD5AE5B8"/>
    <w:rsid w:val="BD5CEC16"/>
    <w:rsid w:val="BDEE0408"/>
    <w:rsid w:val="BDFCC49F"/>
    <w:rsid w:val="BDFD3328"/>
    <w:rsid w:val="BDFD87A6"/>
    <w:rsid w:val="BE3BE4BB"/>
    <w:rsid w:val="BE73DA7A"/>
    <w:rsid w:val="BEAB512E"/>
    <w:rsid w:val="BEBF2F6D"/>
    <w:rsid w:val="BED70B02"/>
    <w:rsid w:val="BEFDEBB5"/>
    <w:rsid w:val="BF7A91DA"/>
    <w:rsid w:val="BFEF316C"/>
    <w:rsid w:val="BFEF8438"/>
    <w:rsid w:val="BFF9AD78"/>
    <w:rsid w:val="BFFC4068"/>
    <w:rsid w:val="BFFD8B84"/>
    <w:rsid w:val="BFFE5F16"/>
    <w:rsid w:val="BFFFB215"/>
    <w:rsid w:val="C07358F7"/>
    <w:rsid w:val="C2936E60"/>
    <w:rsid w:val="C5B3AC54"/>
    <w:rsid w:val="C63F45D1"/>
    <w:rsid w:val="C6592F33"/>
    <w:rsid w:val="C7975760"/>
    <w:rsid w:val="C7F58406"/>
    <w:rsid w:val="C96EBB9B"/>
    <w:rsid w:val="CA7F06BA"/>
    <w:rsid w:val="CB9DA1D5"/>
    <w:rsid w:val="CBEBE0B2"/>
    <w:rsid w:val="CDFFCCF0"/>
    <w:rsid w:val="CEDD3E30"/>
    <w:rsid w:val="CF5FD9CF"/>
    <w:rsid w:val="CFB30A01"/>
    <w:rsid w:val="CFFEDD47"/>
    <w:rsid w:val="D37D9DE7"/>
    <w:rsid w:val="D6E36BB3"/>
    <w:rsid w:val="D6FFBB41"/>
    <w:rsid w:val="D7F133FE"/>
    <w:rsid w:val="D8BF7194"/>
    <w:rsid w:val="D9ED8F15"/>
    <w:rsid w:val="DAFF18CA"/>
    <w:rsid w:val="DB9C8260"/>
    <w:rsid w:val="DBD19CEE"/>
    <w:rsid w:val="DBEB9573"/>
    <w:rsid w:val="DC7FE5C8"/>
    <w:rsid w:val="DC99E7FA"/>
    <w:rsid w:val="DCFB7E3D"/>
    <w:rsid w:val="DD51D260"/>
    <w:rsid w:val="DD9F0C98"/>
    <w:rsid w:val="DDEB3C93"/>
    <w:rsid w:val="DDEF4FB4"/>
    <w:rsid w:val="DDFB88BB"/>
    <w:rsid w:val="DDFEB0B3"/>
    <w:rsid w:val="DDFFAF4B"/>
    <w:rsid w:val="DE7ABA53"/>
    <w:rsid w:val="DE8E34CE"/>
    <w:rsid w:val="DEB3C247"/>
    <w:rsid w:val="DEDADA6B"/>
    <w:rsid w:val="DEFEADFD"/>
    <w:rsid w:val="DF3C160D"/>
    <w:rsid w:val="DF6FB400"/>
    <w:rsid w:val="DF771A70"/>
    <w:rsid w:val="DF7D6BA0"/>
    <w:rsid w:val="DF7DEE0A"/>
    <w:rsid w:val="DFA63D35"/>
    <w:rsid w:val="DFAFC863"/>
    <w:rsid w:val="DFD70315"/>
    <w:rsid w:val="DFDD8231"/>
    <w:rsid w:val="DFE3712F"/>
    <w:rsid w:val="DFF7E1FD"/>
    <w:rsid w:val="DFFFA315"/>
    <w:rsid w:val="E36BDB1F"/>
    <w:rsid w:val="E36FD288"/>
    <w:rsid w:val="E3FF9C85"/>
    <w:rsid w:val="E5EF8884"/>
    <w:rsid w:val="E77F5D78"/>
    <w:rsid w:val="E7AF9D67"/>
    <w:rsid w:val="E7FFFA8E"/>
    <w:rsid w:val="E9FF0D75"/>
    <w:rsid w:val="E9FF6FEA"/>
    <w:rsid w:val="EA8B6CEB"/>
    <w:rsid w:val="EAF7E6E9"/>
    <w:rsid w:val="EBE76CEE"/>
    <w:rsid w:val="EC7FBAFB"/>
    <w:rsid w:val="EDBF3EB5"/>
    <w:rsid w:val="EDDE937C"/>
    <w:rsid w:val="EE5F53EF"/>
    <w:rsid w:val="EE969CBF"/>
    <w:rsid w:val="EE9DEBAD"/>
    <w:rsid w:val="EEF8B1F3"/>
    <w:rsid w:val="EEFDA912"/>
    <w:rsid w:val="EF33429E"/>
    <w:rsid w:val="EF5F00EC"/>
    <w:rsid w:val="EF6D1662"/>
    <w:rsid w:val="EF6D865B"/>
    <w:rsid w:val="EFAE6420"/>
    <w:rsid w:val="EFBFDC33"/>
    <w:rsid w:val="EFCD69AC"/>
    <w:rsid w:val="EFFF9E25"/>
    <w:rsid w:val="F0BFCC2E"/>
    <w:rsid w:val="F1EF74A7"/>
    <w:rsid w:val="F2B3B85C"/>
    <w:rsid w:val="F2FFDCE2"/>
    <w:rsid w:val="F3DE4D1C"/>
    <w:rsid w:val="F3EF0C8F"/>
    <w:rsid w:val="F3FF59DC"/>
    <w:rsid w:val="F4770F41"/>
    <w:rsid w:val="F5764420"/>
    <w:rsid w:val="F57FE850"/>
    <w:rsid w:val="F66563B0"/>
    <w:rsid w:val="F6FFDDC2"/>
    <w:rsid w:val="F77F43BC"/>
    <w:rsid w:val="F79F9830"/>
    <w:rsid w:val="F7B63528"/>
    <w:rsid w:val="F7BB0EA9"/>
    <w:rsid w:val="F7BDE299"/>
    <w:rsid w:val="F7CD1216"/>
    <w:rsid w:val="F7DA9B49"/>
    <w:rsid w:val="F7EDE86A"/>
    <w:rsid w:val="F7EF1686"/>
    <w:rsid w:val="F7F3D9E6"/>
    <w:rsid w:val="F7F9472D"/>
    <w:rsid w:val="F8B3895F"/>
    <w:rsid w:val="F97DD0CB"/>
    <w:rsid w:val="F9DF6F4B"/>
    <w:rsid w:val="FAFA59D8"/>
    <w:rsid w:val="FB7B737B"/>
    <w:rsid w:val="FB7BCFAF"/>
    <w:rsid w:val="FB7D8931"/>
    <w:rsid w:val="FBB59384"/>
    <w:rsid w:val="FBB66831"/>
    <w:rsid w:val="FBD7E71B"/>
    <w:rsid w:val="FBF0946A"/>
    <w:rsid w:val="FBF2DF6A"/>
    <w:rsid w:val="FBF7F213"/>
    <w:rsid w:val="FBFBAC44"/>
    <w:rsid w:val="FBFE2AE4"/>
    <w:rsid w:val="FBFF174C"/>
    <w:rsid w:val="FBFFF6F6"/>
    <w:rsid w:val="FC75696E"/>
    <w:rsid w:val="FCF3F52A"/>
    <w:rsid w:val="FCFB280A"/>
    <w:rsid w:val="FCFB2FE5"/>
    <w:rsid w:val="FD3F6FF7"/>
    <w:rsid w:val="FD7E1298"/>
    <w:rsid w:val="FD9B0C55"/>
    <w:rsid w:val="FDBF2709"/>
    <w:rsid w:val="FDBF5648"/>
    <w:rsid w:val="FDCF3974"/>
    <w:rsid w:val="FDDD2C0C"/>
    <w:rsid w:val="FDDDFAA6"/>
    <w:rsid w:val="FDEF8EB7"/>
    <w:rsid w:val="FDF691FA"/>
    <w:rsid w:val="FDFF769F"/>
    <w:rsid w:val="FE2F57A3"/>
    <w:rsid w:val="FE5F96BB"/>
    <w:rsid w:val="FE77F3C7"/>
    <w:rsid w:val="FE7F8E11"/>
    <w:rsid w:val="FED39DB0"/>
    <w:rsid w:val="FED73364"/>
    <w:rsid w:val="FEDB66FA"/>
    <w:rsid w:val="FEDB6F19"/>
    <w:rsid w:val="FEE4F695"/>
    <w:rsid w:val="FEEB99A0"/>
    <w:rsid w:val="FEFE0895"/>
    <w:rsid w:val="FEFE11F3"/>
    <w:rsid w:val="FF3B3284"/>
    <w:rsid w:val="FF599C70"/>
    <w:rsid w:val="FF6A5058"/>
    <w:rsid w:val="FF6F9BD8"/>
    <w:rsid w:val="FF791AC2"/>
    <w:rsid w:val="FF7A4270"/>
    <w:rsid w:val="FF7B670C"/>
    <w:rsid w:val="FF7C2138"/>
    <w:rsid w:val="FF7C9830"/>
    <w:rsid w:val="FF7F8967"/>
    <w:rsid w:val="FF87EF22"/>
    <w:rsid w:val="FF9F7529"/>
    <w:rsid w:val="FFB3F43F"/>
    <w:rsid w:val="FFB50E31"/>
    <w:rsid w:val="FFB54B04"/>
    <w:rsid w:val="FFB667A5"/>
    <w:rsid w:val="FFB9BA0A"/>
    <w:rsid w:val="FFBB4133"/>
    <w:rsid w:val="FFBB847A"/>
    <w:rsid w:val="FFBE8986"/>
    <w:rsid w:val="FFBF4523"/>
    <w:rsid w:val="FFCE2BDC"/>
    <w:rsid w:val="FFCF7D2B"/>
    <w:rsid w:val="FFD9C334"/>
    <w:rsid w:val="FFDC1AF8"/>
    <w:rsid w:val="FFDE44EC"/>
    <w:rsid w:val="FFDFEA37"/>
    <w:rsid w:val="FFECEF48"/>
    <w:rsid w:val="FFED384F"/>
    <w:rsid w:val="FFEE36EF"/>
    <w:rsid w:val="FFEF27E3"/>
    <w:rsid w:val="FFEF647F"/>
    <w:rsid w:val="FFF56A97"/>
    <w:rsid w:val="FFF599A4"/>
    <w:rsid w:val="FFF721A1"/>
    <w:rsid w:val="FFF74AAE"/>
    <w:rsid w:val="FFF764F4"/>
    <w:rsid w:val="FFF9CF55"/>
    <w:rsid w:val="FFF9FE14"/>
    <w:rsid w:val="FFFA4587"/>
    <w:rsid w:val="FFFB981C"/>
    <w:rsid w:val="FFFBC0E4"/>
    <w:rsid w:val="FFFBF04B"/>
    <w:rsid w:val="FFFD8000"/>
    <w:rsid w:val="FFFE0184"/>
    <w:rsid w:val="FFFF18AE"/>
    <w:rsid w:val="FFFF2325"/>
    <w:rsid w:val="FFFF6E55"/>
    <w:rsid w:val="FFFFECD1"/>
    <w:rsid w:val="FFFFEE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 w:type="character" w:customStyle="1" w:styleId="8">
    <w:name w:val="页眉 字符"/>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7167</Words>
  <Characters>7717</Characters>
  <Lines>77</Lines>
  <Paragraphs>21</Paragraphs>
  <TotalTime>166</TotalTime>
  <ScaleCrop>false</ScaleCrop>
  <LinksUpToDate>false</LinksUpToDate>
  <CharactersWithSpaces>7996</CharactersWithSpaces>
  <Application>WPS Office_11.8.2.11718_F1E327BC-269C-435d-A152-05C5408002CA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2023-03-23T06:18:00Z</dcterms:created>
  <dc:creator>Administrator</dc:creator>
  <cp:lastModifiedBy>林洁纯</cp:lastModifiedBy>
  <dcterms:modified xsi:type="dcterms:W3CDTF">2026-02-09T02:14:31Z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06298AADFE614F8F8BEFA35C93E09417</vt:lpwstr>
  </property>
</Properties>
</file>