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福田区政务服务数据管理局关于福田区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第七届人大第七次会议第202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0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072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建议的会办意见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区地税务局：</w:t>
      </w:r>
    </w:p>
    <w:p>
      <w:pPr>
        <w:spacing w:line="560" w:lineRule="exact"/>
        <w:ind w:firstLine="48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《JY 20210072关于进一步优化税收营商环境、建设税收现代化治理先行示范区的建议》收悉，我局高度重视，认真落实，助力</w:t>
      </w:r>
      <w:r>
        <w:rPr>
          <w:rFonts w:hint="eastAsia" w:ascii="仿宋_GB2312" w:hAnsi="仿宋_GB2312" w:eastAsia="仿宋_GB2312" w:cs="仿宋_GB2312"/>
          <w:sz w:val="32"/>
          <w:szCs w:val="32"/>
        </w:rPr>
        <w:t>打造稳定公平透明的税收营商环境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。具体如下：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依托福田区经济产业一体化支撑平台，</w:t>
      </w:r>
      <w:r>
        <w:rPr>
          <w:rFonts w:hint="eastAsia" w:ascii="仿宋_GB2312" w:hAnsi="仿宋_GB2312" w:eastAsia="仿宋_GB2312" w:cs="仿宋_GB2312"/>
          <w:sz w:val="32"/>
          <w:szCs w:val="32"/>
        </w:rPr>
        <w:t>充分运用各类信息资源，实现对商事主体的信用画像、分类监测、精准预警，实现数据驱动的智慧信用监管与服务；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构建信用数据库，联合区发改局推动</w:t>
      </w:r>
      <w:r>
        <w:rPr>
          <w:rFonts w:hint="eastAsia" w:ascii="仿宋_GB2312" w:hAnsi="仿宋_GB2312" w:eastAsia="仿宋_GB2312" w:cs="仿宋_GB2312"/>
          <w:sz w:val="32"/>
          <w:szCs w:val="32"/>
        </w:rPr>
        <w:t>信用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信息在各项领域应用（如在政务事项办理中实行信用审批），通过信用信息的应用，推动</w:t>
      </w:r>
      <w:r>
        <w:rPr>
          <w:rFonts w:hint="eastAsia" w:ascii="仿宋_GB2312" w:hAnsi="仿宋_GB2312" w:eastAsia="仿宋_GB2312" w:cs="仿宋_GB2312"/>
          <w:sz w:val="32"/>
          <w:szCs w:val="32"/>
        </w:rPr>
        <w:t>全区各经济产业部门协同监管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降低政府监管成本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。信用信息更深入应用</w:t>
      </w:r>
      <w:r>
        <w:rPr>
          <w:rFonts w:hint="eastAsia" w:ascii="仿宋_GB2312" w:hAnsi="仿宋_GB2312" w:eastAsia="仿宋_GB2312" w:cs="仿宋_GB2312"/>
          <w:sz w:val="32"/>
          <w:szCs w:val="32"/>
        </w:rPr>
        <w:t>有利于全面落实信用监管，让失信者寸步难行，保障市场主体权利平等、机会平等、规则平等，进一步优化福田区营商环境。</w:t>
      </w:r>
    </w:p>
    <w:p>
      <w:pPr>
        <w:numPr>
          <w:ilvl w:val="0"/>
          <w:numId w:val="0"/>
        </w:numPr>
        <w:wordWrap w:val="0"/>
        <w:spacing w:line="560" w:lineRule="exact"/>
        <w:ind w:firstLine="960" w:firstLineChars="300"/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numPr>
          <w:ilvl w:val="0"/>
          <w:numId w:val="0"/>
        </w:numPr>
        <w:wordWrap w:val="0"/>
        <w:spacing w:line="560" w:lineRule="exact"/>
        <w:ind w:firstLine="960" w:firstLineChars="3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福田区政务服务数据管理局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</w:p>
    <w:p>
      <w:pPr>
        <w:ind w:firstLine="640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2021年4月23日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7257A1"/>
    <w:rsid w:val="29A25497"/>
    <w:rsid w:val="2E721EC4"/>
    <w:rsid w:val="39205C65"/>
    <w:rsid w:val="3C9B7455"/>
    <w:rsid w:val="43526AA4"/>
    <w:rsid w:val="45CD24C0"/>
    <w:rsid w:val="49831B84"/>
    <w:rsid w:val="721509D0"/>
    <w:rsid w:val="7BFFEB1E"/>
    <w:rsid w:val="7FEA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Office_11.8.2.11851_F1E327BC-269C-435d-A152-05C5408002CA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dell</dc:creator>
  <cp:lastModifiedBy>曾一鸣</cp:lastModifiedBy>
  <dcterms:modified xsi:type="dcterms:W3CDTF">2026-04-15T11:07:19Z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2052-11.8.2.11851</vt:lpwstr>
  </property>
  <property fmtid="{D5CDD505-2E9C-101B-9397-08002B2CF9AE}" pid="3" name="ICV">
    <vt:lpwstr>64B5F7BFDB17488FA725C3ED32CEE800</vt:lpwstr>
  </property>
</Properties>
</file>